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D8" w:rsidRDefault="00A56DD8" w:rsidP="00A3526C">
      <w:pPr>
        <w:jc w:val="center"/>
        <w:rPr>
          <w:b/>
          <w:color w:val="auto"/>
          <w:sz w:val="28"/>
          <w:szCs w:val="28"/>
          <w:lang w:val="uk-UA"/>
        </w:rPr>
      </w:pPr>
      <w:r w:rsidRPr="0013410E">
        <w:rPr>
          <w:b/>
          <w:color w:val="auto"/>
          <w:sz w:val="28"/>
          <w:szCs w:val="28"/>
          <w:lang w:val="uk-UA"/>
        </w:rPr>
        <w:t xml:space="preserve">Силабус курсу </w:t>
      </w:r>
    </w:p>
    <w:p w:rsidR="00A56DD8" w:rsidRPr="0013410E" w:rsidRDefault="002E3F45" w:rsidP="00A3526C">
      <w:pPr>
        <w:jc w:val="center"/>
        <w:rPr>
          <w:b/>
          <w:sz w:val="28"/>
          <w:szCs w:val="28"/>
          <w:lang w:val="ru-RU"/>
        </w:rPr>
      </w:pPr>
      <w:r w:rsidRPr="002E3F45">
        <w:rPr>
          <w:b/>
          <w:color w:val="auto"/>
          <w:sz w:val="28"/>
          <w:szCs w:val="28"/>
          <w:lang w:val="uk-UA"/>
        </w:rPr>
        <w:t>«</w:t>
      </w:r>
      <w:r w:rsidRPr="002E3F45">
        <w:rPr>
          <w:b/>
          <w:sz w:val="28"/>
          <w:szCs w:val="28"/>
          <w:lang w:val="ru-RU"/>
        </w:rPr>
        <w:t>КРИМІНАЛЬНА ПОЛІТИКА У СФЕРІ ПОКАРАНЬ»</w:t>
      </w:r>
    </w:p>
    <w:p w:rsidR="00A56DD8" w:rsidRPr="002640F2" w:rsidRDefault="00A56DD8" w:rsidP="00A3526C">
      <w:pPr>
        <w:jc w:val="center"/>
        <w:rPr>
          <w:b/>
          <w:color w:val="auto"/>
          <w:sz w:val="28"/>
          <w:szCs w:val="28"/>
          <w:lang w:val="uk-UA"/>
        </w:rPr>
      </w:pPr>
      <w:r w:rsidRPr="002640F2">
        <w:rPr>
          <w:b/>
          <w:color w:val="auto"/>
          <w:sz w:val="28"/>
          <w:szCs w:val="28"/>
          <w:lang w:val="uk-UA"/>
        </w:rPr>
        <w:t>20</w:t>
      </w:r>
      <w:r w:rsidR="002E3F45">
        <w:rPr>
          <w:b/>
          <w:color w:val="auto"/>
          <w:sz w:val="28"/>
          <w:szCs w:val="28"/>
          <w:lang w:val="uk-UA"/>
        </w:rPr>
        <w:t>2</w:t>
      </w:r>
      <w:r w:rsidR="004E6336">
        <w:rPr>
          <w:b/>
          <w:color w:val="auto"/>
          <w:sz w:val="28"/>
          <w:szCs w:val="28"/>
          <w:lang w:val="uk-UA"/>
        </w:rPr>
        <w:t>1</w:t>
      </w:r>
      <w:r w:rsidRPr="002640F2">
        <w:rPr>
          <w:b/>
          <w:color w:val="auto"/>
          <w:sz w:val="28"/>
          <w:szCs w:val="28"/>
          <w:lang w:val="uk-UA"/>
        </w:rPr>
        <w:t>–202</w:t>
      </w:r>
      <w:r w:rsidR="004E6336">
        <w:rPr>
          <w:b/>
          <w:color w:val="auto"/>
          <w:sz w:val="28"/>
          <w:szCs w:val="28"/>
          <w:lang w:val="uk-UA"/>
        </w:rPr>
        <w:t>2</w:t>
      </w:r>
      <w:bookmarkStart w:id="0" w:name="_GoBack"/>
      <w:bookmarkEnd w:id="0"/>
      <w:r w:rsidRPr="002640F2">
        <w:rPr>
          <w:b/>
          <w:color w:val="auto"/>
          <w:sz w:val="28"/>
          <w:szCs w:val="28"/>
          <w:lang w:val="uk-UA"/>
        </w:rPr>
        <w:t xml:space="preserve"> навчального року</w:t>
      </w:r>
    </w:p>
    <w:p w:rsidR="00A56DD8" w:rsidRPr="001C2A85" w:rsidRDefault="00A56DD8" w:rsidP="00A3526C">
      <w:pPr>
        <w:jc w:val="center"/>
        <w:rPr>
          <w:b/>
          <w:color w:val="auto"/>
          <w:lang w:val="uk-UA"/>
        </w:rPr>
      </w:pPr>
    </w:p>
    <w:p w:rsidR="00A56DD8" w:rsidRPr="001C2A85" w:rsidRDefault="00A56DD8" w:rsidP="00A3526C">
      <w:pPr>
        <w:rPr>
          <w:color w:val="auto"/>
          <w:lang w:val="uk-UA"/>
        </w:rPr>
      </w:pPr>
    </w:p>
    <w:tbl>
      <w:tblPr>
        <w:tblW w:w="10368" w:type="dxa"/>
        <w:tblLook w:val="0000" w:firstRow="0" w:lastRow="0" w:firstColumn="0" w:lastColumn="0" w:noHBand="0" w:noVBand="0"/>
      </w:tblPr>
      <w:tblGrid>
        <w:gridCol w:w="2744"/>
        <w:gridCol w:w="7624"/>
      </w:tblGrid>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2E3F45">
            <w:pPr>
              <w:jc w:val="both"/>
              <w:rPr>
                <w:color w:val="auto"/>
                <w:lang w:val="uk-UA"/>
              </w:rPr>
            </w:pPr>
            <w:r w:rsidRPr="002E3F45">
              <w:rPr>
                <w:color w:val="auto"/>
                <w:lang w:val="uk-UA"/>
              </w:rPr>
              <w:t>«</w:t>
            </w:r>
            <w:r w:rsidR="002E3F45" w:rsidRPr="002E3F45">
              <w:rPr>
                <w:color w:val="auto"/>
                <w:lang w:val="uk-UA"/>
              </w:rPr>
              <w:t>Кримінальна політика у сфері покарань</w:t>
            </w:r>
            <w:r w:rsidRPr="002E3F45">
              <w:rPr>
                <w:color w:val="auto"/>
                <w:lang w:val="uk-UA"/>
              </w:rPr>
              <w:t>»</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color w:val="auto"/>
                <w:lang w:val="uk-UA"/>
              </w:rPr>
            </w:pPr>
            <w:r w:rsidRPr="001C036C">
              <w:rPr>
                <w:color w:val="auto"/>
                <w:lang w:val="uk-UA"/>
              </w:rPr>
              <w:t>79000, м. Львів, вул. Січових Стрільців, 14 (юридичний факультет)</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shd w:val="clear" w:color="auto" w:fill="FFFFFF"/>
              <w:jc w:val="center"/>
              <w:textAlignment w:val="baseline"/>
              <w:rPr>
                <w:color w:val="auto"/>
                <w:u w:val="single"/>
                <w:lang w:val="uk-UA"/>
              </w:rPr>
            </w:pPr>
            <w:r w:rsidRPr="001C036C">
              <w:rPr>
                <w:color w:val="auto"/>
                <w:u w:val="single"/>
                <w:lang w:val="uk-UA"/>
              </w:rPr>
              <w:t>Юридичний факультет</w:t>
            </w:r>
          </w:p>
          <w:p w:rsidR="00A56DD8" w:rsidRPr="001C036C" w:rsidRDefault="00A56DD8" w:rsidP="00A3526C">
            <w:pPr>
              <w:jc w:val="both"/>
              <w:rPr>
                <w:color w:val="auto"/>
                <w:lang w:val="uk-UA"/>
              </w:rPr>
            </w:pPr>
            <w:r w:rsidRPr="001C036C">
              <w:rPr>
                <w:lang w:val="ru-RU"/>
              </w:rPr>
              <w:t>Кафедра кримінального права і кримінології</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lang w:val="ru-RU"/>
              </w:rPr>
            </w:pPr>
            <w:r w:rsidRPr="001C036C">
              <w:rPr>
                <w:lang w:val="ru-RU"/>
              </w:rPr>
              <w:t>Галузь знань 08 «Право»</w:t>
            </w:r>
          </w:p>
          <w:p w:rsidR="00A56DD8" w:rsidRPr="001C036C" w:rsidRDefault="00A56DD8" w:rsidP="00A3526C">
            <w:pPr>
              <w:jc w:val="both"/>
              <w:rPr>
                <w:color w:val="auto"/>
                <w:lang w:val="uk-UA"/>
              </w:rPr>
            </w:pPr>
            <w:r w:rsidRPr="001C036C">
              <w:rPr>
                <w:lang w:val="ru-RU"/>
              </w:rPr>
              <w:t>Спеціальність 081 «Прав</w:t>
            </w:r>
            <w:r w:rsidRPr="001C036C">
              <w:t>o</w:t>
            </w:r>
            <w:r w:rsidRPr="001C036C">
              <w:rPr>
                <w:lang w:val="ru-RU"/>
              </w:rPr>
              <w:t>»</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eastAsia="uk-UA"/>
              </w:rPr>
            </w:pPr>
            <w:r w:rsidRPr="001C036C">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color w:val="auto"/>
                <w:lang w:val="uk-UA"/>
              </w:rPr>
            </w:pPr>
            <w:r w:rsidRPr="001C036C">
              <w:rPr>
                <w:b/>
                <w:color w:val="auto"/>
                <w:lang w:val="uk-UA"/>
              </w:rPr>
              <w:t>Крикливець Дмитро Євгенович,</w:t>
            </w:r>
            <w:r w:rsidRPr="001C036C">
              <w:rPr>
                <w:color w:val="auto"/>
                <w:lang w:val="uk-UA"/>
              </w:rPr>
              <w:t xml:space="preserve"> кандидат юридичних наук, асистент кафедри кримінального права і кримінології</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eastAsia="uk-UA"/>
              </w:rPr>
            </w:pPr>
            <w:r w:rsidRPr="001C036C">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b/>
                <w:color w:val="auto"/>
                <w:lang w:val="uk-UA"/>
              </w:rPr>
            </w:pPr>
            <w:r w:rsidRPr="001C036C">
              <w:rPr>
                <w:color w:val="auto"/>
                <w:u w:val="single"/>
                <w:lang w:val="uk-UA"/>
              </w:rPr>
              <w:t>Місце знаходження:</w:t>
            </w:r>
            <w:r w:rsidRPr="001C036C">
              <w:rPr>
                <w:color w:val="auto"/>
                <w:lang w:val="uk-UA"/>
              </w:rPr>
              <w:t xml:space="preserve"> юридичний факультет, кафедра кримінального права і кримінології, 79000, м. Львів, вул. Січових Стрільців, 14, ауд. Г-205, тел. (032) 239-44-82 </w:t>
            </w:r>
          </w:p>
          <w:p w:rsidR="00A56DD8" w:rsidRPr="001C036C" w:rsidRDefault="00A56DD8" w:rsidP="00A3526C">
            <w:pPr>
              <w:jc w:val="both"/>
              <w:rPr>
                <w:color w:val="auto"/>
                <w:lang w:val="uk-UA"/>
              </w:rPr>
            </w:pPr>
            <w:r w:rsidRPr="001C036C">
              <w:rPr>
                <w:b/>
                <w:color w:val="auto"/>
                <w:lang w:val="uk-UA"/>
              </w:rPr>
              <w:t>Крикливець Дмитро Євгенович:</w:t>
            </w:r>
            <w:r w:rsidRPr="001C036C">
              <w:rPr>
                <w:color w:val="auto"/>
                <w:lang w:val="uk-UA"/>
              </w:rPr>
              <w:t xml:space="preserve"> </w:t>
            </w:r>
            <w:r w:rsidR="00241071" w:rsidRPr="00241071">
              <w:rPr>
                <w:color w:val="auto"/>
                <w:shd w:val="clear" w:color="auto" w:fill="FFFFFF"/>
              </w:rPr>
              <w:t>Dmytro</w:t>
            </w:r>
            <w:r w:rsidR="00241071" w:rsidRPr="002E3F45">
              <w:rPr>
                <w:color w:val="auto"/>
                <w:shd w:val="clear" w:color="auto" w:fill="FFFFFF"/>
                <w:lang w:val="ru-RU"/>
              </w:rPr>
              <w:t>.</w:t>
            </w:r>
            <w:r w:rsidR="00241071" w:rsidRPr="00241071">
              <w:rPr>
                <w:color w:val="auto"/>
                <w:shd w:val="clear" w:color="auto" w:fill="FFFFFF"/>
              </w:rPr>
              <w:t>Kryklyvets</w:t>
            </w:r>
            <w:r w:rsidR="00241071" w:rsidRPr="002E3F45">
              <w:rPr>
                <w:color w:val="auto"/>
                <w:shd w:val="clear" w:color="auto" w:fill="FFFFFF"/>
                <w:lang w:val="ru-RU"/>
              </w:rPr>
              <w:t>@</w:t>
            </w:r>
            <w:r w:rsidR="00241071" w:rsidRPr="00241071">
              <w:rPr>
                <w:color w:val="auto"/>
                <w:shd w:val="clear" w:color="auto" w:fill="FFFFFF"/>
              </w:rPr>
              <w:t>lnu</w:t>
            </w:r>
            <w:r w:rsidR="00241071" w:rsidRPr="002E3F45">
              <w:rPr>
                <w:color w:val="auto"/>
                <w:shd w:val="clear" w:color="auto" w:fill="FFFFFF"/>
                <w:lang w:val="ru-RU"/>
              </w:rPr>
              <w:t>.</w:t>
            </w:r>
            <w:r w:rsidR="00241071" w:rsidRPr="00241071">
              <w:rPr>
                <w:color w:val="auto"/>
                <w:shd w:val="clear" w:color="auto" w:fill="FFFFFF"/>
              </w:rPr>
              <w:t>edu</w:t>
            </w:r>
            <w:r w:rsidR="00241071" w:rsidRPr="002E3F45">
              <w:rPr>
                <w:color w:val="auto"/>
                <w:shd w:val="clear" w:color="auto" w:fill="FFFFFF"/>
                <w:lang w:val="ru-RU"/>
              </w:rPr>
              <w:t>.</w:t>
            </w:r>
            <w:r w:rsidR="00241071" w:rsidRPr="00241071">
              <w:rPr>
                <w:color w:val="auto"/>
                <w:shd w:val="clear" w:color="auto" w:fill="FFFFFF"/>
              </w:rPr>
              <w:t>ua</w:t>
            </w:r>
            <w:r w:rsidRPr="00241071">
              <w:rPr>
                <w:color w:val="auto"/>
                <w:lang w:val="uk-UA"/>
              </w:rPr>
              <w:t>,</w:t>
            </w:r>
          </w:p>
          <w:p w:rsidR="00A56DD8" w:rsidRPr="001C036C" w:rsidRDefault="00830E8A" w:rsidP="00A3526C">
            <w:pPr>
              <w:jc w:val="both"/>
              <w:rPr>
                <w:color w:val="auto"/>
                <w:lang w:val="uk-UA"/>
              </w:rPr>
            </w:pPr>
            <w:hyperlink r:id="rId7" w:history="1">
              <w:r w:rsidR="00A56DD8" w:rsidRPr="001C036C">
                <w:rPr>
                  <w:rStyle w:val="a7"/>
                  <w:lang w:val="uk-UA"/>
                </w:rPr>
                <w:t>http://law.lnu.edu.ua/employee/kryklyvets-dmytro-evhenovych</w:t>
              </w:r>
            </w:hyperlink>
            <w:r w:rsidR="00A56DD8" w:rsidRPr="001C036C">
              <w:rPr>
                <w:color w:val="auto"/>
                <w:lang w:val="uk-UA"/>
              </w:rPr>
              <w:t xml:space="preserve">  </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color w:val="auto"/>
                <w:u w:val="single"/>
                <w:lang w:val="uk-UA"/>
              </w:rPr>
            </w:pPr>
            <w:r w:rsidRPr="001C036C">
              <w:rPr>
                <w:color w:val="auto"/>
                <w:u w:val="single"/>
                <w:lang w:val="uk-UA"/>
              </w:rPr>
              <w:t>Кафедра кримінального права і кримінології</w:t>
            </w:r>
          </w:p>
          <w:p w:rsidR="00A56DD8" w:rsidRPr="001C036C" w:rsidRDefault="00A56DD8" w:rsidP="00A3526C">
            <w:pPr>
              <w:jc w:val="both"/>
              <w:rPr>
                <w:color w:val="auto"/>
                <w:lang w:val="uk-UA"/>
              </w:rPr>
            </w:pPr>
            <w:r w:rsidRPr="001C036C">
              <w:rPr>
                <w:color w:val="auto"/>
                <w:u w:val="single"/>
                <w:lang w:val="uk-UA"/>
              </w:rPr>
              <w:t>Адреса:</w:t>
            </w:r>
            <w:r w:rsidRPr="001C036C">
              <w:rPr>
                <w:color w:val="auto"/>
                <w:lang w:val="uk-UA"/>
              </w:rPr>
              <w:t xml:space="preserve"> юридичний факультет, кафедра кримінального права і кримінології, 79000, м. Львів, вул. Січових Стрільців, 14, ауд. Г-205</w:t>
            </w:r>
          </w:p>
          <w:p w:rsidR="00A56DD8" w:rsidRPr="001C036C" w:rsidRDefault="00A56DD8" w:rsidP="00A3526C">
            <w:pPr>
              <w:jc w:val="both"/>
              <w:rPr>
                <w:color w:val="auto"/>
                <w:lang w:val="uk-UA"/>
              </w:rPr>
            </w:pPr>
            <w:r w:rsidRPr="001C036C">
              <w:rPr>
                <w:b/>
                <w:color w:val="auto"/>
                <w:lang w:val="uk-UA"/>
              </w:rPr>
              <w:t xml:space="preserve">Крикливець Дмитро Євгенович: </w:t>
            </w:r>
            <w:r w:rsidRPr="001C036C">
              <w:rPr>
                <w:color w:val="auto"/>
                <w:lang w:val="uk-UA"/>
              </w:rPr>
              <w:t xml:space="preserve">щопонеділка, 15:00–17:00 год.; щочетверга, 15:00–17:00 год.    </w:t>
            </w:r>
          </w:p>
          <w:p w:rsidR="00A56DD8" w:rsidRPr="001C036C" w:rsidRDefault="00A56DD8" w:rsidP="00A3526C">
            <w:pPr>
              <w:jc w:val="both"/>
              <w:rPr>
                <w:color w:val="auto"/>
                <w:lang w:val="uk-UA"/>
              </w:rPr>
            </w:pPr>
          </w:p>
          <w:p w:rsidR="00A56DD8" w:rsidRPr="001C036C" w:rsidRDefault="00A56DD8" w:rsidP="000E4ABE">
            <w:pPr>
              <w:jc w:val="both"/>
              <w:rPr>
                <w:color w:val="auto"/>
                <w:lang w:val="uk-UA"/>
              </w:rPr>
            </w:pPr>
            <w:r w:rsidRPr="001C036C">
              <w:rPr>
                <w:color w:val="auto"/>
                <w:lang w:val="uk-UA"/>
              </w:rPr>
              <w:t xml:space="preserve">Консультації в день проведення лекцій/практичних занять можуть проводитися за попередньою домовленістю між викладачем та </w:t>
            </w:r>
            <w:r w:rsidR="000E4ABE">
              <w:rPr>
                <w:color w:val="auto"/>
                <w:lang w:val="uk-UA"/>
              </w:rPr>
              <w:t>студен</w:t>
            </w:r>
            <w:r w:rsidRPr="001C036C">
              <w:rPr>
                <w:color w:val="auto"/>
                <w:lang w:val="uk-UA"/>
              </w:rPr>
              <w:t>том. Для погодження часу консультацій поза визначеним графіком слід написати на електронну пошту викладача або зателефонувати на кафедру.</w:t>
            </w:r>
          </w:p>
        </w:tc>
      </w:tr>
      <w:tr w:rsidR="00A56DD8" w:rsidRPr="002E3F45"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color w:val="auto"/>
                <w:lang w:val="uk-UA"/>
              </w:rPr>
            </w:pP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color w:val="auto"/>
                <w:lang w:val="uk-UA"/>
              </w:rPr>
            </w:pPr>
            <w:r w:rsidRPr="001C036C">
              <w:rPr>
                <w:color w:val="auto"/>
                <w:lang w:val="uk-UA"/>
              </w:rPr>
              <w:t>Курс розроблено таким чином, щоб надати учасникам необхідні знання, обов’язкові для правильного розуміння та застосування кримінально-правових норм, що врегульовують питання призначення покарання.</w:t>
            </w:r>
            <w:r w:rsidR="00435BA4" w:rsidRPr="001C036C">
              <w:rPr>
                <w:color w:val="auto"/>
                <w:lang w:val="uk-UA"/>
              </w:rPr>
              <w:t xml:space="preserve"> Т</w:t>
            </w:r>
            <w:r w:rsidRPr="001C036C">
              <w:rPr>
                <w:color w:val="auto"/>
                <w:lang w:val="uk-UA"/>
              </w:rPr>
              <w:t>ому у курсі представлено як огляд</w:t>
            </w:r>
            <w:r w:rsidR="00435BA4" w:rsidRPr="001C036C">
              <w:rPr>
                <w:color w:val="auto"/>
                <w:lang w:val="uk-UA"/>
              </w:rPr>
              <w:t xml:space="preserve"> актуальних теоретико-практичних </w:t>
            </w:r>
            <w:r w:rsidRPr="001C036C">
              <w:rPr>
                <w:color w:val="auto"/>
                <w:lang w:val="uk-UA"/>
              </w:rPr>
              <w:t>проб</w:t>
            </w:r>
            <w:r w:rsidR="00435BA4" w:rsidRPr="001C036C">
              <w:rPr>
                <w:color w:val="auto"/>
                <w:lang w:val="uk-UA"/>
              </w:rPr>
              <w:t xml:space="preserve">лем призначення покарання, так і аналіз доктринальних та практичних </w:t>
            </w:r>
            <w:r w:rsidR="00AB3E0F" w:rsidRPr="001C036C">
              <w:rPr>
                <w:color w:val="auto"/>
                <w:lang w:val="uk-UA"/>
              </w:rPr>
              <w:t>підходів до</w:t>
            </w:r>
            <w:r w:rsidR="00435BA4" w:rsidRPr="001C036C">
              <w:rPr>
                <w:color w:val="auto"/>
                <w:lang w:val="uk-UA"/>
              </w:rPr>
              <w:t xml:space="preserve"> подолання цих проблем, на основі чого пропонуються шляхи удосконалення норм чинного КК України. </w:t>
            </w:r>
            <w:r w:rsidRPr="001C036C">
              <w:rPr>
                <w:color w:val="auto"/>
                <w:lang w:val="uk-UA"/>
              </w:rPr>
              <w:t xml:space="preserve">  </w:t>
            </w:r>
          </w:p>
        </w:tc>
      </w:tr>
      <w:tr w:rsidR="00A56DD8" w:rsidRPr="001C036C"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2E3F45">
            <w:pPr>
              <w:jc w:val="both"/>
              <w:rPr>
                <w:color w:val="auto"/>
                <w:lang w:val="uk-UA"/>
              </w:rPr>
            </w:pPr>
            <w:r w:rsidRPr="00CD0E9C">
              <w:rPr>
                <w:color w:val="auto"/>
                <w:lang w:val="uk-UA"/>
              </w:rPr>
              <w:t>Дисципліна «</w:t>
            </w:r>
            <w:r w:rsidRPr="002E3F45">
              <w:rPr>
                <w:color w:val="auto"/>
                <w:lang w:val="uk-UA"/>
              </w:rPr>
              <w:t>Кримінальна політика у сфері покарань</w:t>
            </w:r>
            <w:r w:rsidRPr="00CD0E9C">
              <w:rPr>
                <w:color w:val="auto"/>
                <w:lang w:val="uk-UA"/>
              </w:rPr>
              <w:t xml:space="preserve">» викладається </w:t>
            </w:r>
            <w:r w:rsidRPr="00CD0E9C">
              <w:rPr>
                <w:lang w:val="ru-RU"/>
              </w:rPr>
              <w:t xml:space="preserve">за галуззю знань 08 «Право», спеціальністю 081 «Право» у межах </w:t>
            </w:r>
            <w:r w:rsidRPr="00CD0E9C">
              <w:t>c</w:t>
            </w:r>
            <w:r w:rsidRPr="00CD0E9C">
              <w:rPr>
                <w:lang w:val="ru-RU"/>
              </w:rPr>
              <w:t>ертифікаційної програми «</w:t>
            </w:r>
            <w:r w:rsidRPr="00CD0E9C">
              <w:t>CRIMHUM</w:t>
            </w:r>
            <w:r w:rsidRPr="00CD0E9C">
              <w:rPr>
                <w:lang w:val="ru-RU"/>
              </w:rPr>
              <w:t xml:space="preserve">» студентам денного відділення </w:t>
            </w:r>
            <w:r w:rsidRPr="00CD0E9C">
              <w:rPr>
                <w:color w:val="auto"/>
                <w:lang w:val="uk-UA"/>
              </w:rPr>
              <w:t xml:space="preserve">в </w:t>
            </w:r>
            <w:r w:rsidRPr="00CD0E9C">
              <w:rPr>
                <w:color w:val="auto"/>
              </w:rPr>
              <w:t>X</w:t>
            </w:r>
            <w:r w:rsidRPr="00CD0E9C">
              <w:rPr>
                <w:color w:val="auto"/>
                <w:lang w:val="uk-UA"/>
              </w:rPr>
              <w:t xml:space="preserve"> семестрі в обсязі 3 кредитів (за Європейською Кредитно-Трансферною Системою ECTS).</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645985" w:rsidRPr="001C036C" w:rsidRDefault="00A56DD8" w:rsidP="00A3526C">
            <w:pPr>
              <w:jc w:val="both"/>
              <w:rPr>
                <w:color w:val="auto"/>
                <w:lang w:val="uk-UA"/>
              </w:rPr>
            </w:pPr>
            <w:r w:rsidRPr="001C036C">
              <w:rPr>
                <w:color w:val="auto"/>
                <w:u w:val="single"/>
                <w:lang w:val="uk-UA"/>
              </w:rPr>
              <w:t>Метою</w:t>
            </w:r>
            <w:r w:rsidRPr="001C036C">
              <w:rPr>
                <w:color w:val="auto"/>
                <w:lang w:val="uk-UA"/>
              </w:rPr>
              <w:t xml:space="preserve"> вивчення </w:t>
            </w:r>
            <w:r w:rsidR="00645985" w:rsidRPr="001C036C">
              <w:rPr>
                <w:color w:val="auto"/>
                <w:lang w:val="uk-UA"/>
              </w:rPr>
              <w:t>навчаль</w:t>
            </w:r>
            <w:r w:rsidRPr="001C036C">
              <w:rPr>
                <w:color w:val="auto"/>
                <w:lang w:val="uk-UA"/>
              </w:rPr>
              <w:t>ної дисципліни «</w:t>
            </w:r>
            <w:r w:rsidR="002E3F45" w:rsidRPr="002E3F45">
              <w:rPr>
                <w:color w:val="auto"/>
                <w:lang w:val="uk-UA"/>
              </w:rPr>
              <w:t>Кримінальна політика у сфері покарань</w:t>
            </w:r>
            <w:r w:rsidRPr="001C036C">
              <w:rPr>
                <w:color w:val="auto"/>
                <w:lang w:val="uk-UA"/>
              </w:rPr>
              <w:t xml:space="preserve">» є ознайомлення </w:t>
            </w:r>
            <w:r w:rsidR="002E3F45">
              <w:rPr>
                <w:color w:val="auto"/>
                <w:lang w:val="uk-UA"/>
              </w:rPr>
              <w:t>студентів</w:t>
            </w:r>
            <w:r w:rsidRPr="001C036C">
              <w:rPr>
                <w:color w:val="auto"/>
                <w:lang w:val="uk-UA"/>
              </w:rPr>
              <w:t xml:space="preserve"> із викликами сьогодення, що постають перед юристом</w:t>
            </w:r>
            <w:r w:rsidR="00645985" w:rsidRPr="001C036C">
              <w:rPr>
                <w:color w:val="auto"/>
                <w:lang w:val="uk-UA"/>
              </w:rPr>
              <w:t xml:space="preserve"> на етапі призначення винному покарання, а також оволодіння актуальними проблемами реалізації кримінально-</w:t>
            </w:r>
            <w:r w:rsidR="00645985" w:rsidRPr="001C036C">
              <w:rPr>
                <w:color w:val="auto"/>
                <w:lang w:val="uk-UA"/>
              </w:rPr>
              <w:lastRenderedPageBreak/>
              <w:t>правових норм при призначенні покарання та шляхами їхнього вирішення з метою призначення законного покарання.</w:t>
            </w:r>
          </w:p>
          <w:p w:rsidR="00645985" w:rsidRPr="001C036C" w:rsidRDefault="00645985" w:rsidP="00A3526C">
            <w:pPr>
              <w:jc w:val="both"/>
              <w:rPr>
                <w:color w:val="auto"/>
                <w:lang w:val="uk-UA"/>
              </w:rPr>
            </w:pPr>
          </w:p>
          <w:p w:rsidR="00645985" w:rsidRPr="001C036C" w:rsidRDefault="00645985" w:rsidP="00A3526C">
            <w:pPr>
              <w:jc w:val="both"/>
              <w:rPr>
                <w:color w:val="auto"/>
                <w:u w:val="single"/>
                <w:lang w:val="uk-UA"/>
              </w:rPr>
            </w:pPr>
            <w:r w:rsidRPr="001C036C">
              <w:rPr>
                <w:color w:val="auto"/>
                <w:u w:val="single"/>
                <w:lang w:val="uk-UA"/>
              </w:rPr>
              <w:t>Цілями курсу є:</w:t>
            </w:r>
          </w:p>
          <w:p w:rsidR="00645985" w:rsidRPr="001C036C" w:rsidRDefault="00645985" w:rsidP="00A3526C">
            <w:pPr>
              <w:jc w:val="both"/>
              <w:rPr>
                <w:lang w:val="ru-RU"/>
              </w:rPr>
            </w:pPr>
            <w:r w:rsidRPr="001C036C">
              <w:rPr>
                <w:color w:val="auto"/>
                <w:lang w:val="uk-UA"/>
              </w:rPr>
              <w:t xml:space="preserve">1) </w:t>
            </w:r>
            <w:r w:rsidRPr="001C036C">
              <w:rPr>
                <w:lang w:val="ru-RU"/>
              </w:rPr>
              <w:t xml:space="preserve">поглиблення, розширення та систематизація раніше здобутих </w:t>
            </w:r>
            <w:r w:rsidR="000E4ABE">
              <w:rPr>
                <w:lang w:val="ru-RU"/>
              </w:rPr>
              <w:t>студентами</w:t>
            </w:r>
            <w:r w:rsidRPr="001C036C">
              <w:rPr>
                <w:lang w:val="ru-RU"/>
              </w:rPr>
              <w:t xml:space="preserve"> знань з Кримінального права України;</w:t>
            </w:r>
          </w:p>
          <w:p w:rsidR="00645985" w:rsidRPr="001C036C" w:rsidRDefault="00645985" w:rsidP="00A3526C">
            <w:pPr>
              <w:jc w:val="both"/>
              <w:rPr>
                <w:lang w:val="ru-RU"/>
              </w:rPr>
            </w:pPr>
            <w:r w:rsidRPr="001C036C">
              <w:rPr>
                <w:lang w:val="ru-RU"/>
              </w:rPr>
              <w:t xml:space="preserve">2) </w:t>
            </w:r>
            <w:r w:rsidR="00F256AC" w:rsidRPr="001C036C">
              <w:rPr>
                <w:lang w:val="ru-RU"/>
              </w:rPr>
              <w:t xml:space="preserve">поглиблення </w:t>
            </w:r>
            <w:r w:rsidR="00D33DD2" w:rsidRPr="001C036C">
              <w:rPr>
                <w:lang w:val="ru-RU"/>
              </w:rPr>
              <w:t xml:space="preserve">розуміння сутності кримінального покарання, його цілей та критеріїв законності призначеного покарання; </w:t>
            </w:r>
            <w:r w:rsidRPr="001C036C">
              <w:rPr>
                <w:lang w:val="ru-RU"/>
              </w:rPr>
              <w:t xml:space="preserve">  </w:t>
            </w:r>
          </w:p>
          <w:p w:rsidR="00645985" w:rsidRPr="001C036C" w:rsidRDefault="00645985" w:rsidP="00A3526C">
            <w:pPr>
              <w:jc w:val="both"/>
              <w:rPr>
                <w:lang w:val="ru-RU"/>
              </w:rPr>
            </w:pPr>
            <w:r w:rsidRPr="001C036C">
              <w:rPr>
                <w:lang w:val="ru-RU"/>
              </w:rPr>
              <w:t>3) виокремлення актуальних у доктрині та практиці проблем призначення покарання в Україні;</w:t>
            </w:r>
          </w:p>
          <w:p w:rsidR="00D33DD2" w:rsidRPr="001C036C" w:rsidRDefault="00645985" w:rsidP="00A3526C">
            <w:pPr>
              <w:jc w:val="both"/>
              <w:rPr>
                <w:lang w:val="ru-RU"/>
              </w:rPr>
            </w:pPr>
            <w:r w:rsidRPr="001C036C">
              <w:rPr>
                <w:lang w:val="ru-RU"/>
              </w:rPr>
              <w:t xml:space="preserve">4) </w:t>
            </w:r>
            <w:r w:rsidR="00D33DD2" w:rsidRPr="001C036C">
              <w:rPr>
                <w:lang w:val="ru-RU"/>
              </w:rPr>
              <w:t>відшукання</w:t>
            </w:r>
            <w:r w:rsidRPr="001C036C">
              <w:rPr>
                <w:lang w:val="ru-RU"/>
              </w:rPr>
              <w:t xml:space="preserve"> та аналіз найоптимальніших шляхів вирішення зазначених проблем</w:t>
            </w:r>
            <w:r w:rsidR="00D33DD2" w:rsidRPr="001C036C">
              <w:rPr>
                <w:lang w:val="ru-RU"/>
              </w:rPr>
              <w:t xml:space="preserve"> у доктрині кримінального права та практичній діяльності;</w:t>
            </w:r>
          </w:p>
          <w:p w:rsidR="00A56DD8" w:rsidRPr="001C036C" w:rsidRDefault="00D33DD2" w:rsidP="00A3526C">
            <w:pPr>
              <w:jc w:val="both"/>
              <w:rPr>
                <w:color w:val="auto"/>
                <w:lang w:val="uk-UA"/>
              </w:rPr>
            </w:pPr>
            <w:r w:rsidRPr="001C036C">
              <w:rPr>
                <w:lang w:val="ru-RU"/>
              </w:rPr>
              <w:t xml:space="preserve">5) вироблення навиків застосування засвоєних знань у практичній роботі юриста, пов’язаній з судовим розглядом кримінальних проваджень, з метою призначення законного покарання. </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shd w:val="clear" w:color="auto" w:fill="FFFFFF"/>
              <w:jc w:val="both"/>
              <w:textAlignment w:val="baseline"/>
              <w:rPr>
                <w:color w:val="auto"/>
                <w:u w:val="single"/>
                <w:lang w:val="uk-UA" w:eastAsia="uk-UA"/>
              </w:rPr>
            </w:pPr>
            <w:r w:rsidRPr="001C036C">
              <w:rPr>
                <w:color w:val="auto"/>
                <w:u w:val="single"/>
                <w:lang w:val="uk-UA" w:eastAsia="uk-UA"/>
              </w:rPr>
              <w:t>Основна література:</w:t>
            </w:r>
          </w:p>
          <w:p w:rsidR="00F6777B" w:rsidRPr="001C036C" w:rsidRDefault="00F6777B" w:rsidP="00A3526C">
            <w:pPr>
              <w:pStyle w:val="a6"/>
              <w:numPr>
                <w:ilvl w:val="0"/>
                <w:numId w:val="1"/>
              </w:numPr>
              <w:tabs>
                <w:tab w:val="left" w:pos="1134"/>
              </w:tabs>
              <w:spacing w:after="0" w:line="240" w:lineRule="auto"/>
              <w:ind w:left="517"/>
              <w:jc w:val="both"/>
              <w:rPr>
                <w:rFonts w:ascii="Times New Roman" w:hAnsi="Times New Roman" w:cs="Times New Roman"/>
                <w:sz w:val="24"/>
                <w:szCs w:val="24"/>
                <w:lang w:val="uk-UA"/>
              </w:rPr>
            </w:pPr>
            <w:r w:rsidRPr="001C036C">
              <w:rPr>
                <w:rFonts w:ascii="Times New Roman" w:hAnsi="Times New Roman" w:cs="Times New Roman"/>
                <w:sz w:val="24"/>
                <w:szCs w:val="24"/>
                <w:lang w:val="uk-UA"/>
              </w:rPr>
              <w:t>Бурдін В.М. Особливості кримінальної відповідальності неповнолітніх в Україні: монографія / В.М. Бурдін – К. : Атіка, 2004. – 240 с.</w:t>
            </w:r>
          </w:p>
          <w:p w:rsidR="00F6777B" w:rsidRPr="001C036C" w:rsidRDefault="00F6777B" w:rsidP="00A3526C">
            <w:pPr>
              <w:pStyle w:val="a6"/>
              <w:numPr>
                <w:ilvl w:val="0"/>
                <w:numId w:val="1"/>
              </w:numPr>
              <w:tabs>
                <w:tab w:val="left" w:pos="1134"/>
              </w:tabs>
              <w:spacing w:after="0" w:line="240" w:lineRule="auto"/>
              <w:ind w:left="517"/>
              <w:jc w:val="both"/>
              <w:rPr>
                <w:rFonts w:ascii="Times New Roman" w:hAnsi="Times New Roman" w:cs="Times New Roman"/>
                <w:sz w:val="24"/>
                <w:szCs w:val="24"/>
                <w:lang w:val="uk-UA"/>
              </w:rPr>
            </w:pPr>
            <w:r w:rsidRPr="001C036C">
              <w:rPr>
                <w:rFonts w:ascii="Times New Roman" w:hAnsi="Times New Roman" w:cs="Times New Roman"/>
                <w:sz w:val="24"/>
                <w:szCs w:val="24"/>
                <w:lang w:val="uk-UA"/>
              </w:rPr>
              <w:t xml:space="preserve">Бурдін В.М. Призначення покарання за сукупністю вироків (кримінально-правове дослідження) : монографія / В.М. Бурдін, Г.Р. Мартинишин. – Львів : Ліга-Прес, 2014. – 213 с. </w:t>
            </w:r>
          </w:p>
          <w:p w:rsidR="00F6777B" w:rsidRPr="001C036C" w:rsidRDefault="00F6777B" w:rsidP="00A3526C">
            <w:pPr>
              <w:pStyle w:val="a6"/>
              <w:numPr>
                <w:ilvl w:val="0"/>
                <w:numId w:val="1"/>
              </w:numPr>
              <w:tabs>
                <w:tab w:val="left" w:pos="1134"/>
              </w:tabs>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rPr>
              <w:t>Палюх Л.М. Примусові заходи виховного характеру: теорія і практика застосування / Л.М. Палюх. – Львів</w:t>
            </w:r>
            <w:r w:rsidRPr="001C036C">
              <w:rPr>
                <w:rFonts w:ascii="Times New Roman" w:hAnsi="Times New Roman" w:cs="Times New Roman"/>
                <w:sz w:val="24"/>
                <w:szCs w:val="24"/>
                <w:lang w:val="uk-UA"/>
              </w:rPr>
              <w:t xml:space="preserve"> </w:t>
            </w:r>
            <w:r w:rsidRPr="001C036C">
              <w:rPr>
                <w:rFonts w:ascii="Times New Roman" w:hAnsi="Times New Roman" w:cs="Times New Roman"/>
                <w:sz w:val="24"/>
                <w:szCs w:val="24"/>
              </w:rPr>
              <w:t>: Вид-во Львів. ун-ту, 2010.</w:t>
            </w:r>
            <w:r w:rsidRPr="001C036C">
              <w:rPr>
                <w:rFonts w:ascii="Times New Roman" w:hAnsi="Times New Roman" w:cs="Times New Roman"/>
                <w:sz w:val="24"/>
                <w:szCs w:val="24"/>
                <w:lang w:val="uk-UA"/>
              </w:rPr>
              <w:t xml:space="preserve"> – 212 с. </w:t>
            </w:r>
          </w:p>
          <w:p w:rsidR="00F6777B" w:rsidRPr="001C036C" w:rsidRDefault="00F6777B" w:rsidP="00A3526C">
            <w:pPr>
              <w:pStyle w:val="a"/>
              <w:numPr>
                <w:ilvl w:val="0"/>
                <w:numId w:val="1"/>
              </w:numPr>
              <w:spacing w:after="0"/>
              <w:ind w:left="517"/>
              <w:rPr>
                <w:sz w:val="24"/>
              </w:rPr>
            </w:pPr>
            <w:r w:rsidRPr="001C036C">
              <w:rPr>
                <w:sz w:val="24"/>
              </w:rPr>
              <w:t xml:space="preserve">Полтавець В.В. Загальні засади призначення покарання за кримінальним законодавством України : монографія / </w:t>
            </w:r>
            <w:r w:rsidR="001C036C" w:rsidRPr="001C036C">
              <w:rPr>
                <w:sz w:val="24"/>
              </w:rPr>
              <w:t xml:space="preserve">               </w:t>
            </w:r>
            <w:r w:rsidRPr="001C036C">
              <w:rPr>
                <w:sz w:val="24"/>
              </w:rPr>
              <w:t>В.В. Полтавець. – МВС України, Луг. акад. внутр. Справ ім. 10-річчя незалежності України; [Наук. ред. канд. юрид. наук, проф. Л.М. Кривоченко]. – Луганськ: РВВ ЛАВС, 2005. – 240 с.</w:t>
            </w:r>
          </w:p>
          <w:p w:rsidR="00A56DD8" w:rsidRPr="001C036C" w:rsidRDefault="00A56DD8" w:rsidP="00A3526C">
            <w:pPr>
              <w:tabs>
                <w:tab w:val="left" w:pos="1134"/>
              </w:tabs>
              <w:jc w:val="both"/>
              <w:rPr>
                <w:lang w:val="uk-UA"/>
              </w:rPr>
            </w:pPr>
          </w:p>
          <w:p w:rsidR="00A56DD8" w:rsidRPr="001C036C" w:rsidRDefault="00A56DD8" w:rsidP="00A3526C">
            <w:pPr>
              <w:tabs>
                <w:tab w:val="left" w:pos="1134"/>
              </w:tabs>
              <w:jc w:val="both"/>
              <w:rPr>
                <w:color w:val="auto"/>
                <w:u w:val="single"/>
                <w:lang w:val="uk-UA" w:eastAsia="uk-UA"/>
              </w:rPr>
            </w:pPr>
            <w:r w:rsidRPr="001C036C">
              <w:rPr>
                <w:color w:val="auto"/>
                <w:u w:val="single"/>
                <w:lang w:val="uk-UA" w:eastAsia="uk-UA"/>
              </w:rPr>
              <w:t>Додаткова література:</w:t>
            </w:r>
          </w:p>
          <w:p w:rsidR="00763EF0" w:rsidRPr="001C036C" w:rsidRDefault="00763EF0" w:rsidP="00A3526C">
            <w:pPr>
              <w:pStyle w:val="a"/>
              <w:numPr>
                <w:ilvl w:val="0"/>
                <w:numId w:val="13"/>
              </w:numPr>
              <w:spacing w:after="0"/>
              <w:ind w:left="517"/>
              <w:rPr>
                <w:sz w:val="24"/>
              </w:rPr>
            </w:pPr>
            <w:r w:rsidRPr="001C036C">
              <w:rPr>
                <w:sz w:val="24"/>
              </w:rPr>
              <w:t>Антипов В.В. Обставини, які виключають застосування кримінального покарання : монографія / В.В. Антипов,                В.І. Антипов. – К. :, 2004. – 208с</w:t>
            </w:r>
          </w:p>
          <w:p w:rsidR="00763EF0" w:rsidRPr="001C036C" w:rsidRDefault="00763EF0" w:rsidP="00A3526C">
            <w:pPr>
              <w:pStyle w:val="a"/>
              <w:numPr>
                <w:ilvl w:val="0"/>
                <w:numId w:val="13"/>
              </w:numPr>
              <w:spacing w:after="0"/>
              <w:ind w:left="517"/>
              <w:rPr>
                <w:sz w:val="24"/>
              </w:rPr>
            </w:pPr>
            <w:r w:rsidRPr="001C036C">
              <w:rPr>
                <w:sz w:val="24"/>
              </w:rPr>
              <w:t>Богатирьов І. Виправні роботи як вид покарання: Кримінальні, кримінологічні та кримінально - виконавчі проблеми : монографія. – К. : МП «Леся», 2002. – 139 с.</w:t>
            </w:r>
          </w:p>
          <w:p w:rsidR="00763EF0" w:rsidRPr="001C036C" w:rsidRDefault="00763EF0" w:rsidP="00A3526C">
            <w:pPr>
              <w:pStyle w:val="a6"/>
              <w:numPr>
                <w:ilvl w:val="0"/>
                <w:numId w:val="13"/>
              </w:numPr>
              <w:tabs>
                <w:tab w:val="left" w:pos="1134"/>
              </w:tabs>
              <w:spacing w:after="0" w:line="240" w:lineRule="auto"/>
              <w:ind w:left="517"/>
              <w:jc w:val="both"/>
              <w:rPr>
                <w:rFonts w:ascii="Times New Roman" w:hAnsi="Times New Roman" w:cs="Times New Roman"/>
                <w:sz w:val="24"/>
                <w:szCs w:val="24"/>
                <w:lang w:val="uk-UA"/>
              </w:rPr>
            </w:pPr>
            <w:r w:rsidRPr="001C036C">
              <w:rPr>
                <w:rFonts w:ascii="Times New Roman" w:hAnsi="Times New Roman" w:cs="Times New Roman"/>
                <w:color w:val="auto"/>
                <w:sz w:val="24"/>
                <w:szCs w:val="24"/>
                <w:lang w:val="uk-UA" w:eastAsia="uk-UA"/>
              </w:rPr>
              <w:t xml:space="preserve">Бурдін В.М. Кримінальна відповідальність за ухилення від відбування покарань, не пов’язаних з ізоляцією особи : монографія / В.М. Бурдін, С.П. Старосольська ; Міністерство освіти і науки України, Львівський національний університет імені Івана Франка. – Львів : ЛНУ імені Івана Франка, 2017. – 303 с. </w:t>
            </w:r>
          </w:p>
          <w:p w:rsidR="00763EF0" w:rsidRPr="001C036C" w:rsidRDefault="00763EF0" w:rsidP="00A3526C">
            <w:pPr>
              <w:pStyle w:val="a"/>
              <w:numPr>
                <w:ilvl w:val="0"/>
                <w:numId w:val="13"/>
              </w:numPr>
              <w:spacing w:after="0"/>
              <w:ind w:left="517"/>
              <w:rPr>
                <w:sz w:val="24"/>
              </w:rPr>
            </w:pPr>
            <w:r w:rsidRPr="001C036C">
              <w:rPr>
                <w:bCs/>
                <w:sz w:val="24"/>
              </w:rPr>
              <w:t>Василаш В.</w:t>
            </w:r>
            <w:r w:rsidRPr="001C036C">
              <w:rPr>
                <w:sz w:val="24"/>
              </w:rPr>
              <w:t xml:space="preserve">М. Деякі питання врахування судом загальних засад призначення покарання // Науковий вісник Львівського державного університету внутрішніх справ. Збірник наукових праць. Серія юридична. – Львів: ЛьвДУВС, 2008. – Вип. 2. – </w:t>
            </w:r>
            <w:r w:rsidRPr="001C036C">
              <w:rPr>
                <w:sz w:val="24"/>
              </w:rPr>
              <w:lastRenderedPageBreak/>
              <w:t>С.248–259.</w:t>
            </w:r>
          </w:p>
          <w:p w:rsidR="00763EF0" w:rsidRPr="001C036C" w:rsidRDefault="00763EF0" w:rsidP="00A3526C">
            <w:pPr>
              <w:pStyle w:val="a6"/>
              <w:numPr>
                <w:ilvl w:val="0"/>
                <w:numId w:val="1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rPr>
              <w:t xml:space="preserve">Василаш В.М. Особливості призначення покарання за незакінчений злочин / В.М. Василаш // Проблеми державотворення і захисту прав людини в Україні : </w:t>
            </w:r>
            <w:r w:rsidRPr="001C036C">
              <w:rPr>
                <w:rFonts w:ascii="Times New Roman" w:hAnsi="Times New Roman" w:cs="Times New Roman"/>
                <w:sz w:val="24"/>
                <w:szCs w:val="24"/>
                <w:lang w:val="uk-UA"/>
              </w:rPr>
              <w:t>м</w:t>
            </w:r>
            <w:r w:rsidRPr="001C036C">
              <w:rPr>
                <w:rFonts w:ascii="Times New Roman" w:hAnsi="Times New Roman" w:cs="Times New Roman"/>
                <w:sz w:val="24"/>
                <w:szCs w:val="24"/>
              </w:rPr>
              <w:t>атеріали XIV регіональної науково-практичної конференції. 6 лютого 2008 р. – Львів : Юридичний факультет Львівського національного університету імені Івана Франка, 2008. – С. 252–255.</w:t>
            </w:r>
          </w:p>
          <w:p w:rsidR="00763EF0" w:rsidRPr="001C036C" w:rsidRDefault="00763EF0" w:rsidP="00A3526C">
            <w:pPr>
              <w:pStyle w:val="a"/>
              <w:numPr>
                <w:ilvl w:val="0"/>
                <w:numId w:val="13"/>
              </w:numPr>
              <w:spacing w:after="0"/>
              <w:ind w:left="517"/>
              <w:rPr>
                <w:sz w:val="24"/>
                <w:lang w:val="ru-RU"/>
              </w:rPr>
            </w:pPr>
            <w:r w:rsidRPr="001C036C">
              <w:rPr>
                <w:sz w:val="24"/>
                <w:lang w:val="ru-RU"/>
              </w:rPr>
              <w:t xml:space="preserve">Василаш В.М. </w:t>
            </w:r>
            <w:r w:rsidRPr="001C036C">
              <w:rPr>
                <w:sz w:val="24"/>
              </w:rPr>
              <w:t xml:space="preserve">Проблеми призначення покарання за злочин, вчинений у співучасті / В.М. Василаш // Актуальні проблеми розвитку державності та правової системи в Україні : матеріали </w:t>
            </w:r>
            <w:r w:rsidRPr="001C036C">
              <w:rPr>
                <w:sz w:val="24"/>
                <w:lang w:val="en-US"/>
              </w:rPr>
              <w:t>XIII</w:t>
            </w:r>
            <w:r w:rsidRPr="001C036C">
              <w:rPr>
                <w:sz w:val="24"/>
                <w:lang w:val="ru-RU"/>
              </w:rPr>
              <w:t xml:space="preserve"> </w:t>
            </w:r>
            <w:r w:rsidRPr="001C036C">
              <w:rPr>
                <w:sz w:val="24"/>
              </w:rPr>
              <w:t>регіональної науково-практичної конференції (</w:t>
            </w:r>
            <w:r w:rsidRPr="001C036C">
              <w:rPr>
                <w:sz w:val="24"/>
                <w:lang w:val="ru-RU"/>
              </w:rPr>
              <w:t>8–9</w:t>
            </w:r>
            <w:r w:rsidRPr="001C036C">
              <w:rPr>
                <w:sz w:val="24"/>
              </w:rPr>
              <w:t xml:space="preserve"> лютого 200</w:t>
            </w:r>
            <w:r w:rsidRPr="001C036C">
              <w:rPr>
                <w:sz w:val="24"/>
                <w:lang w:val="ru-RU"/>
              </w:rPr>
              <w:t>7</w:t>
            </w:r>
            <w:r w:rsidRPr="001C036C">
              <w:rPr>
                <w:sz w:val="24"/>
              </w:rPr>
              <w:t xml:space="preserve"> р.). – Львів, 200</w:t>
            </w:r>
            <w:r w:rsidRPr="001C036C">
              <w:rPr>
                <w:sz w:val="24"/>
                <w:lang w:val="ru-RU"/>
              </w:rPr>
              <w:t>7</w:t>
            </w:r>
            <w:r w:rsidRPr="001C036C">
              <w:rPr>
                <w:sz w:val="24"/>
              </w:rPr>
              <w:t xml:space="preserve">. – С. </w:t>
            </w:r>
            <w:r w:rsidRPr="001C036C">
              <w:rPr>
                <w:sz w:val="24"/>
                <w:lang w:val="ru-RU"/>
              </w:rPr>
              <w:t>446–448</w:t>
            </w:r>
            <w:r w:rsidRPr="001C036C">
              <w:rPr>
                <w:sz w:val="24"/>
              </w:rPr>
              <w:t>.</w:t>
            </w:r>
          </w:p>
          <w:p w:rsidR="00763EF0" w:rsidRPr="001C036C" w:rsidRDefault="00763EF0" w:rsidP="00A3526C">
            <w:pPr>
              <w:pStyle w:val="a"/>
              <w:numPr>
                <w:ilvl w:val="0"/>
                <w:numId w:val="13"/>
              </w:numPr>
              <w:spacing w:after="0"/>
              <w:ind w:left="517"/>
              <w:rPr>
                <w:sz w:val="24"/>
                <w:lang w:val="ru-RU"/>
              </w:rPr>
            </w:pPr>
            <w:r w:rsidRPr="001C036C">
              <w:rPr>
                <w:sz w:val="24"/>
              </w:rPr>
              <w:t xml:space="preserve">Гуменюк Ю.С. Призначення покарання за незакінчений злочин: історично-правовий досвід / Ю.С. Гуменюк // Право і суспільство. – 2012. – № 2. – С. 227–233. – Режим доступу: </w:t>
            </w:r>
            <w:hyperlink r:id="rId8" w:history="1">
              <w:r w:rsidRPr="001C036C">
                <w:rPr>
                  <w:rStyle w:val="a7"/>
                  <w:sz w:val="24"/>
                </w:rPr>
                <w:t>http://pravoisuspilstvo.org.ua/archive/2012/2_2012/49.pdf</w:t>
              </w:r>
            </w:hyperlink>
            <w:r w:rsidRPr="001C036C">
              <w:rPr>
                <w:sz w:val="24"/>
              </w:rPr>
              <w:t xml:space="preserve">.    </w:t>
            </w:r>
          </w:p>
          <w:p w:rsidR="00763EF0" w:rsidRPr="001C036C" w:rsidRDefault="00763EF0" w:rsidP="00A3526C">
            <w:pPr>
              <w:pStyle w:val="a"/>
              <w:numPr>
                <w:ilvl w:val="0"/>
                <w:numId w:val="13"/>
              </w:numPr>
              <w:spacing w:after="0"/>
              <w:ind w:left="517"/>
              <w:rPr>
                <w:sz w:val="24"/>
                <w:lang w:val="ru-RU"/>
              </w:rPr>
            </w:pPr>
            <w:r w:rsidRPr="001C036C">
              <w:rPr>
                <w:sz w:val="24"/>
              </w:rPr>
              <w:t xml:space="preserve">Гуменюк Ю.С. Спеціальні правила призначення покарання за готування до злочину / Ю.С. Гуменюк // Бюлетень Міністерства юстиції України. – 2013. – № 8. – С. 104–111. – Режим доступу: </w:t>
            </w:r>
            <w:hyperlink r:id="rId9" w:history="1">
              <w:r w:rsidRPr="001C036C">
                <w:rPr>
                  <w:rStyle w:val="a7"/>
                  <w:sz w:val="24"/>
                  <w:shd w:val="clear" w:color="auto" w:fill="F9F9F9"/>
                </w:rPr>
                <w:t>http://nbuv.gov.ua/UJRN/bmju_2013_8_17</w:t>
              </w:r>
            </w:hyperlink>
            <w:r w:rsidRPr="001C036C">
              <w:rPr>
                <w:sz w:val="24"/>
                <w:shd w:val="clear" w:color="auto" w:fill="F9F9F9"/>
              </w:rPr>
              <w:t>.</w:t>
            </w:r>
            <w:r w:rsidRPr="001C036C">
              <w:rPr>
                <w:sz w:val="24"/>
              </w:rPr>
              <w:t xml:space="preserve">      </w:t>
            </w:r>
          </w:p>
          <w:p w:rsidR="00763EF0" w:rsidRPr="001C036C" w:rsidRDefault="00763EF0" w:rsidP="00A3526C">
            <w:pPr>
              <w:pStyle w:val="a"/>
              <w:numPr>
                <w:ilvl w:val="0"/>
                <w:numId w:val="13"/>
              </w:numPr>
              <w:spacing w:after="0"/>
              <w:ind w:left="517"/>
              <w:rPr>
                <w:sz w:val="24"/>
              </w:rPr>
            </w:pPr>
            <w:r w:rsidRPr="001C036C">
              <w:rPr>
                <w:bCs/>
                <w:sz w:val="24"/>
              </w:rPr>
              <w:t>Кирись Б.О. Громадські роботи як вид покарання за кримінальним правом України // Вісник Львівського університету: Зб. наук. праць. Серія юридична. – 2004. – Вип. 39. – С. 399</w:t>
            </w:r>
            <w:r w:rsidRPr="001C036C">
              <w:rPr>
                <w:sz w:val="24"/>
                <w:lang w:val="ru-RU"/>
              </w:rPr>
              <w:t>–</w:t>
            </w:r>
            <w:r w:rsidRPr="001C036C">
              <w:rPr>
                <w:bCs/>
                <w:sz w:val="24"/>
              </w:rPr>
              <w:t>406.</w:t>
            </w:r>
          </w:p>
          <w:p w:rsidR="00763EF0" w:rsidRPr="001C036C" w:rsidRDefault="00763EF0" w:rsidP="00A3526C">
            <w:pPr>
              <w:pStyle w:val="a"/>
              <w:numPr>
                <w:ilvl w:val="0"/>
                <w:numId w:val="13"/>
              </w:numPr>
              <w:spacing w:after="0"/>
              <w:ind w:left="517"/>
              <w:rPr>
                <w:sz w:val="24"/>
              </w:rPr>
            </w:pPr>
            <w:r w:rsidRPr="001C036C">
              <w:rPr>
                <w:bCs/>
                <w:sz w:val="24"/>
              </w:rPr>
              <w:t>Кирись Б.О. Застосування покарання у вигляді обмеження волі / Б.О. Кирись // Вісник Хмельницького інституту регіонального управління та права. – 2004. –  № 3 (11). – С. 175</w:t>
            </w:r>
            <w:r w:rsidRPr="001C036C">
              <w:rPr>
                <w:sz w:val="24"/>
                <w:lang w:val="ru-RU"/>
              </w:rPr>
              <w:t>–</w:t>
            </w:r>
            <w:r w:rsidRPr="001C036C">
              <w:rPr>
                <w:bCs/>
                <w:sz w:val="24"/>
              </w:rPr>
              <w:t>182.</w:t>
            </w:r>
          </w:p>
          <w:p w:rsidR="00763EF0" w:rsidRPr="001C036C" w:rsidRDefault="00763EF0" w:rsidP="00A3526C">
            <w:pPr>
              <w:pStyle w:val="a"/>
              <w:numPr>
                <w:ilvl w:val="0"/>
                <w:numId w:val="13"/>
              </w:numPr>
              <w:spacing w:after="0"/>
              <w:ind w:left="517"/>
              <w:rPr>
                <w:sz w:val="24"/>
              </w:rPr>
            </w:pPr>
            <w:r w:rsidRPr="001C036C">
              <w:rPr>
                <w:bCs/>
                <w:sz w:val="24"/>
              </w:rPr>
              <w:t>Кирись Б.О.</w:t>
            </w:r>
            <w:r w:rsidRPr="001C036C">
              <w:rPr>
                <w:sz w:val="24"/>
              </w:rPr>
              <w:t xml:space="preserve"> Направлення в дисциплінарний батальйон /             Б.О. Кирись // Вісник Львівського університету. – Серія юридична. – Вип. 33. – 1996. – С.45</w:t>
            </w:r>
            <w:r w:rsidRPr="001C036C">
              <w:rPr>
                <w:sz w:val="24"/>
                <w:lang w:val="ru-RU"/>
              </w:rPr>
              <w:t>–</w:t>
            </w:r>
            <w:r w:rsidRPr="001C036C">
              <w:rPr>
                <w:sz w:val="24"/>
              </w:rPr>
              <w:t>56.</w:t>
            </w:r>
          </w:p>
          <w:p w:rsidR="00763EF0" w:rsidRPr="001C036C" w:rsidRDefault="00763EF0" w:rsidP="00763EF0">
            <w:pPr>
              <w:pStyle w:val="a"/>
              <w:numPr>
                <w:ilvl w:val="0"/>
                <w:numId w:val="13"/>
              </w:numPr>
              <w:spacing w:after="0"/>
              <w:ind w:left="517"/>
              <w:rPr>
                <w:sz w:val="24"/>
                <w:lang w:eastAsia="uk-UA"/>
              </w:rPr>
            </w:pPr>
            <w:r w:rsidRPr="00763EF0">
              <w:rPr>
                <w:sz w:val="24"/>
              </w:rPr>
              <w:t xml:space="preserve">Кримінальна юстиція під час підготовки майбутніх суддів, прокурорів та слідчих в контексті європейських стандартів прав людини. Конференцію організовано в рамках Проекту ЄС </w:t>
            </w:r>
            <w:r w:rsidRPr="00910094">
              <w:rPr>
                <w:sz w:val="24"/>
              </w:rPr>
              <w:t>Erasmus</w:t>
            </w:r>
            <w:r w:rsidRPr="00763EF0">
              <w:rPr>
                <w:sz w:val="24"/>
              </w:rPr>
              <w:t>+ «Модернізація магістерських програм для майбутніх суддів, прокурорів, слідчих з урахуванням європейських стандартів з прав людини» (</w:t>
            </w:r>
            <w:r w:rsidRPr="00910094">
              <w:rPr>
                <w:sz w:val="24"/>
              </w:rPr>
              <w:t>CRIMHUM</w:t>
            </w:r>
            <w:r w:rsidRPr="00763EF0">
              <w:rPr>
                <w:sz w:val="24"/>
              </w:rPr>
              <w:t xml:space="preserve">) = </w:t>
            </w:r>
            <w:r w:rsidRPr="00910094">
              <w:rPr>
                <w:sz w:val="24"/>
              </w:rPr>
              <w:t>Criminal</w:t>
            </w:r>
            <w:r w:rsidRPr="00763EF0">
              <w:rPr>
                <w:sz w:val="24"/>
              </w:rPr>
              <w:t xml:space="preserve"> </w:t>
            </w:r>
            <w:r w:rsidRPr="00910094">
              <w:rPr>
                <w:sz w:val="24"/>
              </w:rPr>
              <w:t>Justice</w:t>
            </w:r>
            <w:r w:rsidRPr="00763EF0">
              <w:rPr>
                <w:sz w:val="24"/>
              </w:rPr>
              <w:t xml:space="preserve"> </w:t>
            </w:r>
            <w:r w:rsidRPr="00910094">
              <w:rPr>
                <w:sz w:val="24"/>
              </w:rPr>
              <w:t>in</w:t>
            </w:r>
            <w:r w:rsidRPr="00763EF0">
              <w:rPr>
                <w:sz w:val="24"/>
              </w:rPr>
              <w:t xml:space="preserve"> </w:t>
            </w:r>
            <w:r w:rsidRPr="00910094">
              <w:rPr>
                <w:sz w:val="24"/>
              </w:rPr>
              <w:t>Preparation</w:t>
            </w:r>
            <w:r w:rsidRPr="00763EF0">
              <w:rPr>
                <w:sz w:val="24"/>
              </w:rPr>
              <w:t xml:space="preserve"> </w:t>
            </w:r>
            <w:r w:rsidRPr="00910094">
              <w:rPr>
                <w:sz w:val="24"/>
              </w:rPr>
              <w:t>of</w:t>
            </w:r>
            <w:r w:rsidRPr="00763EF0">
              <w:rPr>
                <w:sz w:val="24"/>
              </w:rPr>
              <w:t xml:space="preserve"> </w:t>
            </w:r>
            <w:r w:rsidRPr="00910094">
              <w:rPr>
                <w:sz w:val="24"/>
              </w:rPr>
              <w:t>Future</w:t>
            </w:r>
            <w:r w:rsidRPr="00763EF0">
              <w:rPr>
                <w:sz w:val="24"/>
              </w:rPr>
              <w:t xml:space="preserve"> </w:t>
            </w:r>
            <w:r w:rsidRPr="00910094">
              <w:rPr>
                <w:sz w:val="24"/>
              </w:rPr>
              <w:t>Judges</w:t>
            </w:r>
            <w:r w:rsidRPr="00763EF0">
              <w:rPr>
                <w:sz w:val="24"/>
              </w:rPr>
              <w:t xml:space="preserve">, </w:t>
            </w:r>
            <w:r w:rsidRPr="00910094">
              <w:rPr>
                <w:sz w:val="24"/>
              </w:rPr>
              <w:t>Prosecutors</w:t>
            </w:r>
            <w:r w:rsidRPr="00763EF0">
              <w:rPr>
                <w:sz w:val="24"/>
              </w:rPr>
              <w:t xml:space="preserve">, </w:t>
            </w:r>
            <w:r w:rsidRPr="00910094">
              <w:rPr>
                <w:sz w:val="24"/>
              </w:rPr>
              <w:t>Investigators</w:t>
            </w:r>
            <w:r w:rsidRPr="00763EF0">
              <w:rPr>
                <w:sz w:val="24"/>
              </w:rPr>
              <w:t xml:space="preserve"> </w:t>
            </w:r>
            <w:r w:rsidRPr="00910094">
              <w:rPr>
                <w:sz w:val="24"/>
              </w:rPr>
              <w:t>With</w:t>
            </w:r>
            <w:r w:rsidRPr="00763EF0">
              <w:rPr>
                <w:sz w:val="24"/>
              </w:rPr>
              <w:t xml:space="preserve"> </w:t>
            </w:r>
            <w:r w:rsidRPr="00910094">
              <w:rPr>
                <w:sz w:val="24"/>
              </w:rPr>
              <w:t>Respect</w:t>
            </w:r>
            <w:r w:rsidRPr="00763EF0">
              <w:rPr>
                <w:sz w:val="24"/>
              </w:rPr>
              <w:t xml:space="preserve"> </w:t>
            </w:r>
            <w:r w:rsidRPr="00910094">
              <w:rPr>
                <w:sz w:val="24"/>
              </w:rPr>
              <w:t>to</w:t>
            </w:r>
            <w:r w:rsidRPr="00763EF0">
              <w:rPr>
                <w:sz w:val="24"/>
              </w:rPr>
              <w:t xml:space="preserve"> </w:t>
            </w:r>
            <w:r w:rsidRPr="00910094">
              <w:rPr>
                <w:sz w:val="24"/>
              </w:rPr>
              <w:t>European</w:t>
            </w:r>
            <w:r w:rsidRPr="00763EF0">
              <w:rPr>
                <w:sz w:val="24"/>
              </w:rPr>
              <w:t xml:space="preserve"> </w:t>
            </w:r>
            <w:r w:rsidRPr="00910094">
              <w:rPr>
                <w:sz w:val="24"/>
              </w:rPr>
              <w:t>Standard</w:t>
            </w:r>
            <w:r w:rsidRPr="00763EF0">
              <w:rPr>
                <w:sz w:val="24"/>
              </w:rPr>
              <w:t xml:space="preserve"> </w:t>
            </w:r>
            <w:r w:rsidRPr="00910094">
              <w:rPr>
                <w:sz w:val="24"/>
              </w:rPr>
              <w:t>on</w:t>
            </w:r>
            <w:r w:rsidRPr="00763EF0">
              <w:rPr>
                <w:sz w:val="24"/>
              </w:rPr>
              <w:t xml:space="preserve"> </w:t>
            </w:r>
            <w:r w:rsidRPr="00910094">
              <w:rPr>
                <w:sz w:val="24"/>
              </w:rPr>
              <w:t>Human</w:t>
            </w:r>
            <w:r w:rsidRPr="00763EF0">
              <w:rPr>
                <w:sz w:val="24"/>
              </w:rPr>
              <w:t xml:space="preserve"> </w:t>
            </w:r>
            <w:r w:rsidRPr="00910094">
              <w:rPr>
                <w:sz w:val="24"/>
              </w:rPr>
              <w:t>Rights</w:t>
            </w:r>
            <w:r w:rsidRPr="00763EF0">
              <w:rPr>
                <w:sz w:val="24"/>
              </w:rPr>
              <w:t xml:space="preserve">. </w:t>
            </w:r>
            <w:r w:rsidRPr="00910094">
              <w:rPr>
                <w:sz w:val="24"/>
              </w:rPr>
              <w:t>Conference organised in framework of the EU Funded Erasmus+ Project «Modernisation of master programmes for future judges, prosecutors, investigators with respect to European standard on human rights» (CRIMHUM) : збірник статей за матеріалами Першої Міжнародної конференції. Львів, 2021. 210 с.</w:t>
            </w:r>
            <w:r>
              <w:rPr>
                <w:sz w:val="24"/>
              </w:rPr>
              <w:t xml:space="preserve"> </w:t>
            </w:r>
            <w:r>
              <w:rPr>
                <w:sz w:val="24"/>
                <w:lang w:val="en-US"/>
              </w:rPr>
              <w:t>URL</w:t>
            </w:r>
            <w:r w:rsidRPr="00763EF0">
              <w:rPr>
                <w:sz w:val="24"/>
              </w:rPr>
              <w:t xml:space="preserve">: </w:t>
            </w:r>
            <w:hyperlink r:id="rId10" w:history="1">
              <w:r w:rsidRPr="00AC3924">
                <w:rPr>
                  <w:rStyle w:val="a7"/>
                  <w:sz w:val="24"/>
                  <w:lang w:val="en-US"/>
                </w:rPr>
                <w:t>https</w:t>
              </w:r>
              <w:r w:rsidRPr="00763EF0">
                <w:rPr>
                  <w:rStyle w:val="a7"/>
                  <w:sz w:val="24"/>
                </w:rPr>
                <w:t>://</w:t>
              </w:r>
              <w:r w:rsidRPr="00AC3924">
                <w:rPr>
                  <w:rStyle w:val="a7"/>
                  <w:sz w:val="24"/>
                  <w:lang w:val="en-US"/>
                </w:rPr>
                <w:t>law</w:t>
              </w:r>
              <w:r w:rsidRPr="00763EF0">
                <w:rPr>
                  <w:rStyle w:val="a7"/>
                  <w:sz w:val="24"/>
                </w:rPr>
                <w:t>.</w:t>
              </w:r>
              <w:r w:rsidRPr="00AC3924">
                <w:rPr>
                  <w:rStyle w:val="a7"/>
                  <w:sz w:val="24"/>
                  <w:lang w:val="en-US"/>
                </w:rPr>
                <w:t>lnu</w:t>
              </w:r>
              <w:r w:rsidRPr="00763EF0">
                <w:rPr>
                  <w:rStyle w:val="a7"/>
                  <w:sz w:val="24"/>
                </w:rPr>
                <w:t>.</w:t>
              </w:r>
              <w:r w:rsidRPr="00AC3924">
                <w:rPr>
                  <w:rStyle w:val="a7"/>
                  <w:sz w:val="24"/>
                  <w:lang w:val="en-US"/>
                </w:rPr>
                <w:t>edu</w:t>
              </w:r>
              <w:r w:rsidRPr="00763EF0">
                <w:rPr>
                  <w:rStyle w:val="a7"/>
                  <w:sz w:val="24"/>
                </w:rPr>
                <w:t>.</w:t>
              </w:r>
              <w:r w:rsidRPr="00AC3924">
                <w:rPr>
                  <w:rStyle w:val="a7"/>
                  <w:sz w:val="24"/>
                  <w:lang w:val="en-US"/>
                </w:rPr>
                <w:t>ua</w:t>
              </w:r>
              <w:r w:rsidRPr="00763EF0">
                <w:rPr>
                  <w:rStyle w:val="a7"/>
                  <w:sz w:val="24"/>
                </w:rPr>
                <w:t>/</w:t>
              </w:r>
              <w:r w:rsidRPr="00AC3924">
                <w:rPr>
                  <w:rStyle w:val="a7"/>
                  <w:sz w:val="24"/>
                  <w:lang w:val="en-US"/>
                </w:rPr>
                <w:t>wp</w:t>
              </w:r>
              <w:r w:rsidRPr="00763EF0">
                <w:rPr>
                  <w:rStyle w:val="a7"/>
                  <w:sz w:val="24"/>
                </w:rPr>
                <w:t>-</w:t>
              </w:r>
              <w:r w:rsidRPr="00AC3924">
                <w:rPr>
                  <w:rStyle w:val="a7"/>
                  <w:sz w:val="24"/>
                  <w:lang w:val="en-US"/>
                </w:rPr>
                <w:t>content</w:t>
              </w:r>
              <w:r w:rsidRPr="00763EF0">
                <w:rPr>
                  <w:rStyle w:val="a7"/>
                  <w:sz w:val="24"/>
                </w:rPr>
                <w:t>/</w:t>
              </w:r>
              <w:r w:rsidRPr="00AC3924">
                <w:rPr>
                  <w:rStyle w:val="a7"/>
                  <w:sz w:val="24"/>
                  <w:lang w:val="en-US"/>
                </w:rPr>
                <w:t>uploads</w:t>
              </w:r>
              <w:r w:rsidRPr="00763EF0">
                <w:rPr>
                  <w:rStyle w:val="a7"/>
                  <w:sz w:val="24"/>
                </w:rPr>
                <w:t>/2021/07/</w:t>
              </w:r>
              <w:r w:rsidRPr="00AC3924">
                <w:rPr>
                  <w:rStyle w:val="a7"/>
                  <w:sz w:val="24"/>
                  <w:lang w:val="en-US"/>
                </w:rPr>
                <w:t>CRIMHUM</w:t>
              </w:r>
              <w:r w:rsidRPr="00763EF0">
                <w:rPr>
                  <w:rStyle w:val="a7"/>
                  <w:sz w:val="24"/>
                </w:rPr>
                <w:t>_</w:t>
              </w:r>
              <w:r w:rsidRPr="00AC3924">
                <w:rPr>
                  <w:rStyle w:val="a7"/>
                  <w:sz w:val="24"/>
                  <w:lang w:val="en-US"/>
                </w:rPr>
                <w:t>zbirnyk</w:t>
              </w:r>
              <w:r w:rsidRPr="00763EF0">
                <w:rPr>
                  <w:rStyle w:val="a7"/>
                  <w:sz w:val="24"/>
                </w:rPr>
                <w:t>-</w:t>
              </w:r>
              <w:r w:rsidRPr="00AC3924">
                <w:rPr>
                  <w:rStyle w:val="a7"/>
                  <w:sz w:val="24"/>
                  <w:lang w:val="en-US"/>
                </w:rPr>
                <w:t>konferentsii</w:t>
              </w:r>
              <w:r w:rsidRPr="00763EF0">
                <w:rPr>
                  <w:rStyle w:val="a7"/>
                  <w:sz w:val="24"/>
                </w:rPr>
                <w:t>-</w:t>
              </w:r>
              <w:r w:rsidRPr="00AC3924">
                <w:rPr>
                  <w:rStyle w:val="a7"/>
                  <w:sz w:val="24"/>
                  <w:lang w:val="en-US"/>
                </w:rPr>
                <w:t>ostatochnyy</w:t>
              </w:r>
              <w:r w:rsidRPr="00763EF0">
                <w:rPr>
                  <w:rStyle w:val="a7"/>
                  <w:sz w:val="24"/>
                </w:rPr>
                <w:t>.</w:t>
              </w:r>
              <w:r w:rsidRPr="00AC3924">
                <w:rPr>
                  <w:rStyle w:val="a7"/>
                  <w:sz w:val="24"/>
                  <w:lang w:val="en-US"/>
                </w:rPr>
                <w:t>pdf</w:t>
              </w:r>
            </w:hyperlink>
            <w:r w:rsidRPr="004E6336">
              <w:rPr>
                <w:sz w:val="24"/>
              </w:rPr>
              <w:t xml:space="preserve"> .</w:t>
            </w:r>
          </w:p>
          <w:p w:rsidR="00763EF0" w:rsidRPr="001C036C" w:rsidRDefault="00763EF0" w:rsidP="00A3526C">
            <w:pPr>
              <w:pStyle w:val="a"/>
              <w:numPr>
                <w:ilvl w:val="0"/>
                <w:numId w:val="13"/>
              </w:numPr>
              <w:spacing w:after="0"/>
              <w:ind w:left="517"/>
              <w:rPr>
                <w:sz w:val="24"/>
              </w:rPr>
            </w:pPr>
            <w:r w:rsidRPr="001C036C">
              <w:rPr>
                <w:bCs/>
                <w:sz w:val="24"/>
              </w:rPr>
              <w:t>Кулинич С. Обмеження волі як покарання пов’язане з обмеженням особистої свободи без ізоляції від суспільства / С. Кулинич,          О. Скоробач // Вісник прокуратури. – 2007. –  № 6 (72). – С. 67</w:t>
            </w:r>
            <w:r w:rsidRPr="001C036C">
              <w:rPr>
                <w:sz w:val="24"/>
              </w:rPr>
              <w:t>–</w:t>
            </w:r>
            <w:r w:rsidRPr="001C036C">
              <w:rPr>
                <w:bCs/>
                <w:sz w:val="24"/>
              </w:rPr>
              <w:t>70.</w:t>
            </w:r>
          </w:p>
          <w:p w:rsidR="00763EF0" w:rsidRPr="001C036C" w:rsidRDefault="00763EF0" w:rsidP="00A3526C">
            <w:pPr>
              <w:pStyle w:val="a"/>
              <w:numPr>
                <w:ilvl w:val="0"/>
                <w:numId w:val="13"/>
              </w:numPr>
              <w:spacing w:after="0"/>
              <w:ind w:left="517"/>
              <w:rPr>
                <w:sz w:val="24"/>
              </w:rPr>
            </w:pPr>
            <w:r w:rsidRPr="001C036C">
              <w:rPr>
                <w:bCs/>
                <w:sz w:val="24"/>
              </w:rPr>
              <w:t>Литвинов С. Обмеження волі як вид кримінального покарання /    С. Литвинов // Вісник прокуратури. – 2008. – №  3. – С. 27</w:t>
            </w:r>
            <w:r w:rsidRPr="001C036C">
              <w:rPr>
                <w:sz w:val="24"/>
                <w:lang w:val="ru-RU"/>
              </w:rPr>
              <w:t>–</w:t>
            </w:r>
            <w:r w:rsidRPr="001C036C">
              <w:rPr>
                <w:bCs/>
                <w:sz w:val="24"/>
              </w:rPr>
              <w:t>30.</w:t>
            </w:r>
          </w:p>
          <w:p w:rsidR="00763EF0" w:rsidRPr="001C036C" w:rsidRDefault="00763EF0" w:rsidP="00A3526C">
            <w:pPr>
              <w:pStyle w:val="a"/>
              <w:numPr>
                <w:ilvl w:val="0"/>
                <w:numId w:val="13"/>
              </w:numPr>
              <w:spacing w:after="0"/>
              <w:ind w:left="517"/>
              <w:rPr>
                <w:sz w:val="24"/>
              </w:rPr>
            </w:pPr>
            <w:r w:rsidRPr="001C036C">
              <w:rPr>
                <w:bCs/>
                <w:sz w:val="24"/>
              </w:rPr>
              <w:lastRenderedPageBreak/>
              <w:t>Маляренко В.Т. Про покарання за новим Кримінальним кодексом України : монографія / В.Т. Маляренко. – К. : Фонд «Правова ініціатива», 2003. – 156 с.</w:t>
            </w:r>
          </w:p>
          <w:p w:rsidR="00763EF0" w:rsidRPr="001C036C" w:rsidRDefault="00763EF0" w:rsidP="00763EF0">
            <w:pPr>
              <w:pStyle w:val="a"/>
              <w:numPr>
                <w:ilvl w:val="0"/>
                <w:numId w:val="13"/>
              </w:numPr>
              <w:spacing w:after="0"/>
              <w:ind w:left="517"/>
              <w:rPr>
                <w:sz w:val="24"/>
                <w:lang w:eastAsia="uk-UA"/>
              </w:rPr>
            </w:pPr>
            <w:r w:rsidRPr="00763EF0">
              <w:rPr>
                <w:bCs/>
                <w:sz w:val="24"/>
              </w:rPr>
              <w:t xml:space="preserve">Трубников В.М. Арешт як вид кримінального покарання та особливості його застосування : монографія / В.М. Трубников, Шинкарьов Ю.В. – Х. : Харків юридичний, 2007. – 2007. – 228 с. </w:t>
            </w:r>
          </w:p>
        </w:tc>
      </w:tr>
      <w:tr w:rsidR="006C4DA9" w:rsidRPr="001C036C"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6C4DA9" w:rsidRPr="00CD0E9C" w:rsidRDefault="006C4DA9" w:rsidP="006C4DA9">
            <w:pPr>
              <w:jc w:val="both"/>
              <w:rPr>
                <w:color w:val="auto"/>
                <w:lang w:val="uk-UA"/>
              </w:rPr>
            </w:pPr>
            <w:r w:rsidRPr="00CD0E9C">
              <w:rPr>
                <w:color w:val="auto"/>
                <w:lang w:val="uk-UA"/>
              </w:rPr>
              <w:t>90 год.</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6C4DA9" w:rsidRPr="00CD0E9C" w:rsidRDefault="006C4DA9" w:rsidP="006C4DA9">
            <w:pPr>
              <w:jc w:val="both"/>
              <w:rPr>
                <w:color w:val="auto"/>
                <w:lang w:val="uk-UA"/>
              </w:rPr>
            </w:pPr>
            <w:r w:rsidRPr="00CD0E9C">
              <w:rPr>
                <w:color w:val="auto"/>
                <w:lang w:val="uk-UA"/>
              </w:rPr>
              <w:t>32</w:t>
            </w:r>
            <w:r w:rsidRPr="00CD0E9C">
              <w:rPr>
                <w:b/>
                <w:color w:val="auto"/>
                <w:lang w:val="uk-UA"/>
              </w:rPr>
              <w:t xml:space="preserve"> </w:t>
            </w:r>
            <w:r w:rsidRPr="00CD0E9C">
              <w:rPr>
                <w:color w:val="auto"/>
                <w:lang w:val="uk-UA"/>
              </w:rPr>
              <w:t>години аудиторних занять, з них: 16 годин лекцій, 16 годин практичних занять, окрім цього, 58 годин самостійної роботи.</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both"/>
              <w:rPr>
                <w:color w:val="auto"/>
                <w:lang w:val="uk-UA"/>
              </w:rPr>
            </w:pPr>
            <w:r w:rsidRPr="001C036C">
              <w:rPr>
                <w:color w:val="auto"/>
                <w:lang w:val="uk-UA"/>
              </w:rPr>
              <w:t xml:space="preserve">Після завершення цього курсу </w:t>
            </w:r>
            <w:r w:rsidR="002E3F45">
              <w:rPr>
                <w:color w:val="auto"/>
                <w:lang w:val="uk-UA"/>
              </w:rPr>
              <w:t>студент</w:t>
            </w:r>
            <w:r w:rsidRPr="001C036C">
              <w:rPr>
                <w:color w:val="auto"/>
                <w:lang w:val="uk-UA"/>
              </w:rPr>
              <w:t xml:space="preserve"> буде: </w:t>
            </w:r>
          </w:p>
          <w:p w:rsidR="00D04E64" w:rsidRPr="001C036C" w:rsidRDefault="00A56DD8" w:rsidP="00A3526C">
            <w:pPr>
              <w:jc w:val="center"/>
              <w:rPr>
                <w:b/>
                <w:color w:val="auto"/>
                <w:u w:val="single"/>
                <w:lang w:val="uk-UA"/>
              </w:rPr>
            </w:pPr>
            <w:r w:rsidRPr="001C036C">
              <w:rPr>
                <w:b/>
                <w:color w:val="auto"/>
                <w:u w:val="single"/>
                <w:lang w:val="uk-UA"/>
              </w:rPr>
              <w:t>Знати:</w:t>
            </w:r>
          </w:p>
          <w:p w:rsidR="00195AC7" w:rsidRPr="001C036C" w:rsidRDefault="00195AC7" w:rsidP="00A3526C">
            <w:pPr>
              <w:pStyle w:val="a6"/>
              <w:numPr>
                <w:ilvl w:val="0"/>
                <w:numId w:val="4"/>
              </w:numPr>
              <w:spacing w:after="0" w:line="240" w:lineRule="auto"/>
              <w:ind w:left="517"/>
              <w:jc w:val="both"/>
              <w:rPr>
                <w:rFonts w:ascii="Times New Roman" w:hAnsi="Times New Roman" w:cs="Times New Roman"/>
                <w:color w:val="auto"/>
                <w:sz w:val="24"/>
                <w:szCs w:val="24"/>
                <w:lang w:val="uk-UA"/>
              </w:rPr>
            </w:pPr>
            <w:r w:rsidRPr="001C036C">
              <w:rPr>
                <w:rFonts w:ascii="Times New Roman" w:hAnsi="Times New Roman" w:cs="Times New Roman"/>
                <w:color w:val="auto"/>
                <w:sz w:val="24"/>
                <w:szCs w:val="24"/>
                <w:lang w:val="uk-UA"/>
              </w:rPr>
              <w:t xml:space="preserve">зміст норм чинного КК України, що врегульовують призначення покарання; </w:t>
            </w:r>
          </w:p>
          <w:p w:rsidR="00A56DD8" w:rsidRPr="001C036C" w:rsidRDefault="00D04E64" w:rsidP="00A3526C">
            <w:pPr>
              <w:pStyle w:val="a6"/>
              <w:numPr>
                <w:ilvl w:val="1"/>
                <w:numId w:val="4"/>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сутність та цілі кримінального покарання</w:t>
            </w:r>
            <w:r w:rsidR="00A56DD8" w:rsidRPr="001C036C">
              <w:rPr>
                <w:rFonts w:ascii="Times New Roman" w:hAnsi="Times New Roman" w:cs="Times New Roman"/>
                <w:sz w:val="24"/>
                <w:szCs w:val="24"/>
              </w:rPr>
              <w:t>;</w:t>
            </w:r>
          </w:p>
          <w:p w:rsidR="00A56DD8" w:rsidRPr="001C036C" w:rsidRDefault="00D04E64" w:rsidP="00A3526C">
            <w:pPr>
              <w:pStyle w:val="a6"/>
              <w:numPr>
                <w:ilvl w:val="1"/>
                <w:numId w:val="4"/>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зміст та особливості застосування загальних і спеціальних засад призначення покарання</w:t>
            </w:r>
            <w:r w:rsidR="00A56DD8" w:rsidRPr="001C036C">
              <w:rPr>
                <w:rFonts w:ascii="Times New Roman" w:hAnsi="Times New Roman" w:cs="Times New Roman"/>
                <w:sz w:val="24"/>
                <w:szCs w:val="24"/>
              </w:rPr>
              <w:t>;</w:t>
            </w:r>
          </w:p>
          <w:p w:rsidR="00A56DD8" w:rsidRPr="001C036C" w:rsidRDefault="00D04E64" w:rsidP="00A3526C">
            <w:pPr>
              <w:pStyle w:val="a6"/>
              <w:numPr>
                <w:ilvl w:val="1"/>
                <w:numId w:val="4"/>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актуальні для сьогодення проблеми призначення законного покарання, що виникають у доктрині та практиці застосування кримінально-правових норм</w:t>
            </w:r>
            <w:r w:rsidR="00A56DD8" w:rsidRPr="001C036C">
              <w:rPr>
                <w:rFonts w:ascii="Times New Roman" w:hAnsi="Times New Roman" w:cs="Times New Roman"/>
                <w:sz w:val="24"/>
                <w:szCs w:val="24"/>
              </w:rPr>
              <w:t>;</w:t>
            </w:r>
          </w:p>
          <w:p w:rsidR="00A56DD8" w:rsidRPr="001C036C" w:rsidRDefault="00D04E64" w:rsidP="00A3526C">
            <w:pPr>
              <w:pStyle w:val="a6"/>
              <w:numPr>
                <w:ilvl w:val="1"/>
                <w:numId w:val="4"/>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оптимальні науково обґрунтовані шляхи подолання проблем призначення покарання у практичній діяльності юриста</w:t>
            </w:r>
            <w:r w:rsidR="00A56DD8" w:rsidRPr="001C036C">
              <w:rPr>
                <w:rFonts w:ascii="Times New Roman" w:hAnsi="Times New Roman" w:cs="Times New Roman"/>
                <w:sz w:val="24"/>
                <w:szCs w:val="24"/>
              </w:rPr>
              <w:t>;</w:t>
            </w:r>
          </w:p>
          <w:p w:rsidR="00A56DD8" w:rsidRPr="001C036C" w:rsidRDefault="00D04E64" w:rsidP="00A3526C">
            <w:pPr>
              <w:pStyle w:val="a6"/>
              <w:numPr>
                <w:ilvl w:val="1"/>
                <w:numId w:val="4"/>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зміст правових висновків Верховного Суду з питань призначення покарання</w:t>
            </w:r>
            <w:r w:rsidR="00A56DD8" w:rsidRPr="001C036C">
              <w:rPr>
                <w:rFonts w:ascii="Times New Roman" w:hAnsi="Times New Roman" w:cs="Times New Roman"/>
                <w:sz w:val="24"/>
                <w:szCs w:val="24"/>
              </w:rPr>
              <w:t>.</w:t>
            </w:r>
          </w:p>
          <w:p w:rsidR="00D10997" w:rsidRPr="001C036C" w:rsidRDefault="00D10997" w:rsidP="00A3526C">
            <w:pPr>
              <w:pStyle w:val="a6"/>
              <w:spacing w:after="0" w:line="240" w:lineRule="auto"/>
              <w:ind w:left="1428"/>
              <w:jc w:val="both"/>
              <w:rPr>
                <w:rFonts w:ascii="Times New Roman" w:hAnsi="Times New Roman" w:cs="Times New Roman"/>
                <w:sz w:val="24"/>
                <w:szCs w:val="24"/>
              </w:rPr>
            </w:pPr>
          </w:p>
          <w:p w:rsidR="00A56DD8" w:rsidRPr="001C036C" w:rsidRDefault="00A56DD8" w:rsidP="00A3526C">
            <w:pPr>
              <w:jc w:val="center"/>
              <w:rPr>
                <w:b/>
                <w:color w:val="auto"/>
                <w:u w:val="single"/>
                <w:lang w:val="uk-UA"/>
              </w:rPr>
            </w:pPr>
            <w:r w:rsidRPr="001C036C">
              <w:rPr>
                <w:b/>
                <w:color w:val="auto"/>
                <w:u w:val="single"/>
                <w:lang w:val="uk-UA"/>
              </w:rPr>
              <w:t>Вміти:</w:t>
            </w:r>
          </w:p>
          <w:p w:rsidR="00A56DD8" w:rsidRPr="001C036C" w:rsidRDefault="00D10997" w:rsidP="00A3526C">
            <w:pPr>
              <w:pStyle w:val="a6"/>
              <w:numPr>
                <w:ilvl w:val="0"/>
                <w:numId w:val="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визначати юридично значущі обставини кримінального провадження, врахування яких є передумовою призначення законного покарання</w:t>
            </w:r>
            <w:r w:rsidR="00A56DD8" w:rsidRPr="001C036C">
              <w:rPr>
                <w:rFonts w:ascii="Times New Roman" w:hAnsi="Times New Roman" w:cs="Times New Roman"/>
                <w:sz w:val="24"/>
                <w:szCs w:val="24"/>
              </w:rPr>
              <w:t>;</w:t>
            </w:r>
          </w:p>
          <w:p w:rsidR="00D10997" w:rsidRPr="001C036C" w:rsidRDefault="00D10997" w:rsidP="00A3526C">
            <w:pPr>
              <w:pStyle w:val="a6"/>
              <w:numPr>
                <w:ilvl w:val="0"/>
                <w:numId w:val="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color w:val="auto"/>
                <w:sz w:val="24"/>
                <w:szCs w:val="24"/>
                <w:lang w:val="uk-UA"/>
              </w:rPr>
              <w:t>своєчасно виявляти та прогнозувати проблеми, що можуть виникнути на етапі призначення покарання;</w:t>
            </w:r>
          </w:p>
          <w:p w:rsidR="00D10997" w:rsidRPr="001C036C" w:rsidRDefault="00D10997" w:rsidP="00A3526C">
            <w:pPr>
              <w:pStyle w:val="a6"/>
              <w:numPr>
                <w:ilvl w:val="0"/>
                <w:numId w:val="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відшукати найоптимальніші шляхи розв’язання проблем, що виникають під час призначення покарання;</w:t>
            </w:r>
          </w:p>
          <w:p w:rsidR="00D10997" w:rsidRPr="001C036C" w:rsidRDefault="00D10997" w:rsidP="00A3526C">
            <w:pPr>
              <w:pStyle w:val="a6"/>
              <w:numPr>
                <w:ilvl w:val="0"/>
                <w:numId w:val="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 xml:space="preserve">визначати та усувати помилки, допущені під час призначення покарання;  </w:t>
            </w:r>
          </w:p>
          <w:p w:rsidR="00D10997" w:rsidRPr="001C036C" w:rsidRDefault="00D10997" w:rsidP="00A3526C">
            <w:pPr>
              <w:pStyle w:val="a6"/>
              <w:numPr>
                <w:ilvl w:val="0"/>
                <w:numId w:val="3"/>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lang w:val="uk-UA"/>
              </w:rPr>
              <w:t>призначати законне покарання, що відповідатиме загальним та спеціальним засадам призначення покарання та узгоджуватиметься з правовими висновками Верховного Суду;</w:t>
            </w:r>
          </w:p>
          <w:p w:rsidR="00A56DD8" w:rsidRPr="001C036C" w:rsidRDefault="00D10997" w:rsidP="00A3526C">
            <w:pPr>
              <w:pStyle w:val="a6"/>
              <w:numPr>
                <w:ilvl w:val="0"/>
                <w:numId w:val="3"/>
              </w:numPr>
              <w:spacing w:after="0" w:line="240" w:lineRule="auto"/>
              <w:ind w:left="517"/>
              <w:jc w:val="both"/>
              <w:rPr>
                <w:rFonts w:ascii="Times New Roman" w:hAnsi="Times New Roman" w:cs="Times New Roman"/>
                <w:color w:val="auto"/>
                <w:sz w:val="24"/>
                <w:szCs w:val="24"/>
                <w:lang w:val="uk-UA"/>
              </w:rPr>
            </w:pPr>
            <w:r w:rsidRPr="001C036C">
              <w:rPr>
                <w:rFonts w:ascii="Times New Roman" w:hAnsi="Times New Roman" w:cs="Times New Roman"/>
                <w:sz w:val="24"/>
                <w:szCs w:val="24"/>
                <w:lang w:val="uk-UA"/>
              </w:rPr>
              <w:t>з погляду чинного законодавства та</w:t>
            </w:r>
            <w:r w:rsidR="00AB3E0F" w:rsidRPr="001C036C">
              <w:rPr>
                <w:rFonts w:ascii="Times New Roman" w:hAnsi="Times New Roman" w:cs="Times New Roman"/>
                <w:sz w:val="24"/>
                <w:szCs w:val="24"/>
                <w:lang w:val="uk-UA"/>
              </w:rPr>
              <w:t xml:space="preserve"> прийнятих у</w:t>
            </w:r>
            <w:r w:rsidRPr="001C036C">
              <w:rPr>
                <w:rFonts w:ascii="Times New Roman" w:hAnsi="Times New Roman" w:cs="Times New Roman"/>
                <w:sz w:val="24"/>
                <w:szCs w:val="24"/>
                <w:lang w:val="uk-UA"/>
              </w:rPr>
              <w:t xml:space="preserve"> судов</w:t>
            </w:r>
            <w:r w:rsidR="00AB3E0F" w:rsidRPr="001C036C">
              <w:rPr>
                <w:rFonts w:ascii="Times New Roman" w:hAnsi="Times New Roman" w:cs="Times New Roman"/>
                <w:sz w:val="24"/>
                <w:szCs w:val="24"/>
                <w:lang w:val="uk-UA"/>
              </w:rPr>
              <w:t>ій</w:t>
            </w:r>
            <w:r w:rsidRPr="001C036C">
              <w:rPr>
                <w:rFonts w:ascii="Times New Roman" w:hAnsi="Times New Roman" w:cs="Times New Roman"/>
                <w:sz w:val="24"/>
                <w:szCs w:val="24"/>
                <w:lang w:val="uk-UA"/>
              </w:rPr>
              <w:t xml:space="preserve"> практи</w:t>
            </w:r>
            <w:r w:rsidR="00AB3E0F" w:rsidRPr="001C036C">
              <w:rPr>
                <w:rFonts w:ascii="Times New Roman" w:hAnsi="Times New Roman" w:cs="Times New Roman"/>
                <w:sz w:val="24"/>
                <w:szCs w:val="24"/>
                <w:lang w:val="uk-UA"/>
              </w:rPr>
              <w:t>ці підходів</w:t>
            </w:r>
            <w:r w:rsidRPr="001C036C">
              <w:rPr>
                <w:rFonts w:ascii="Times New Roman" w:hAnsi="Times New Roman" w:cs="Times New Roman"/>
                <w:sz w:val="24"/>
                <w:szCs w:val="24"/>
                <w:lang w:val="uk-UA"/>
              </w:rPr>
              <w:t xml:space="preserve"> мотивувати у процесуальних документах правову позицію щодо призначеного покарання.     </w:t>
            </w:r>
          </w:p>
        </w:tc>
      </w:tr>
      <w:tr w:rsidR="00A56DD8" w:rsidRPr="004E6336" w:rsidTr="00E777F2">
        <w:tc>
          <w:tcPr>
            <w:tcW w:w="2744" w:type="dxa"/>
            <w:tcBorders>
              <w:top w:val="single" w:sz="4" w:space="0" w:color="000000"/>
              <w:left w:val="single" w:sz="4" w:space="0" w:color="000000"/>
              <w:bottom w:val="single" w:sz="4" w:space="0" w:color="000000"/>
              <w:right w:val="single" w:sz="4" w:space="0" w:color="000000"/>
            </w:tcBorders>
          </w:tcPr>
          <w:p w:rsidR="00A56DD8" w:rsidRPr="001C036C" w:rsidRDefault="00A56DD8" w:rsidP="00A3526C">
            <w:pPr>
              <w:jc w:val="center"/>
              <w:rPr>
                <w:b/>
                <w:color w:val="auto"/>
                <w:lang w:val="uk-UA"/>
              </w:rPr>
            </w:pPr>
            <w:r w:rsidRPr="001C036C">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A56DD8" w:rsidRPr="001C036C" w:rsidRDefault="00195AC7" w:rsidP="00A3526C">
            <w:pPr>
              <w:jc w:val="both"/>
              <w:rPr>
                <w:color w:val="auto"/>
                <w:lang w:val="uk-UA"/>
              </w:rPr>
            </w:pPr>
            <w:r w:rsidRPr="001C036C">
              <w:rPr>
                <w:color w:val="auto"/>
                <w:lang w:val="uk-UA"/>
              </w:rPr>
              <w:t>Покарання (кримінальне)</w:t>
            </w:r>
            <w:r w:rsidR="00A56DD8" w:rsidRPr="001C036C">
              <w:rPr>
                <w:color w:val="auto"/>
                <w:lang w:val="uk-UA"/>
              </w:rPr>
              <w:t xml:space="preserve">; </w:t>
            </w:r>
            <w:r w:rsidRPr="001C036C">
              <w:rPr>
                <w:color w:val="auto"/>
                <w:lang w:val="uk-UA"/>
              </w:rPr>
              <w:t>система покарань</w:t>
            </w:r>
            <w:r w:rsidR="00A56DD8" w:rsidRPr="001C036C">
              <w:rPr>
                <w:color w:val="auto"/>
                <w:lang w:val="uk-UA"/>
              </w:rPr>
              <w:t xml:space="preserve">; </w:t>
            </w:r>
            <w:r w:rsidRPr="001C036C">
              <w:rPr>
                <w:color w:val="auto"/>
                <w:lang w:val="uk-UA"/>
              </w:rPr>
              <w:t>основне покарання</w:t>
            </w:r>
            <w:r w:rsidR="00A56DD8" w:rsidRPr="001C036C">
              <w:rPr>
                <w:color w:val="auto"/>
                <w:lang w:val="uk-UA"/>
              </w:rPr>
              <w:t>;</w:t>
            </w:r>
            <w:r w:rsidRPr="001C036C">
              <w:rPr>
                <w:color w:val="auto"/>
                <w:lang w:val="uk-UA"/>
              </w:rPr>
              <w:t xml:space="preserve"> додаткове покарання; принцип призначення покарання; загальна засада призначення покарання; особа винного; ступінь тяжкості вчиненого злочину; обставини, що пом’якшують та обтяжують покарання; сукупність злочинів; сукупність вироків; звільнення від покарання; звільнення від відбування покарання.</w:t>
            </w:r>
          </w:p>
        </w:tc>
      </w:tr>
      <w:tr w:rsidR="006C4DA9" w:rsidRPr="001C036C"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ru-RU"/>
              </w:rPr>
            </w:pPr>
            <w:r w:rsidRPr="001C036C">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6C4DA9" w:rsidRPr="001C2A85" w:rsidRDefault="006C4DA9" w:rsidP="006C4DA9">
            <w:pPr>
              <w:jc w:val="both"/>
              <w:rPr>
                <w:color w:val="auto"/>
                <w:lang w:val="uk-UA"/>
              </w:rPr>
            </w:pPr>
            <w:r>
              <w:rPr>
                <w:color w:val="auto"/>
                <w:lang w:val="uk-UA"/>
              </w:rPr>
              <w:t>Очний</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lang w:val="ru-RU"/>
              </w:rPr>
            </w:pPr>
            <w:r w:rsidRPr="001C036C">
              <w:rPr>
                <w:color w:val="auto"/>
                <w:lang w:val="ru-RU"/>
              </w:rPr>
              <w:t>Проведення лекцій та практичних занять, виконання індивідуальних завдань та консультації для кращого розуміння тем.</w:t>
            </w:r>
          </w:p>
        </w:tc>
      </w:tr>
      <w:tr w:rsidR="006C4DA9" w:rsidRPr="001C036C" w:rsidTr="00E777F2">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6C4DA9" w:rsidRPr="001C036C" w:rsidRDefault="006C4DA9" w:rsidP="006C4DA9">
            <w:pPr>
              <w:jc w:val="center"/>
              <w:rPr>
                <w:b/>
                <w:color w:val="auto"/>
                <w:lang w:val="uk-UA"/>
              </w:rPr>
            </w:pPr>
            <w:r w:rsidRPr="001C036C">
              <w:rPr>
                <w:b/>
                <w:color w:val="auto"/>
                <w:lang w:val="uk-UA"/>
              </w:rPr>
              <w:lastRenderedPageBreak/>
              <w:t>Теми</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pStyle w:val="a6"/>
              <w:spacing w:after="0" w:line="240" w:lineRule="auto"/>
              <w:ind w:left="0"/>
              <w:jc w:val="both"/>
              <w:rPr>
                <w:rFonts w:ascii="Times New Roman" w:hAnsi="Times New Roman" w:cs="Times New Roman"/>
                <w:color w:val="auto"/>
                <w:sz w:val="24"/>
                <w:szCs w:val="24"/>
                <w:u w:val="single"/>
                <w:lang w:val="uk-UA"/>
              </w:rPr>
            </w:pPr>
            <w:r w:rsidRPr="001C036C">
              <w:rPr>
                <w:rFonts w:ascii="Times New Roman" w:hAnsi="Times New Roman" w:cs="Times New Roman"/>
                <w:color w:val="auto"/>
                <w:sz w:val="24"/>
                <w:szCs w:val="24"/>
                <w:u w:val="single"/>
                <w:lang w:val="uk-UA"/>
              </w:rPr>
              <w:t>Схема курсу додається</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6C4DA9" w:rsidRPr="00CD0E9C" w:rsidRDefault="006C4DA9" w:rsidP="006C4DA9">
            <w:pPr>
              <w:jc w:val="both"/>
              <w:rPr>
                <w:color w:val="auto"/>
                <w:lang w:val="uk-UA"/>
              </w:rPr>
            </w:pPr>
            <w:r w:rsidRPr="00CD0E9C">
              <w:rPr>
                <w:color w:val="auto"/>
                <w:lang w:val="uk-UA"/>
              </w:rPr>
              <w:t>Залік в кінці семестру</w:t>
            </w:r>
          </w:p>
          <w:p w:rsidR="006C4DA9" w:rsidRPr="001C036C" w:rsidRDefault="006C4DA9" w:rsidP="006C4DA9">
            <w:pPr>
              <w:jc w:val="both"/>
              <w:rPr>
                <w:color w:val="auto"/>
                <w:lang w:val="uk-UA"/>
              </w:rPr>
            </w:pPr>
            <w:r w:rsidRPr="00CD0E9C">
              <w:rPr>
                <w:color w:val="auto"/>
                <w:lang w:val="uk-UA"/>
              </w:rPr>
              <w:t>Письмовий</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lang w:val="uk-UA"/>
              </w:rPr>
            </w:pPr>
            <w:r w:rsidRPr="001C036C">
              <w:rPr>
                <w:color w:val="auto"/>
                <w:lang w:val="uk-UA"/>
              </w:rPr>
              <w:t xml:space="preserve">Для вивчення курсу </w:t>
            </w:r>
            <w:r>
              <w:rPr>
                <w:color w:val="auto"/>
                <w:lang w:val="uk-UA"/>
              </w:rPr>
              <w:t>студенти</w:t>
            </w:r>
            <w:r w:rsidRPr="001C036C">
              <w:rPr>
                <w:color w:val="auto"/>
                <w:lang w:val="uk-UA"/>
              </w:rPr>
              <w:t xml:space="preserve"> потребують знань з таких дисциплін: </w:t>
            </w:r>
            <w:r w:rsidRPr="001C036C">
              <w:rPr>
                <w:lang w:val="ru-RU"/>
              </w:rPr>
              <w:t>«Кримінальне право України», «Кримінальне процесуальне право України», «Кримінально-виконавче право»</w:t>
            </w:r>
            <w:r w:rsidRPr="001C036C">
              <w:rPr>
                <w:color w:val="auto"/>
                <w:lang w:val="uk-UA"/>
              </w:rPr>
              <w:t xml:space="preserve">, необхідних для сприйняття категоріального апарату, що використовується у вивченні начального матеріалу в рамках дисципліни «Актуальні проблеми призначення покарання в Україні», а також для розуміння законодавчих джерел та судової практики. Предметом вивчення саме зазначених дисциплін є теоретичні підходи до розуміння сутності покарання, змісту окремих видів покарань, підстав та порядку його призначення, а також особливості виконання і відбування покарань.  </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ind w:firstLine="517"/>
              <w:jc w:val="both"/>
              <w:rPr>
                <w:lang w:val="ru-RU"/>
              </w:rPr>
            </w:pPr>
            <w:r w:rsidRPr="001C036C">
              <w:rPr>
                <w:lang w:val="uk-UA"/>
              </w:rPr>
              <w:t>Під час</w:t>
            </w:r>
            <w:r w:rsidRPr="001C036C">
              <w:rPr>
                <w:lang w:val="ru-RU"/>
              </w:rPr>
              <w:t xml:space="preserve"> викладання навчальної дисципліни підлягають використанню методи, спрямовані на:</w:t>
            </w:r>
          </w:p>
          <w:p w:rsidR="006C4DA9" w:rsidRPr="001C036C" w:rsidRDefault="006C4DA9" w:rsidP="006C4DA9">
            <w:pPr>
              <w:pStyle w:val="a6"/>
              <w:numPr>
                <w:ilvl w:val="0"/>
                <w:numId w:val="5"/>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rPr>
              <w:t xml:space="preserve">формування у </w:t>
            </w:r>
            <w:r>
              <w:rPr>
                <w:rFonts w:ascii="Times New Roman" w:hAnsi="Times New Roman" w:cs="Times New Roman"/>
                <w:sz w:val="24"/>
                <w:szCs w:val="24"/>
                <w:lang w:val="uk-UA"/>
              </w:rPr>
              <w:t>студентів</w:t>
            </w:r>
            <w:r w:rsidRPr="001C036C">
              <w:rPr>
                <w:rFonts w:ascii="Times New Roman" w:hAnsi="Times New Roman" w:cs="Times New Roman"/>
                <w:sz w:val="24"/>
                <w:szCs w:val="24"/>
              </w:rPr>
              <w:t xml:space="preserve"> інтересу до пізнавальної діяльності й відповідальності за навчальну працю;</w:t>
            </w:r>
          </w:p>
          <w:p w:rsidR="006C4DA9" w:rsidRPr="001C036C" w:rsidRDefault="006C4DA9" w:rsidP="006C4DA9">
            <w:pPr>
              <w:pStyle w:val="a6"/>
              <w:numPr>
                <w:ilvl w:val="0"/>
                <w:numId w:val="5"/>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rsidR="006C4DA9" w:rsidRPr="001C036C" w:rsidRDefault="006C4DA9" w:rsidP="006C4DA9">
            <w:pPr>
              <w:pStyle w:val="a6"/>
              <w:numPr>
                <w:ilvl w:val="0"/>
                <w:numId w:val="5"/>
              </w:numPr>
              <w:spacing w:after="0" w:line="240" w:lineRule="auto"/>
              <w:ind w:left="517"/>
              <w:jc w:val="both"/>
              <w:rPr>
                <w:rFonts w:ascii="Times New Roman" w:hAnsi="Times New Roman" w:cs="Times New Roman"/>
                <w:sz w:val="24"/>
                <w:szCs w:val="24"/>
              </w:rPr>
            </w:pPr>
            <w:r w:rsidRPr="001C036C">
              <w:rPr>
                <w:rFonts w:ascii="Times New Roman" w:hAnsi="Times New Roman" w:cs="Times New Roman"/>
                <w:sz w:val="24"/>
                <w:szCs w:val="24"/>
              </w:rPr>
              <w:t>а також методи, пов’язані з контролем за навчальною діяльністю</w:t>
            </w:r>
            <w:r w:rsidRPr="001C036C">
              <w:rPr>
                <w:rFonts w:ascii="Times New Roman" w:hAnsi="Times New Roman" w:cs="Times New Roman"/>
                <w:sz w:val="24"/>
                <w:szCs w:val="24"/>
                <w:lang w:val="uk-UA"/>
              </w:rPr>
              <w:t xml:space="preserve"> </w:t>
            </w:r>
            <w:r>
              <w:rPr>
                <w:rFonts w:ascii="Times New Roman" w:hAnsi="Times New Roman" w:cs="Times New Roman"/>
                <w:sz w:val="24"/>
                <w:szCs w:val="24"/>
                <w:lang w:val="uk-UA"/>
              </w:rPr>
              <w:t>студентів</w:t>
            </w:r>
            <w:r w:rsidRPr="001C036C">
              <w:rPr>
                <w:rFonts w:ascii="Times New Roman" w:hAnsi="Times New Roman" w:cs="Times New Roman"/>
                <w:sz w:val="24"/>
                <w:szCs w:val="24"/>
              </w:rPr>
              <w:t xml:space="preserve">. </w:t>
            </w:r>
          </w:p>
          <w:p w:rsidR="006C4DA9" w:rsidRPr="001C036C" w:rsidRDefault="006C4DA9" w:rsidP="006C4DA9">
            <w:pPr>
              <w:ind w:firstLine="517"/>
              <w:jc w:val="both"/>
              <w:rPr>
                <w:lang w:val="uk-UA"/>
              </w:rPr>
            </w:pPr>
            <w:r w:rsidRPr="001C036C">
              <w:rPr>
                <w:lang w:val="tr-TR"/>
              </w:rPr>
              <w:t xml:space="preserve">Серед </w:t>
            </w:r>
            <w:r w:rsidRPr="001C036C">
              <w:rPr>
                <w:u w:val="single"/>
                <w:lang w:val="tr-TR"/>
              </w:rPr>
              <w:t>методів навчання,</w:t>
            </w:r>
            <w:r w:rsidRPr="001C036C">
              <w:rPr>
                <w:lang w:val="tr-TR"/>
              </w:rPr>
              <w:t xml:space="preserve"> зокрема, підлягають застосуванню наступні: розповідь, пояснення, бесіда, лекція, демонстрація, спостереження, практичне заняття</w:t>
            </w:r>
            <w:r w:rsidRPr="001C036C">
              <w:rPr>
                <w:lang w:val="uk-UA"/>
              </w:rPr>
              <w:t>, індивідуальні завдання.</w:t>
            </w:r>
          </w:p>
          <w:p w:rsidR="006C4DA9" w:rsidRPr="001C036C" w:rsidRDefault="006C4DA9" w:rsidP="006C4DA9">
            <w:pPr>
              <w:ind w:firstLine="517"/>
              <w:jc w:val="both"/>
              <w:rPr>
                <w:lang w:val="uk-UA"/>
              </w:rPr>
            </w:pPr>
            <w:r w:rsidRPr="001C036C">
              <w:rPr>
                <w:lang w:val="uk-UA"/>
              </w:rPr>
              <w:t xml:space="preserve">Під час практичних занять забезпечується постановка проблем, що виникають в процесі призначення покарання, а також їхнє обговорення з метою пошуку оптимальних шляхів вирішення цих проблем.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6C4DA9" w:rsidRPr="001C036C" w:rsidRDefault="006C4DA9" w:rsidP="006C4DA9">
            <w:pPr>
              <w:ind w:firstLine="517"/>
              <w:jc w:val="both"/>
              <w:rPr>
                <w:lang w:val="uk-UA"/>
              </w:rPr>
            </w:pPr>
            <w:r w:rsidRPr="001C036C">
              <w:rPr>
                <w:u w:val="single"/>
                <w:lang w:val="uk-UA"/>
              </w:rPr>
              <w:t>Перший вид індивідуальних завдань</w:t>
            </w:r>
            <w:r w:rsidRPr="001C036C">
              <w:rPr>
                <w:lang w:val="uk-UA"/>
              </w:rPr>
              <w:t xml:space="preserve"> полягає у аналізі вироків з Єдиного державного реєстру судових рішень з погляду дотримання судами загальних та спеціальних засад призначення покарання та загальної оцінки законності призначеного покарання. За результатами аналізу </w:t>
            </w:r>
            <w:r>
              <w:rPr>
                <w:lang w:val="uk-UA"/>
              </w:rPr>
              <w:t>студенти</w:t>
            </w:r>
            <w:r w:rsidRPr="001C036C">
              <w:rPr>
                <w:lang w:val="uk-UA"/>
              </w:rPr>
              <w:t xml:space="preserve"> повинні запропонувати шляхи усунення виявлених проблем та обґрунтувати вид і строк або розмір покарання, які, на їхню думку, будуть необхідними і достатніми у конкретній справі.</w:t>
            </w:r>
          </w:p>
          <w:p w:rsidR="006C4DA9" w:rsidRPr="001C036C" w:rsidRDefault="006C4DA9" w:rsidP="006C4DA9">
            <w:pPr>
              <w:ind w:firstLine="517"/>
              <w:jc w:val="both"/>
              <w:rPr>
                <w:lang w:val="uk-UA"/>
              </w:rPr>
            </w:pPr>
            <w:r w:rsidRPr="001C036C">
              <w:rPr>
                <w:u w:val="single"/>
                <w:lang w:val="uk-UA"/>
              </w:rPr>
              <w:t>Другий вид індивідуальних завдань</w:t>
            </w:r>
            <w:r w:rsidRPr="001C036C">
              <w:rPr>
                <w:lang w:val="uk-UA"/>
              </w:rPr>
              <w:t xml:space="preserve"> полягає у складанні на основі запропонованих викладачем фабул проєктів обвинувальних вироків. Варто відзначити, що </w:t>
            </w:r>
            <w:r>
              <w:rPr>
                <w:lang w:val="uk-UA"/>
              </w:rPr>
              <w:t>студенти</w:t>
            </w:r>
            <w:r w:rsidRPr="001C036C">
              <w:rPr>
                <w:lang w:val="uk-UA"/>
              </w:rPr>
              <w:t xml:space="preserve"> складають вирок не повністю, а лише мотивувальну частину щодо обґрунтування призначеного покарання з погляду загальних та спеціальних засад його призначення, а також – резолютивну частину щодо призначення покарання, звільнення від його відбування тощо. У поданих </w:t>
            </w:r>
            <w:r>
              <w:rPr>
                <w:lang w:val="uk-UA"/>
              </w:rPr>
              <w:t>студентам</w:t>
            </w:r>
            <w:r w:rsidRPr="001C036C">
              <w:rPr>
                <w:lang w:val="uk-UA"/>
              </w:rPr>
              <w:t xml:space="preserve"> фабулах коротко викладено обставини провадження, зазначено формулу кваліфікації вчинених злочинів та подано перелік обставин, що характеризують особу винного. </w:t>
            </w:r>
            <w:r>
              <w:rPr>
                <w:lang w:val="uk-UA"/>
              </w:rPr>
              <w:t>Студенти</w:t>
            </w:r>
            <w:r w:rsidRPr="001C036C">
              <w:rPr>
                <w:lang w:val="uk-UA"/>
              </w:rPr>
              <w:t xml:space="preserve"> можуть самостійно домоделювати необхідні </w:t>
            </w:r>
            <w:r w:rsidRPr="001C036C">
              <w:rPr>
                <w:lang w:val="uk-UA"/>
              </w:rPr>
              <w:lastRenderedPageBreak/>
              <w:t xml:space="preserve">обставини, якщо це не суперечить фабулі. Завдання може виконуватися письмово або може бути надруковане на комп’ютері.  </w:t>
            </w:r>
          </w:p>
          <w:p w:rsidR="006C4DA9" w:rsidRPr="001C036C" w:rsidRDefault="006C4DA9" w:rsidP="006C4DA9">
            <w:pPr>
              <w:ind w:firstLine="517"/>
              <w:jc w:val="both"/>
              <w:rPr>
                <w:lang w:val="uk-UA"/>
              </w:rPr>
            </w:pPr>
            <w:r w:rsidRPr="001C036C">
              <w:rPr>
                <w:lang w:val="uk-UA"/>
              </w:rPr>
              <w:t xml:space="preserve">Викладач перевіряє складені проєкти, письмово відзначає сильні та слабкі сторони, наголошує на певних недоліках та пропонує шляхи їхнього усунення. Перевірені роботи повертаються </w:t>
            </w:r>
            <w:r>
              <w:rPr>
                <w:lang w:val="uk-UA"/>
              </w:rPr>
              <w:t>студентам</w:t>
            </w:r>
            <w:r w:rsidRPr="001C036C">
              <w:rPr>
                <w:lang w:val="uk-UA"/>
              </w:rPr>
              <w:t xml:space="preserve"> для подальшого аналізу та врахування висловлених рекомендацій у майбутньому. Якщо у </w:t>
            </w:r>
            <w:r>
              <w:rPr>
                <w:lang w:val="uk-UA"/>
              </w:rPr>
              <w:t>студента</w:t>
            </w:r>
            <w:r w:rsidRPr="001C036C">
              <w:rPr>
                <w:lang w:val="uk-UA"/>
              </w:rPr>
              <w:t xml:space="preserve"> виникнуть запитання стосовно його роботи, він може на консультації обговорити їх з викладачем.</w:t>
            </w:r>
          </w:p>
          <w:p w:rsidR="006C4DA9" w:rsidRPr="001C036C" w:rsidRDefault="006C4DA9" w:rsidP="006C4DA9">
            <w:pPr>
              <w:ind w:firstLine="517"/>
              <w:jc w:val="both"/>
              <w:rPr>
                <w:color w:val="auto"/>
                <w:lang w:val="uk-UA"/>
              </w:rPr>
            </w:pPr>
            <w:r w:rsidRPr="001C036C">
              <w:rPr>
                <w:lang w:val="uk-UA"/>
              </w:rPr>
              <w:t xml:space="preserve">Під час заняття викладач узагальнює результати перевірки робіт, наголошує на типових недоліках, пояснює шляхи їхнього усунення, надає інші необхідні рекомендації.      </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lastRenderedPageBreak/>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lang w:val="ru-RU"/>
              </w:rPr>
            </w:pPr>
            <w:r>
              <w:rPr>
                <w:color w:val="auto"/>
                <w:lang w:val="uk-UA"/>
              </w:rPr>
              <w:t>Студенти</w:t>
            </w:r>
            <w:r w:rsidRPr="001C036C">
              <w:rPr>
                <w:color w:val="auto"/>
                <w:lang w:val="uk-UA"/>
              </w:rPr>
              <w:t xml:space="preserve"> можуть використовувати власні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 і під час роботи на занятті.</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lang w:val="ru-RU"/>
              </w:rPr>
            </w:pPr>
            <w:r w:rsidRPr="001C036C">
              <w:rPr>
                <w:color w:val="auto"/>
                <w:lang w:val="ru-RU"/>
              </w:rPr>
              <w:t xml:space="preserve">Оцінювання проводиться за 100-бальною шкалою. Бали нараховуються за наступним співідношенням: </w:t>
            </w:r>
          </w:p>
          <w:p w:rsidR="006C4DA9" w:rsidRPr="001C036C" w:rsidRDefault="006C4DA9" w:rsidP="006C4DA9">
            <w:pPr>
              <w:jc w:val="both"/>
              <w:rPr>
                <w:color w:val="auto"/>
                <w:lang w:val="ru-RU"/>
              </w:rPr>
            </w:pPr>
            <w:r w:rsidRPr="001C036C">
              <w:rPr>
                <w:color w:val="auto"/>
                <w:lang w:val="ru-RU"/>
              </w:rPr>
              <w:t xml:space="preserve">• практичні заняття, індивідуальні завдання: 25% семестрової оцінки; максимальна кількість балів – 25 балів; </w:t>
            </w:r>
          </w:p>
          <w:p w:rsidR="006C4DA9" w:rsidRPr="001C036C" w:rsidRDefault="006C4DA9" w:rsidP="006C4DA9">
            <w:pPr>
              <w:jc w:val="both"/>
              <w:rPr>
                <w:color w:val="auto"/>
                <w:lang w:val="ru-RU"/>
              </w:rPr>
            </w:pPr>
            <w:r w:rsidRPr="001C036C">
              <w:rPr>
                <w:color w:val="auto"/>
                <w:lang w:val="ru-RU"/>
              </w:rPr>
              <w:t xml:space="preserve">• контрольні заміри (модулі): 25% семестрової оцінки; максимальна кількість балів – 25 балів; </w:t>
            </w:r>
          </w:p>
          <w:p w:rsidR="006C4DA9" w:rsidRPr="001C036C" w:rsidRDefault="006C4DA9" w:rsidP="006C4DA9">
            <w:pPr>
              <w:jc w:val="both"/>
              <w:rPr>
                <w:color w:val="auto"/>
                <w:lang w:val="ru-RU"/>
              </w:rPr>
            </w:pPr>
            <w:r w:rsidRPr="001C036C">
              <w:rPr>
                <w:color w:val="auto"/>
                <w:lang w:val="ru-RU"/>
              </w:rPr>
              <w:t xml:space="preserve">• </w:t>
            </w:r>
            <w:r>
              <w:rPr>
                <w:color w:val="auto"/>
                <w:lang w:val="ru-RU"/>
              </w:rPr>
              <w:t>залік</w:t>
            </w:r>
            <w:r w:rsidRPr="001C036C">
              <w:rPr>
                <w:color w:val="auto"/>
                <w:lang w:val="ru-RU"/>
              </w:rPr>
              <w:t>: 50% семестрової оцінки. Максимальна кількість балів – 50 балів.</w:t>
            </w:r>
          </w:p>
          <w:p w:rsidR="006C4DA9" w:rsidRPr="001C036C" w:rsidRDefault="006C4DA9" w:rsidP="006C4DA9">
            <w:pPr>
              <w:jc w:val="both"/>
              <w:rPr>
                <w:color w:val="auto"/>
                <w:lang w:val="ru-RU"/>
              </w:rPr>
            </w:pPr>
            <w:r w:rsidRPr="001C036C">
              <w:rPr>
                <w:color w:val="auto"/>
                <w:lang w:val="ru-RU"/>
              </w:rPr>
              <w:t xml:space="preserve">Підсумкова максимальна кількість балів – 100 балів. </w:t>
            </w:r>
          </w:p>
          <w:p w:rsidR="006C4DA9" w:rsidRPr="001C036C" w:rsidRDefault="006C4DA9" w:rsidP="006C4DA9">
            <w:pPr>
              <w:jc w:val="both"/>
              <w:rPr>
                <w:color w:val="auto"/>
                <w:lang w:val="ru-RU"/>
              </w:rPr>
            </w:pPr>
          </w:p>
          <w:p w:rsidR="006C4DA9" w:rsidRPr="001C036C" w:rsidRDefault="006C4DA9" w:rsidP="006C4DA9">
            <w:pPr>
              <w:jc w:val="both"/>
              <w:rPr>
                <w:lang w:val="ru-RU"/>
              </w:rPr>
            </w:pPr>
            <w:r w:rsidRPr="001C036C">
              <w:rPr>
                <w:b/>
                <w:lang w:val="ru-RU"/>
              </w:rPr>
              <w:t>Письмові роботи:</w:t>
            </w:r>
            <w:r w:rsidRPr="001C036C">
              <w:rPr>
                <w:lang w:val="ru-RU"/>
              </w:rPr>
              <w:t xml:space="preserve"> Очікується, що </w:t>
            </w:r>
            <w:r>
              <w:rPr>
                <w:lang w:val="ru-RU"/>
              </w:rPr>
              <w:t>студенти</w:t>
            </w:r>
            <w:r w:rsidRPr="001C036C">
              <w:rPr>
                <w:lang w:val="ru-RU"/>
              </w:rPr>
              <w:t xml:space="preserve"> виконають декілька індивідуальних завдань, за результатами виконання яких складуть проєкти судових рішень, які в узгоджені з викладачем строки у письмовому вигляді подадуть на кафедру або у електронній формі надішлють на електронну адресу викладача.</w:t>
            </w:r>
          </w:p>
          <w:p w:rsidR="006C4DA9" w:rsidRPr="001C036C" w:rsidRDefault="006C4DA9" w:rsidP="006C4DA9">
            <w:pPr>
              <w:jc w:val="both"/>
              <w:rPr>
                <w:lang w:val="uk-UA"/>
              </w:rPr>
            </w:pPr>
            <w:r w:rsidRPr="001C036C">
              <w:rPr>
                <w:lang w:val="ru-RU"/>
              </w:rPr>
              <w:t xml:space="preserve">Критеріями перевірки індивідуальних завдань є: правильність застосування загальних та спеціальних засад призначення покарання; точність врахування викладених у фабулі обставин при призначенні покарання; чіткість, логічність та послідовність викладеної аргументації при виборі відповідного виду </w:t>
            </w:r>
            <w:r w:rsidRPr="001C036C">
              <w:rPr>
                <w:lang w:val="uk-UA"/>
              </w:rPr>
              <w:t xml:space="preserve">і строку або розміру покарання, які, на думку </w:t>
            </w:r>
            <w:r>
              <w:rPr>
                <w:lang w:val="uk-UA"/>
              </w:rPr>
              <w:t>студента</w:t>
            </w:r>
            <w:r w:rsidRPr="001C036C">
              <w:rPr>
                <w:lang w:val="uk-UA"/>
              </w:rPr>
              <w:t>, будуть необхідними і достатніми у конкретній справі; обґрунтованість звільнення від відбування покарання.</w:t>
            </w:r>
          </w:p>
          <w:p w:rsidR="006C4DA9" w:rsidRPr="001C036C" w:rsidRDefault="006C4DA9" w:rsidP="006C4DA9">
            <w:pPr>
              <w:jc w:val="both"/>
              <w:rPr>
                <w:lang w:val="ru-RU"/>
              </w:rPr>
            </w:pPr>
            <w:r w:rsidRPr="001C036C">
              <w:rPr>
                <w:lang w:val="ru-RU"/>
              </w:rPr>
              <w:t xml:space="preserve">Проєкти судових рішень, які не відповідають зазначеним критеріям, із зауваженнями та рекомендаціями в електронній або письмовій формі повертаються </w:t>
            </w:r>
            <w:r>
              <w:rPr>
                <w:lang w:val="ru-RU"/>
              </w:rPr>
              <w:t>студенту</w:t>
            </w:r>
            <w:r w:rsidRPr="001C036C">
              <w:rPr>
                <w:lang w:val="ru-RU"/>
              </w:rPr>
              <w:t xml:space="preserve">. </w:t>
            </w:r>
            <w:r>
              <w:rPr>
                <w:lang w:val="ru-RU"/>
              </w:rPr>
              <w:t>Студент</w:t>
            </w:r>
            <w:r w:rsidRPr="001C036C">
              <w:rPr>
                <w:lang w:val="ru-RU"/>
              </w:rPr>
              <w:t xml:space="preserve"> в узгоджені з викладачем строки повинен доопрацювати незарахований проєкт, у тому числі і з урахуванням висловлених зауважень та рекомендацій, та повторно подати його викладачу для оцінювання.     </w:t>
            </w:r>
          </w:p>
          <w:p w:rsidR="006C4DA9" w:rsidRPr="001C036C" w:rsidRDefault="006C4DA9" w:rsidP="006C4DA9">
            <w:pPr>
              <w:jc w:val="both"/>
              <w:rPr>
                <w:lang w:val="ru-RU"/>
              </w:rPr>
            </w:pPr>
            <w:r w:rsidRPr="001C036C">
              <w:rPr>
                <w:b/>
                <w:lang w:val="ru-RU"/>
              </w:rPr>
              <w:t>Академічна доброчесність</w:t>
            </w:r>
            <w:r w:rsidRPr="001C036C">
              <w:rPr>
                <w:lang w:val="ru-RU"/>
              </w:rPr>
              <w:t xml:space="preserve">: Очікується, що кожен </w:t>
            </w:r>
            <w:r>
              <w:rPr>
                <w:lang w:val="ru-RU"/>
              </w:rPr>
              <w:t>студент</w:t>
            </w:r>
            <w:r w:rsidRPr="001C036C">
              <w:rPr>
                <w:lang w:val="ru-RU"/>
              </w:rPr>
              <w:t xml:space="preserve">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w:t>
            </w:r>
            <w:r w:rsidRPr="001C036C">
              <w:rPr>
                <w:lang w:val="ru-RU"/>
              </w:rPr>
              <w:lastRenderedPageBreak/>
              <w:t xml:space="preserve">фабрикування джерел, списування, втручання в роботу інших </w:t>
            </w:r>
            <w:r>
              <w:rPr>
                <w:lang w:val="ru-RU"/>
              </w:rPr>
              <w:t>студентів</w:t>
            </w:r>
            <w:r w:rsidRPr="001C036C">
              <w:rPr>
                <w:lang w:val="ru-RU"/>
              </w:rPr>
              <w:t xml:space="preserve"> становлять, але не обмежують, приклади можливої академічної недоброчесності. Виявлення ознак академічної недоброчесності в письмовій роботі </w:t>
            </w:r>
            <w:r>
              <w:rPr>
                <w:lang w:val="ru-RU"/>
              </w:rPr>
              <w:t>студента</w:t>
            </w:r>
            <w:r w:rsidRPr="001C036C">
              <w:rPr>
                <w:lang w:val="ru-RU"/>
              </w:rPr>
              <w:t xml:space="preserve"> є підставою для її незарахуванння викладачем, незалежно від масштабів плагіату чи обману; у разі незарахування роботи </w:t>
            </w:r>
            <w:r>
              <w:rPr>
                <w:lang w:val="ru-RU"/>
              </w:rPr>
              <w:t>студент</w:t>
            </w:r>
            <w:r w:rsidRPr="001C036C">
              <w:rPr>
                <w:lang w:val="ru-RU"/>
              </w:rPr>
              <w:t xml:space="preserve"> в узгоджені з викладачем строки повинен повторно виконати письмову роботу та подати її викладачу для оцінювання.    </w:t>
            </w:r>
          </w:p>
          <w:p w:rsidR="006C4DA9" w:rsidRPr="001C036C" w:rsidRDefault="006C4DA9" w:rsidP="006C4DA9">
            <w:pPr>
              <w:jc w:val="both"/>
              <w:rPr>
                <w:lang w:val="ru-RU"/>
              </w:rPr>
            </w:pPr>
            <w:r w:rsidRPr="001C036C">
              <w:rPr>
                <w:b/>
                <w:lang w:val="ru-RU"/>
              </w:rPr>
              <w:t>Відвідання занять</w:t>
            </w:r>
            <w:r w:rsidRPr="001C036C">
              <w:rPr>
                <w:lang w:val="ru-RU"/>
              </w:rPr>
              <w:t xml:space="preserve"> є важливою складовою навчання. Очікується, що всі </w:t>
            </w:r>
            <w:r>
              <w:rPr>
                <w:lang w:val="ru-RU"/>
              </w:rPr>
              <w:t>студенти</w:t>
            </w:r>
            <w:r w:rsidRPr="001C036C">
              <w:rPr>
                <w:lang w:val="ru-RU"/>
              </w:rPr>
              <w:t xml:space="preserve"> відвідають усі лекції і практичні зайняття курсу. </w:t>
            </w:r>
            <w:r>
              <w:rPr>
                <w:lang w:val="ru-RU"/>
              </w:rPr>
              <w:t>Студенти</w:t>
            </w:r>
            <w:r w:rsidRPr="001C036C">
              <w:rPr>
                <w:lang w:val="ru-RU"/>
              </w:rPr>
              <w:t xml:space="preserve"> мають інформувати викладача про неможливість відвідати заняття. У будь-якому випадку </w:t>
            </w:r>
            <w:r>
              <w:rPr>
                <w:lang w:val="ru-RU"/>
              </w:rPr>
              <w:t>студенти</w:t>
            </w:r>
            <w:r w:rsidRPr="001C036C">
              <w:rPr>
                <w:lang w:val="ru-RU"/>
              </w:rPr>
              <w:t xml:space="preserve"> зобов’язані дотримуватися усіх строків визначених для виконання усіх видів письмових робіт, передбачених курсом. Викладач фіксує неявку </w:t>
            </w:r>
            <w:r>
              <w:rPr>
                <w:lang w:val="ru-RU"/>
              </w:rPr>
              <w:t>студента</w:t>
            </w:r>
            <w:r w:rsidRPr="001C036C">
              <w:rPr>
                <w:lang w:val="ru-RU"/>
              </w:rPr>
              <w:t xml:space="preserve"> на практичне заняття, що вважається академічною заборгованістю, яку </w:t>
            </w:r>
            <w:r>
              <w:rPr>
                <w:lang w:val="ru-RU"/>
              </w:rPr>
              <w:t>студент</w:t>
            </w:r>
            <w:r w:rsidRPr="001C036C">
              <w:rPr>
                <w:lang w:val="ru-RU"/>
              </w:rPr>
              <w:t xml:space="preserve">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w:t>
            </w:r>
            <w:r>
              <w:rPr>
                <w:lang w:val="ru-RU"/>
              </w:rPr>
              <w:t>студентом</w:t>
            </w:r>
            <w:r w:rsidRPr="001C036C">
              <w:rPr>
                <w:lang w:val="ru-RU"/>
              </w:rPr>
              <w:t xml:space="preserve"> тих завдань, які виносилися на практичне заняття, на якому </w:t>
            </w:r>
            <w:r>
              <w:rPr>
                <w:lang w:val="ru-RU"/>
              </w:rPr>
              <w:t>студент</w:t>
            </w:r>
            <w:r w:rsidRPr="001C036C">
              <w:rPr>
                <w:lang w:val="ru-RU"/>
              </w:rPr>
              <w:t xml:space="preserve"> був відсутній.   </w:t>
            </w:r>
          </w:p>
          <w:p w:rsidR="006C4DA9" w:rsidRPr="001C036C" w:rsidRDefault="006C4DA9" w:rsidP="006C4DA9">
            <w:pPr>
              <w:jc w:val="both"/>
              <w:rPr>
                <w:color w:val="auto"/>
                <w:lang w:val="ru-RU"/>
              </w:rPr>
            </w:pPr>
            <w:r w:rsidRPr="001C036C">
              <w:rPr>
                <w:b/>
                <w:lang w:val="ru-RU"/>
              </w:rPr>
              <w:t>Література.</w:t>
            </w:r>
            <w:r w:rsidRPr="001C036C">
              <w:rPr>
                <w:lang w:val="ru-RU"/>
              </w:rPr>
              <w:t xml:space="preserve"> Література, яку </w:t>
            </w:r>
            <w:r>
              <w:rPr>
                <w:lang w:val="ru-RU"/>
              </w:rPr>
              <w:t>студенти</w:t>
            </w:r>
            <w:r w:rsidRPr="001C036C">
              <w:rPr>
                <w:lang w:val="ru-RU"/>
              </w:rPr>
              <w:t xml:space="preserve"> не зможуть знайти самостійно, за можливості буде надана викладачем виключно в освітніх цілях без права її передачі третім особам. </w:t>
            </w:r>
            <w:r>
              <w:rPr>
                <w:lang w:val="ru-RU"/>
              </w:rPr>
              <w:t>Студенти</w:t>
            </w:r>
            <w:r w:rsidRPr="001C036C">
              <w:rPr>
                <w:lang w:val="ru-RU"/>
              </w:rPr>
              <w:t xml:space="preserve"> заохочуються до використання також й іншої літератури та джерел, яких немає серед рекомендованих.</w:t>
            </w:r>
          </w:p>
          <w:p w:rsidR="006C4DA9" w:rsidRPr="001C036C" w:rsidRDefault="006C4DA9" w:rsidP="006C4DA9">
            <w:pPr>
              <w:shd w:val="clear" w:color="auto" w:fill="FFFFFF"/>
              <w:jc w:val="both"/>
              <w:textAlignment w:val="baseline"/>
              <w:rPr>
                <w:color w:val="auto"/>
                <w:lang w:val="uk-UA" w:eastAsia="uk-UA"/>
              </w:rPr>
            </w:pPr>
            <w:r w:rsidRPr="001C036C">
              <w:rPr>
                <w:b/>
                <w:color w:val="auto"/>
                <w:lang w:val="ru-RU"/>
              </w:rPr>
              <w:t>П</w:t>
            </w:r>
            <w:r w:rsidRPr="001C036C">
              <w:rPr>
                <w:b/>
                <w:bCs/>
                <w:color w:val="auto"/>
                <w:lang w:val="uk-UA" w:eastAsia="uk-UA"/>
              </w:rPr>
              <w:t>олітика виставлення балів.</w:t>
            </w:r>
            <w:r w:rsidRPr="001C036C">
              <w:rPr>
                <w:color w:val="auto"/>
                <w:lang w:val="uk-UA" w:eastAsia="uk-UA"/>
              </w:rPr>
              <w:t xml:space="preserve"> Враховуються бали, набрані на практичних заняттях та за виконання індивідуальних завдань, бали одержані за модуль, а також за підсумками </w:t>
            </w:r>
            <w:r>
              <w:rPr>
                <w:color w:val="auto"/>
                <w:lang w:val="uk-UA" w:eastAsia="uk-UA"/>
              </w:rPr>
              <w:t>заліку</w:t>
            </w:r>
            <w:r w:rsidRPr="001C036C">
              <w:rPr>
                <w:color w:val="auto"/>
                <w:lang w:val="uk-UA" w:eastAsia="uk-UA"/>
              </w:rPr>
              <w:t xml:space="preserve">. При цьому обов’язково враховуються присутність на заняттях та активність </w:t>
            </w:r>
            <w:r>
              <w:rPr>
                <w:color w:val="auto"/>
                <w:lang w:val="uk-UA" w:eastAsia="uk-UA"/>
              </w:rPr>
              <w:t>студента</w:t>
            </w:r>
            <w:r w:rsidRPr="001C036C">
              <w:rPr>
                <w:color w:val="auto"/>
                <w:lang w:val="uk-UA" w:eastAsia="uk-UA"/>
              </w:rPr>
              <w:t xml:space="preserve">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rsidR="006C4DA9" w:rsidRPr="001C036C" w:rsidRDefault="006C4DA9" w:rsidP="006C4DA9">
            <w:pPr>
              <w:shd w:val="clear" w:color="auto" w:fill="FFFFFF"/>
              <w:jc w:val="both"/>
              <w:textAlignment w:val="baseline"/>
              <w:rPr>
                <w:color w:val="auto"/>
                <w:lang w:val="uk-UA" w:eastAsia="uk-UA"/>
              </w:rPr>
            </w:pPr>
            <w:r w:rsidRPr="001C036C">
              <w:rPr>
                <w:color w:val="auto"/>
                <w:lang w:val="uk-UA" w:eastAsia="uk-UA"/>
              </w:rPr>
              <w:t xml:space="preserve">Критеріями оцінювання роботи </w:t>
            </w:r>
            <w:r>
              <w:rPr>
                <w:color w:val="auto"/>
                <w:lang w:val="uk-UA" w:eastAsia="uk-UA"/>
              </w:rPr>
              <w:t>студента</w:t>
            </w:r>
            <w:r w:rsidRPr="001C036C">
              <w:rPr>
                <w:color w:val="auto"/>
                <w:lang w:val="uk-UA" w:eastAsia="uk-UA"/>
              </w:rPr>
              <w:t xml:space="preserve">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w:t>
            </w:r>
            <w:r>
              <w:rPr>
                <w:color w:val="auto"/>
                <w:lang w:val="uk-UA" w:eastAsia="uk-UA"/>
              </w:rPr>
              <w:t>студентами</w:t>
            </w:r>
            <w:r w:rsidRPr="001C036C">
              <w:rPr>
                <w:color w:val="auto"/>
                <w:lang w:val="uk-UA" w:eastAsia="uk-UA"/>
              </w:rPr>
              <w:t xml:space="preserve">;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сфері призначення покарання, та запропонувати шляхи їхнього розв’язання.    </w:t>
            </w:r>
          </w:p>
          <w:p w:rsidR="006C4DA9" w:rsidRPr="001C036C" w:rsidRDefault="006C4DA9" w:rsidP="006C4DA9">
            <w:pPr>
              <w:shd w:val="clear" w:color="auto" w:fill="FFFFFF"/>
              <w:jc w:val="both"/>
              <w:textAlignment w:val="baseline"/>
              <w:rPr>
                <w:color w:val="auto"/>
                <w:lang w:val="uk-UA" w:eastAsia="uk-UA"/>
              </w:rPr>
            </w:pPr>
            <w:r>
              <w:rPr>
                <w:b/>
                <w:color w:val="auto"/>
                <w:lang w:val="uk-UA" w:eastAsia="uk-UA"/>
              </w:rPr>
              <w:t>Залік</w:t>
            </w:r>
            <w:r w:rsidRPr="001C036C">
              <w:rPr>
                <w:b/>
                <w:color w:val="auto"/>
                <w:lang w:val="uk-UA" w:eastAsia="uk-UA"/>
              </w:rPr>
              <w:t xml:space="preserve">. </w:t>
            </w:r>
            <w:r w:rsidRPr="001C036C">
              <w:rPr>
                <w:color w:val="auto"/>
                <w:lang w:val="uk-UA" w:eastAsia="uk-UA"/>
              </w:rPr>
              <w:t xml:space="preserve">На </w:t>
            </w:r>
            <w:r>
              <w:rPr>
                <w:color w:val="auto"/>
                <w:lang w:val="uk-UA" w:eastAsia="uk-UA"/>
              </w:rPr>
              <w:t>заліку</w:t>
            </w:r>
            <w:r w:rsidRPr="001C036C">
              <w:rPr>
                <w:color w:val="auto"/>
                <w:lang w:val="uk-UA" w:eastAsia="uk-UA"/>
              </w:rPr>
              <w:t xml:space="preserve"> кожен </w:t>
            </w:r>
            <w:r>
              <w:rPr>
                <w:color w:val="auto"/>
                <w:lang w:val="uk-UA" w:eastAsia="uk-UA"/>
              </w:rPr>
              <w:t>студент</w:t>
            </w:r>
            <w:r w:rsidRPr="001C036C">
              <w:rPr>
                <w:color w:val="auto"/>
                <w:lang w:val="uk-UA" w:eastAsia="uk-UA"/>
              </w:rPr>
              <w:t xml:space="preserve"> обирає білет, у якому йому запропоновано три теоретичних запитання, на які необхідно дати письмову відповідь. Відповідь повинна стосуватися суті запитання, не виходити за його межі, повинна бути лаконічною, але водночас розкривати зміст запитання. Під час написання відповідей на запитання </w:t>
            </w:r>
            <w:r>
              <w:rPr>
                <w:color w:val="auto"/>
                <w:lang w:val="uk-UA" w:eastAsia="uk-UA"/>
              </w:rPr>
              <w:t>студентам</w:t>
            </w:r>
            <w:r w:rsidRPr="001C036C">
              <w:rPr>
                <w:color w:val="auto"/>
                <w:lang w:val="uk-UA" w:eastAsia="uk-UA"/>
              </w:rPr>
              <w:t xml:space="preserve"> не дозволено користуватися кодексами, літературою, </w:t>
            </w:r>
            <w:r w:rsidRPr="001C036C">
              <w:rPr>
                <w:color w:val="auto"/>
                <w:lang w:val="uk-UA" w:eastAsia="uk-UA"/>
              </w:rPr>
              <w:lastRenderedPageBreak/>
              <w:t>технічними засобами, а також іншими джерелами.</w:t>
            </w:r>
          </w:p>
          <w:p w:rsidR="006C4DA9" w:rsidRPr="001C036C" w:rsidRDefault="006C4DA9" w:rsidP="006C4DA9">
            <w:pPr>
              <w:shd w:val="clear" w:color="auto" w:fill="FFFFFF"/>
              <w:jc w:val="both"/>
              <w:textAlignment w:val="baseline"/>
              <w:rPr>
                <w:lang w:val="uk-UA"/>
              </w:rPr>
            </w:pPr>
            <w:r>
              <w:rPr>
                <w:color w:val="auto"/>
                <w:lang w:val="uk-UA" w:eastAsia="uk-UA"/>
              </w:rPr>
              <w:t>Студент</w:t>
            </w:r>
            <w:r w:rsidRPr="001C036C">
              <w:rPr>
                <w:color w:val="auto"/>
                <w:lang w:val="uk-UA" w:eastAsia="uk-UA"/>
              </w:rPr>
              <w:t xml:space="preserve">, який завершив написання відповідей на запитання, передає аркуш з відповідями викладачу та згідно білета одержує фабулу для складання проєкту вироку. За своїм змістом та критеріями оцінювання ця частина </w:t>
            </w:r>
            <w:r>
              <w:rPr>
                <w:color w:val="auto"/>
                <w:lang w:val="uk-UA" w:eastAsia="uk-UA"/>
              </w:rPr>
              <w:t>заліку</w:t>
            </w:r>
            <w:r w:rsidRPr="001C036C">
              <w:rPr>
                <w:color w:val="auto"/>
                <w:lang w:val="uk-UA" w:eastAsia="uk-UA"/>
              </w:rPr>
              <w:t xml:space="preserve"> є аналогічною до індивідуальних завдань у формі </w:t>
            </w:r>
            <w:r w:rsidRPr="001C036C">
              <w:rPr>
                <w:lang w:val="uk-UA"/>
              </w:rPr>
              <w:t xml:space="preserve"> складання на основі запропонованих викладачем фабул проєктів обвинувальних вироків суду. Під час складання проєкту вироку </w:t>
            </w:r>
            <w:r>
              <w:rPr>
                <w:lang w:val="uk-UA"/>
              </w:rPr>
              <w:t>студент</w:t>
            </w:r>
            <w:r w:rsidRPr="001C036C">
              <w:rPr>
                <w:lang w:val="uk-UA"/>
              </w:rPr>
              <w:t xml:space="preserve"> може користуватися законодавчими джерелами, судовою практикою, а також мережею Інтернет, доступ до якої здійснюється за допомогою власних технічних засобів </w:t>
            </w:r>
            <w:r>
              <w:rPr>
                <w:lang w:val="uk-UA"/>
              </w:rPr>
              <w:t>студент</w:t>
            </w:r>
            <w:r w:rsidRPr="001C036C">
              <w:rPr>
                <w:lang w:val="uk-UA"/>
              </w:rPr>
              <w:t>.</w:t>
            </w:r>
          </w:p>
          <w:p w:rsidR="006C4DA9" w:rsidRPr="001C036C" w:rsidRDefault="006C4DA9" w:rsidP="006C4DA9">
            <w:pPr>
              <w:shd w:val="clear" w:color="auto" w:fill="FFFFFF"/>
              <w:jc w:val="both"/>
              <w:textAlignment w:val="baseline"/>
              <w:rPr>
                <w:lang w:val="uk-UA"/>
              </w:rPr>
            </w:pPr>
            <w:r w:rsidRPr="001C036C">
              <w:rPr>
                <w:lang w:val="uk-UA"/>
              </w:rPr>
              <w:t xml:space="preserve">Тривалість </w:t>
            </w:r>
            <w:r>
              <w:rPr>
                <w:lang w:val="uk-UA"/>
              </w:rPr>
              <w:t>залік</w:t>
            </w:r>
            <w:r w:rsidRPr="001C036C">
              <w:rPr>
                <w:lang w:val="uk-UA"/>
              </w:rPr>
              <w:t xml:space="preserve">у – 2 години. Кожен </w:t>
            </w:r>
            <w:r>
              <w:rPr>
                <w:lang w:val="uk-UA"/>
              </w:rPr>
              <w:t>студент</w:t>
            </w:r>
            <w:r w:rsidRPr="001C036C">
              <w:rPr>
                <w:lang w:val="uk-UA"/>
              </w:rPr>
              <w:t xml:space="preserve"> самостійно розподіляє відведений час на написання відповідей на теоретичні питання та складання проєкту вироку.  </w:t>
            </w:r>
          </w:p>
          <w:p w:rsidR="006C4DA9" w:rsidRPr="001C036C" w:rsidRDefault="006C4DA9" w:rsidP="006C4DA9">
            <w:pPr>
              <w:shd w:val="clear" w:color="auto" w:fill="FFFFFF"/>
              <w:jc w:val="both"/>
              <w:textAlignment w:val="baseline"/>
              <w:rPr>
                <w:lang w:val="uk-UA"/>
              </w:rPr>
            </w:pPr>
            <w:r w:rsidRPr="001C036C">
              <w:rPr>
                <w:lang w:val="uk-UA"/>
              </w:rPr>
              <w:t xml:space="preserve">Максимальна оцінка, яку </w:t>
            </w:r>
            <w:r>
              <w:rPr>
                <w:lang w:val="uk-UA"/>
              </w:rPr>
              <w:t>студент</w:t>
            </w:r>
            <w:r w:rsidRPr="001C036C">
              <w:rPr>
                <w:lang w:val="uk-UA"/>
              </w:rPr>
              <w:t xml:space="preserve"> може отримати за </w:t>
            </w:r>
            <w:r>
              <w:rPr>
                <w:lang w:val="uk-UA"/>
              </w:rPr>
              <w:t>залік</w:t>
            </w:r>
            <w:r w:rsidRPr="001C036C">
              <w:rPr>
                <w:lang w:val="uk-UA"/>
              </w:rPr>
              <w:t>, – 50 балів. Відповідь на кожне теоретичне питання оцінюється максимально у 10 балів, а проєкт обвинувального вироку суду – у 20 балів.</w:t>
            </w:r>
          </w:p>
          <w:p w:rsidR="006C4DA9" w:rsidRPr="001C036C" w:rsidRDefault="006C4DA9" w:rsidP="006C4DA9">
            <w:pPr>
              <w:shd w:val="clear" w:color="auto" w:fill="FFFFFF"/>
              <w:jc w:val="both"/>
              <w:textAlignment w:val="baseline"/>
              <w:rPr>
                <w:lang w:val="uk-UA"/>
              </w:rPr>
            </w:pPr>
          </w:p>
          <w:p w:rsidR="006C4DA9" w:rsidRPr="001C036C" w:rsidRDefault="006C4DA9" w:rsidP="006C4DA9">
            <w:pPr>
              <w:shd w:val="clear" w:color="auto" w:fill="FFFFFF"/>
              <w:jc w:val="both"/>
              <w:textAlignment w:val="baseline"/>
              <w:rPr>
                <w:color w:val="auto"/>
                <w:u w:val="single"/>
                <w:lang w:val="uk-UA"/>
              </w:rPr>
            </w:pPr>
            <w:r w:rsidRPr="001C036C">
              <w:rPr>
                <w:b/>
                <w:color w:val="auto"/>
                <w:u w:val="single"/>
                <w:lang w:val="uk-UA"/>
              </w:rPr>
              <w:t>Жодні форми порушення академічної доброчесності не толеруються.</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bCs/>
                <w:color w:val="auto"/>
                <w:lang w:val="uk-UA" w:eastAsia="uk-UA"/>
              </w:rPr>
              <w:lastRenderedPageBreak/>
              <w:t xml:space="preserve">Питання до </w:t>
            </w:r>
            <w:r>
              <w:rPr>
                <w:b/>
                <w:bCs/>
                <w:color w:val="auto"/>
                <w:lang w:val="uk-UA" w:eastAsia="uk-UA"/>
              </w:rPr>
              <w:t>заліку</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u w:val="single"/>
                <w:lang w:val="uk-UA"/>
              </w:rPr>
            </w:pPr>
            <w:r w:rsidRPr="001C036C">
              <w:rPr>
                <w:color w:val="auto"/>
                <w:u w:val="single"/>
                <w:lang w:val="uk-UA"/>
              </w:rPr>
              <w:t>Перелік питань та зразки</w:t>
            </w:r>
            <w:r>
              <w:rPr>
                <w:color w:val="auto"/>
                <w:u w:val="single"/>
                <w:lang w:val="uk-UA"/>
              </w:rPr>
              <w:t xml:space="preserve"> фабул, що виносяться на залік, викладені у робочій програмі</w:t>
            </w:r>
            <w:r w:rsidRPr="001C036C">
              <w:rPr>
                <w:color w:val="auto"/>
                <w:u w:val="single"/>
                <w:lang w:val="uk-UA"/>
              </w:rPr>
              <w:t>.</w:t>
            </w:r>
          </w:p>
        </w:tc>
      </w:tr>
      <w:tr w:rsidR="006C4DA9" w:rsidRPr="004E6336" w:rsidTr="00E777F2">
        <w:tc>
          <w:tcPr>
            <w:tcW w:w="274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center"/>
              <w:rPr>
                <w:b/>
                <w:color w:val="auto"/>
                <w:lang w:val="uk-UA"/>
              </w:rPr>
            </w:pPr>
            <w:r w:rsidRPr="001C036C">
              <w:rPr>
                <w:b/>
                <w:color w:val="auto"/>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6C4DA9" w:rsidRPr="001C036C" w:rsidRDefault="006C4DA9" w:rsidP="006C4DA9">
            <w:pPr>
              <w:jc w:val="both"/>
              <w:rPr>
                <w:color w:val="auto"/>
                <w:highlight w:val="yellow"/>
                <w:lang w:val="uk-UA"/>
              </w:rPr>
            </w:pPr>
            <w:r w:rsidRPr="001C036C">
              <w:rPr>
                <w:color w:val="auto"/>
                <w:lang w:val="uk-UA"/>
              </w:rPr>
              <w:t>Анкету-оцінку з метою оцінювання якості курсу буде надано по завершенню курсу.</w:t>
            </w:r>
          </w:p>
        </w:tc>
      </w:tr>
    </w:tbl>
    <w:p w:rsidR="00A56DD8" w:rsidRDefault="00A56DD8" w:rsidP="00A3526C">
      <w:pPr>
        <w:jc w:val="both"/>
        <w:rPr>
          <w:rFonts w:ascii="Garamond" w:hAnsi="Garamond" w:cs="Garamond"/>
          <w:sz w:val="8"/>
          <w:szCs w:val="8"/>
          <w:lang w:val="uk-UA"/>
        </w:rPr>
      </w:pPr>
    </w:p>
    <w:p w:rsidR="00A56DD8" w:rsidRPr="008B58B6" w:rsidRDefault="00A56DD8" w:rsidP="00A3526C">
      <w:pPr>
        <w:jc w:val="both"/>
        <w:rPr>
          <w:rFonts w:ascii="Garamond" w:hAnsi="Garamond" w:cs="Garamond"/>
          <w:sz w:val="28"/>
          <w:szCs w:val="28"/>
          <w:lang w:val="uk-UA"/>
        </w:rPr>
      </w:pPr>
    </w:p>
    <w:p w:rsidR="00496E79" w:rsidRPr="002E3F45" w:rsidRDefault="00496E79" w:rsidP="00A3526C">
      <w:pPr>
        <w:rPr>
          <w:lang w:val="ru-RU"/>
        </w:rPr>
      </w:pPr>
    </w:p>
    <w:sectPr w:rsidR="00496E79" w:rsidRPr="002E3F45" w:rsidSect="00DB3AF7">
      <w:footerReference w:type="default" r:id="rId11"/>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8A" w:rsidRDefault="00830E8A" w:rsidP="000E4529">
      <w:r>
        <w:separator/>
      </w:r>
    </w:p>
  </w:endnote>
  <w:endnote w:type="continuationSeparator" w:id="0">
    <w:p w:rsidR="00830E8A" w:rsidRDefault="00830E8A" w:rsidP="000E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80" w:rsidRDefault="00316FBD">
    <w:pPr>
      <w:pStyle w:val="a4"/>
      <w:framePr w:wrap="auto" w:vAnchor="text" w:hAnchor="page" w:x="10926" w:y="1"/>
    </w:pPr>
    <w:r>
      <w:fldChar w:fldCharType="begin"/>
    </w:r>
    <w:r w:rsidR="008D56B3">
      <w:instrText xml:space="preserve"> PAGE \* Arabic </w:instrText>
    </w:r>
    <w:r>
      <w:fldChar w:fldCharType="separate"/>
    </w:r>
    <w:r w:rsidR="004E6336">
      <w:rPr>
        <w:noProof/>
      </w:rPr>
      <w:t>1</w:t>
    </w:r>
    <w:r>
      <w:fldChar w:fldCharType="end"/>
    </w:r>
  </w:p>
  <w:p w:rsidR="00505D80" w:rsidRDefault="00830E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8A" w:rsidRDefault="00830E8A" w:rsidP="000E4529">
      <w:r>
        <w:separator/>
      </w:r>
    </w:p>
  </w:footnote>
  <w:footnote w:type="continuationSeparator" w:id="0">
    <w:p w:rsidR="00830E8A" w:rsidRDefault="00830E8A" w:rsidP="000E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2283"/>
    <w:multiLevelType w:val="hybridMultilevel"/>
    <w:tmpl w:val="F9A49A3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7714186"/>
    <w:multiLevelType w:val="hybridMultilevel"/>
    <w:tmpl w:val="FBA0AB2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860"/>
        </w:tabs>
        <w:ind w:left="1860" w:hanging="360"/>
      </w:pPr>
    </w:lvl>
    <w:lvl w:ilvl="2" w:tplc="0422001B" w:tentative="1">
      <w:start w:val="1"/>
      <w:numFmt w:val="lowerRoman"/>
      <w:lvlText w:val="%3."/>
      <w:lvlJc w:val="right"/>
      <w:pPr>
        <w:tabs>
          <w:tab w:val="num" w:pos="2580"/>
        </w:tabs>
        <w:ind w:left="2580" w:hanging="180"/>
      </w:pPr>
    </w:lvl>
    <w:lvl w:ilvl="3" w:tplc="0422000F" w:tentative="1">
      <w:start w:val="1"/>
      <w:numFmt w:val="decimal"/>
      <w:lvlText w:val="%4."/>
      <w:lvlJc w:val="left"/>
      <w:pPr>
        <w:tabs>
          <w:tab w:val="num" w:pos="3300"/>
        </w:tabs>
        <w:ind w:left="3300" w:hanging="360"/>
      </w:pPr>
    </w:lvl>
    <w:lvl w:ilvl="4" w:tplc="04220019" w:tentative="1">
      <w:start w:val="1"/>
      <w:numFmt w:val="lowerLetter"/>
      <w:lvlText w:val="%5."/>
      <w:lvlJc w:val="left"/>
      <w:pPr>
        <w:tabs>
          <w:tab w:val="num" w:pos="4020"/>
        </w:tabs>
        <w:ind w:left="4020" w:hanging="360"/>
      </w:pPr>
    </w:lvl>
    <w:lvl w:ilvl="5" w:tplc="0422001B" w:tentative="1">
      <w:start w:val="1"/>
      <w:numFmt w:val="lowerRoman"/>
      <w:lvlText w:val="%6."/>
      <w:lvlJc w:val="right"/>
      <w:pPr>
        <w:tabs>
          <w:tab w:val="num" w:pos="4740"/>
        </w:tabs>
        <w:ind w:left="4740" w:hanging="180"/>
      </w:pPr>
    </w:lvl>
    <w:lvl w:ilvl="6" w:tplc="0422000F" w:tentative="1">
      <w:start w:val="1"/>
      <w:numFmt w:val="decimal"/>
      <w:lvlText w:val="%7."/>
      <w:lvlJc w:val="left"/>
      <w:pPr>
        <w:tabs>
          <w:tab w:val="num" w:pos="5460"/>
        </w:tabs>
        <w:ind w:left="5460" w:hanging="360"/>
      </w:pPr>
    </w:lvl>
    <w:lvl w:ilvl="7" w:tplc="04220019" w:tentative="1">
      <w:start w:val="1"/>
      <w:numFmt w:val="lowerLetter"/>
      <w:lvlText w:val="%8."/>
      <w:lvlJc w:val="left"/>
      <w:pPr>
        <w:tabs>
          <w:tab w:val="num" w:pos="6180"/>
        </w:tabs>
        <w:ind w:left="6180" w:hanging="360"/>
      </w:pPr>
    </w:lvl>
    <w:lvl w:ilvl="8" w:tplc="0422001B" w:tentative="1">
      <w:start w:val="1"/>
      <w:numFmt w:val="lowerRoman"/>
      <w:lvlText w:val="%9."/>
      <w:lvlJc w:val="right"/>
      <w:pPr>
        <w:tabs>
          <w:tab w:val="num" w:pos="6900"/>
        </w:tabs>
        <w:ind w:left="6900" w:hanging="180"/>
      </w:pPr>
    </w:lvl>
  </w:abstractNum>
  <w:abstractNum w:abstractNumId="2" w15:restartNumberingAfterBreak="0">
    <w:nsid w:val="2F2E2721"/>
    <w:multiLevelType w:val="hybridMultilevel"/>
    <w:tmpl w:val="ECDA09DE"/>
    <w:lvl w:ilvl="0" w:tplc="0422000F">
      <w:start w:val="1"/>
      <w:numFmt w:val="decimal"/>
      <w:lvlText w:val="%1."/>
      <w:lvlJc w:val="left"/>
      <w:pPr>
        <w:ind w:left="720" w:hanging="360"/>
      </w:pPr>
    </w:lvl>
    <w:lvl w:ilvl="1" w:tplc="1E4A7DE0">
      <w:numFmt w:val="bullet"/>
      <w:lvlText w:val="-"/>
      <w:lvlJc w:val="left"/>
      <w:pPr>
        <w:ind w:left="2205" w:hanging="112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2C43C9"/>
    <w:multiLevelType w:val="hybridMultilevel"/>
    <w:tmpl w:val="FE9890FC"/>
    <w:lvl w:ilvl="0" w:tplc="244A8BFC">
      <w:start w:val="1"/>
      <w:numFmt w:val="decimal"/>
      <w:lvlText w:val="%1."/>
      <w:lvlJc w:val="left"/>
      <w:pPr>
        <w:ind w:left="900" w:hanging="360"/>
      </w:pPr>
      <w:rPr>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403F047B"/>
    <w:multiLevelType w:val="hybridMultilevel"/>
    <w:tmpl w:val="996417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9254C25"/>
    <w:multiLevelType w:val="hybridMultilevel"/>
    <w:tmpl w:val="B8C4EF2C"/>
    <w:lvl w:ilvl="0" w:tplc="2780E030">
      <w:start w:val="61"/>
      <w:numFmt w:val="bullet"/>
      <w:lvlText w:val="-"/>
      <w:lvlJc w:val="left"/>
      <w:pPr>
        <w:ind w:left="1237" w:hanging="360"/>
      </w:pPr>
      <w:rPr>
        <w:rFonts w:ascii="Garamond" w:eastAsia="Times New Roman" w:hAnsi="Garamond" w:cs="Garamond" w:hint="default"/>
      </w:rPr>
    </w:lvl>
    <w:lvl w:ilvl="1" w:tplc="04220003" w:tentative="1">
      <w:start w:val="1"/>
      <w:numFmt w:val="bullet"/>
      <w:lvlText w:val="o"/>
      <w:lvlJc w:val="left"/>
      <w:pPr>
        <w:ind w:left="1957" w:hanging="360"/>
      </w:pPr>
      <w:rPr>
        <w:rFonts w:ascii="Courier New" w:hAnsi="Courier New" w:cs="Courier New" w:hint="default"/>
      </w:rPr>
    </w:lvl>
    <w:lvl w:ilvl="2" w:tplc="04220005" w:tentative="1">
      <w:start w:val="1"/>
      <w:numFmt w:val="bullet"/>
      <w:lvlText w:val=""/>
      <w:lvlJc w:val="left"/>
      <w:pPr>
        <w:ind w:left="2677" w:hanging="360"/>
      </w:pPr>
      <w:rPr>
        <w:rFonts w:ascii="Wingdings" w:hAnsi="Wingdings" w:hint="default"/>
      </w:rPr>
    </w:lvl>
    <w:lvl w:ilvl="3" w:tplc="04220001" w:tentative="1">
      <w:start w:val="1"/>
      <w:numFmt w:val="bullet"/>
      <w:lvlText w:val=""/>
      <w:lvlJc w:val="left"/>
      <w:pPr>
        <w:ind w:left="3397" w:hanging="360"/>
      </w:pPr>
      <w:rPr>
        <w:rFonts w:ascii="Symbol" w:hAnsi="Symbol" w:hint="default"/>
      </w:rPr>
    </w:lvl>
    <w:lvl w:ilvl="4" w:tplc="04220003" w:tentative="1">
      <w:start w:val="1"/>
      <w:numFmt w:val="bullet"/>
      <w:lvlText w:val="o"/>
      <w:lvlJc w:val="left"/>
      <w:pPr>
        <w:ind w:left="4117" w:hanging="360"/>
      </w:pPr>
      <w:rPr>
        <w:rFonts w:ascii="Courier New" w:hAnsi="Courier New" w:cs="Courier New" w:hint="default"/>
      </w:rPr>
    </w:lvl>
    <w:lvl w:ilvl="5" w:tplc="04220005" w:tentative="1">
      <w:start w:val="1"/>
      <w:numFmt w:val="bullet"/>
      <w:lvlText w:val=""/>
      <w:lvlJc w:val="left"/>
      <w:pPr>
        <w:ind w:left="4837" w:hanging="360"/>
      </w:pPr>
      <w:rPr>
        <w:rFonts w:ascii="Wingdings" w:hAnsi="Wingdings" w:hint="default"/>
      </w:rPr>
    </w:lvl>
    <w:lvl w:ilvl="6" w:tplc="04220001" w:tentative="1">
      <w:start w:val="1"/>
      <w:numFmt w:val="bullet"/>
      <w:lvlText w:val=""/>
      <w:lvlJc w:val="left"/>
      <w:pPr>
        <w:ind w:left="5557" w:hanging="360"/>
      </w:pPr>
      <w:rPr>
        <w:rFonts w:ascii="Symbol" w:hAnsi="Symbol" w:hint="default"/>
      </w:rPr>
    </w:lvl>
    <w:lvl w:ilvl="7" w:tplc="04220003" w:tentative="1">
      <w:start w:val="1"/>
      <w:numFmt w:val="bullet"/>
      <w:lvlText w:val="o"/>
      <w:lvlJc w:val="left"/>
      <w:pPr>
        <w:ind w:left="6277" w:hanging="360"/>
      </w:pPr>
      <w:rPr>
        <w:rFonts w:ascii="Courier New" w:hAnsi="Courier New" w:cs="Courier New" w:hint="default"/>
      </w:rPr>
    </w:lvl>
    <w:lvl w:ilvl="8" w:tplc="04220005" w:tentative="1">
      <w:start w:val="1"/>
      <w:numFmt w:val="bullet"/>
      <w:lvlText w:val=""/>
      <w:lvlJc w:val="left"/>
      <w:pPr>
        <w:ind w:left="6997" w:hanging="360"/>
      </w:pPr>
      <w:rPr>
        <w:rFonts w:ascii="Wingdings" w:hAnsi="Wingdings" w:hint="default"/>
      </w:rPr>
    </w:lvl>
  </w:abstractNum>
  <w:abstractNum w:abstractNumId="6" w15:restartNumberingAfterBreak="0">
    <w:nsid w:val="4D1320F9"/>
    <w:multiLevelType w:val="hybridMultilevel"/>
    <w:tmpl w:val="269ED29E"/>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587D0621"/>
    <w:multiLevelType w:val="hybridMultilevel"/>
    <w:tmpl w:val="7D8E0FC2"/>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167369"/>
    <w:multiLevelType w:val="hybridMultilevel"/>
    <w:tmpl w:val="04D6E2CA"/>
    <w:lvl w:ilvl="0" w:tplc="0BF064CA">
      <w:start w:val="1"/>
      <w:numFmt w:val="decimal"/>
      <w:pStyle w:val="a"/>
      <w:lvlText w:val="%1."/>
      <w:lvlJc w:val="left"/>
      <w:pPr>
        <w:tabs>
          <w:tab w:val="num" w:pos="360"/>
        </w:tabs>
        <w:ind w:left="0" w:firstLine="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16066A6"/>
    <w:multiLevelType w:val="hybridMultilevel"/>
    <w:tmpl w:val="965E1D88"/>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6C2769E5"/>
    <w:multiLevelType w:val="hybridMultilevel"/>
    <w:tmpl w:val="6D863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24F126A"/>
    <w:multiLevelType w:val="hybridMultilevel"/>
    <w:tmpl w:val="2F1473C2"/>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397D2F"/>
    <w:multiLevelType w:val="hybridMultilevel"/>
    <w:tmpl w:val="7D36EF8E"/>
    <w:lvl w:ilvl="0" w:tplc="2780E030">
      <w:start w:val="61"/>
      <w:numFmt w:val="bullet"/>
      <w:lvlText w:val="-"/>
      <w:lvlJc w:val="left"/>
      <w:pPr>
        <w:ind w:left="1428" w:hanging="360"/>
      </w:pPr>
      <w:rPr>
        <w:rFonts w:ascii="Garamond" w:eastAsia="Times New Roman" w:hAnsi="Garamond" w:cs="Garamond" w:hint="default"/>
      </w:rPr>
    </w:lvl>
    <w:lvl w:ilvl="1" w:tplc="2780E030">
      <w:start w:val="61"/>
      <w:numFmt w:val="bullet"/>
      <w:lvlText w:val="-"/>
      <w:lvlJc w:val="left"/>
      <w:pPr>
        <w:ind w:left="2148" w:hanging="360"/>
      </w:pPr>
      <w:rPr>
        <w:rFonts w:ascii="Garamond" w:eastAsia="Times New Roman" w:hAnsi="Garamond" w:cs="Garamond"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79F87549"/>
    <w:multiLevelType w:val="hybridMultilevel"/>
    <w:tmpl w:val="91F02C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2"/>
  </w:num>
  <w:num w:numId="5">
    <w:abstractNumId w:val="5"/>
  </w:num>
  <w:num w:numId="6">
    <w:abstractNumId w:val="8"/>
  </w:num>
  <w:num w:numId="7">
    <w:abstractNumId w:val="6"/>
  </w:num>
  <w:num w:numId="8">
    <w:abstractNumId w:val="13"/>
  </w:num>
  <w:num w:numId="9">
    <w:abstractNumId w:val="1"/>
  </w:num>
  <w:num w:numId="10">
    <w:abstractNumId w:val="0"/>
  </w:num>
  <w:num w:numId="11">
    <w:abstractNumId w:val="4"/>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6DD8"/>
    <w:rsid w:val="00053DA8"/>
    <w:rsid w:val="00066401"/>
    <w:rsid w:val="000D694C"/>
    <w:rsid w:val="000E4529"/>
    <w:rsid w:val="000E4ABE"/>
    <w:rsid w:val="001815DD"/>
    <w:rsid w:val="00195AC7"/>
    <w:rsid w:val="001C036C"/>
    <w:rsid w:val="00207949"/>
    <w:rsid w:val="00213DCC"/>
    <w:rsid w:val="00226C57"/>
    <w:rsid w:val="00241071"/>
    <w:rsid w:val="002640F2"/>
    <w:rsid w:val="0029581F"/>
    <w:rsid w:val="002E3F45"/>
    <w:rsid w:val="00316FBD"/>
    <w:rsid w:val="00336B14"/>
    <w:rsid w:val="00341C52"/>
    <w:rsid w:val="003A4803"/>
    <w:rsid w:val="00403FB2"/>
    <w:rsid w:val="00427A16"/>
    <w:rsid w:val="00435BA4"/>
    <w:rsid w:val="004933E6"/>
    <w:rsid w:val="00496E79"/>
    <w:rsid w:val="004D3277"/>
    <w:rsid w:val="004E6336"/>
    <w:rsid w:val="0050450B"/>
    <w:rsid w:val="005562B1"/>
    <w:rsid w:val="00634636"/>
    <w:rsid w:val="00645985"/>
    <w:rsid w:val="00660CDB"/>
    <w:rsid w:val="006C4DA9"/>
    <w:rsid w:val="00763EF0"/>
    <w:rsid w:val="0077066A"/>
    <w:rsid w:val="007F014F"/>
    <w:rsid w:val="008142C2"/>
    <w:rsid w:val="00816FC8"/>
    <w:rsid w:val="00830E8A"/>
    <w:rsid w:val="00843521"/>
    <w:rsid w:val="008D56B3"/>
    <w:rsid w:val="00A3526C"/>
    <w:rsid w:val="00A56DD8"/>
    <w:rsid w:val="00AB3E0F"/>
    <w:rsid w:val="00B64423"/>
    <w:rsid w:val="00B67B7F"/>
    <w:rsid w:val="00BB1AFF"/>
    <w:rsid w:val="00BB7B92"/>
    <w:rsid w:val="00C36466"/>
    <w:rsid w:val="00C811E8"/>
    <w:rsid w:val="00C87905"/>
    <w:rsid w:val="00CD2554"/>
    <w:rsid w:val="00CD329F"/>
    <w:rsid w:val="00D04E64"/>
    <w:rsid w:val="00D10997"/>
    <w:rsid w:val="00D33DD2"/>
    <w:rsid w:val="00D53C8C"/>
    <w:rsid w:val="00E15417"/>
    <w:rsid w:val="00F153B8"/>
    <w:rsid w:val="00F256AC"/>
    <w:rsid w:val="00F32525"/>
    <w:rsid w:val="00F6777B"/>
    <w:rsid w:val="00FC6548"/>
    <w:rsid w:val="00FF46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81EA-7094-4AD6-BA63-1D2316C1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6DD8"/>
    <w:pPr>
      <w:spacing w:after="0" w:line="240" w:lineRule="auto"/>
    </w:pPr>
    <w:rPr>
      <w:rFonts w:ascii="Times New Roman" w:eastAsia="Times New Roman" w:hAnsi="Times New Roman" w:cs="Times New Roman"/>
      <w:color w:val="000000"/>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A56DD8"/>
    <w:pPr>
      <w:tabs>
        <w:tab w:val="center" w:pos="4536"/>
        <w:tab w:val="right" w:pos="9072"/>
      </w:tabs>
    </w:pPr>
  </w:style>
  <w:style w:type="character" w:customStyle="1" w:styleId="a5">
    <w:name w:val="Нижний колонтитул Знак"/>
    <w:basedOn w:val="a1"/>
    <w:link w:val="a4"/>
    <w:rsid w:val="00A56DD8"/>
    <w:rPr>
      <w:rFonts w:ascii="Times New Roman" w:eastAsia="Times New Roman" w:hAnsi="Times New Roman" w:cs="Times New Roman"/>
      <w:color w:val="000000"/>
      <w:sz w:val="24"/>
      <w:szCs w:val="24"/>
      <w:lang w:val="en-US"/>
    </w:rPr>
  </w:style>
  <w:style w:type="paragraph" w:styleId="a6">
    <w:name w:val="List Paragraph"/>
    <w:basedOn w:val="a0"/>
    <w:uiPriority w:val="34"/>
    <w:qFormat/>
    <w:rsid w:val="00A56DD8"/>
    <w:pPr>
      <w:spacing w:after="200" w:line="276" w:lineRule="auto"/>
      <w:ind w:left="720"/>
      <w:contextualSpacing/>
    </w:pPr>
    <w:rPr>
      <w:rFonts w:ascii="Calibri" w:eastAsia="Calibri" w:hAnsi="Calibri" w:cs="Calibri"/>
      <w:sz w:val="22"/>
      <w:szCs w:val="22"/>
      <w:lang w:val="tr-TR"/>
    </w:rPr>
  </w:style>
  <w:style w:type="character" w:styleId="a7">
    <w:name w:val="Hyperlink"/>
    <w:basedOn w:val="a1"/>
    <w:uiPriority w:val="99"/>
    <w:unhideWhenUsed/>
    <w:rsid w:val="00A56DD8"/>
    <w:rPr>
      <w:color w:val="0000FF" w:themeColor="hyperlink"/>
      <w:u w:val="single"/>
    </w:rPr>
  </w:style>
  <w:style w:type="paragraph" w:customStyle="1" w:styleId="a">
    <w:name w:val="Література"/>
    <w:basedOn w:val="a0"/>
    <w:rsid w:val="00F6777B"/>
    <w:pPr>
      <w:numPr>
        <w:numId w:val="6"/>
      </w:numPr>
      <w:spacing w:after="60"/>
      <w:jc w:val="both"/>
    </w:pPr>
    <w:rPr>
      <w:color w:val="auto"/>
      <w:sz w:val="26"/>
      <w:lang w:val="uk-UA" w:eastAsia="ru-RU"/>
    </w:rPr>
  </w:style>
  <w:style w:type="character" w:styleId="a8">
    <w:name w:val="FollowedHyperlink"/>
    <w:basedOn w:val="a1"/>
    <w:uiPriority w:val="99"/>
    <w:semiHidden/>
    <w:unhideWhenUsed/>
    <w:rsid w:val="00814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isuspilstvo.org.ua/archive/2012/2_2012/4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lnu.edu.ua/employee/kryklyvets-dmytro-evhenovy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w.lnu.edu.ua/wp-content/uploads/2021/07/CRIMHUM_zbirnyk-konferentsii-ostatochnyy.pdf" TargetMode="External"/><Relationship Id="rId4" Type="http://schemas.openxmlformats.org/officeDocument/2006/relationships/webSettings" Target="webSettings.xml"/><Relationship Id="rId9" Type="http://schemas.openxmlformats.org/officeDocument/2006/relationships/hyperlink" Target="http://nbuv.gov.ua/UJRN/bmju_2013_8_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12973</Words>
  <Characters>7395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Dmytro</cp:lastModifiedBy>
  <cp:revision>25</cp:revision>
  <dcterms:created xsi:type="dcterms:W3CDTF">2019-12-09T08:18:00Z</dcterms:created>
  <dcterms:modified xsi:type="dcterms:W3CDTF">2021-10-22T09:11:00Z</dcterms:modified>
</cp:coreProperties>
</file>