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B6" w:rsidRPr="00E52C6A" w:rsidRDefault="001B16B6" w:rsidP="001B16B6">
      <w:pPr>
        <w:jc w:val="center"/>
        <w:rPr>
          <w:b/>
          <w:color w:val="auto"/>
          <w:sz w:val="28"/>
          <w:szCs w:val="28"/>
          <w:lang w:val="uk-UA"/>
        </w:rPr>
      </w:pPr>
      <w:r w:rsidRPr="00E52C6A">
        <w:rPr>
          <w:b/>
          <w:color w:val="auto"/>
          <w:sz w:val="28"/>
          <w:szCs w:val="28"/>
          <w:lang w:val="uk-UA"/>
        </w:rPr>
        <w:t>Схема курсу</w:t>
      </w:r>
    </w:p>
    <w:p w:rsidR="001B16B6" w:rsidRPr="00E52C6A" w:rsidRDefault="001B16B6" w:rsidP="001B16B6">
      <w:pPr>
        <w:jc w:val="center"/>
        <w:rPr>
          <w:b/>
          <w:sz w:val="28"/>
          <w:szCs w:val="28"/>
          <w:lang w:val="ru-RU"/>
        </w:rPr>
      </w:pPr>
      <w:r w:rsidRPr="00E52C6A">
        <w:rPr>
          <w:b/>
          <w:color w:val="auto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КІБЕРЗЛОЧИННІСТЬ ТА ЕЛЕКТРОННІ ДОКАЗИ</w:t>
      </w:r>
      <w:r w:rsidRPr="00E52C6A">
        <w:rPr>
          <w:b/>
          <w:sz w:val="28"/>
          <w:szCs w:val="28"/>
          <w:lang w:val="ru-RU"/>
        </w:rPr>
        <w:t>»</w:t>
      </w:r>
    </w:p>
    <w:p w:rsidR="001B16B6" w:rsidRDefault="001B16B6" w:rsidP="001B16B6">
      <w:pPr>
        <w:jc w:val="center"/>
        <w:rPr>
          <w:b/>
          <w:color w:val="auto"/>
          <w:sz w:val="28"/>
          <w:szCs w:val="28"/>
          <w:lang w:val="uk-UA"/>
        </w:rPr>
      </w:pPr>
      <w:r w:rsidRPr="00E52C6A">
        <w:rPr>
          <w:b/>
          <w:color w:val="auto"/>
          <w:sz w:val="28"/>
          <w:szCs w:val="28"/>
          <w:lang w:val="uk-UA"/>
        </w:rPr>
        <w:t>20</w:t>
      </w:r>
      <w:r>
        <w:rPr>
          <w:b/>
          <w:color w:val="auto"/>
          <w:sz w:val="28"/>
          <w:szCs w:val="28"/>
          <w:lang w:val="uk-UA"/>
        </w:rPr>
        <w:t>20</w:t>
      </w:r>
      <w:r w:rsidRPr="00E52C6A">
        <w:rPr>
          <w:b/>
          <w:color w:val="auto"/>
          <w:sz w:val="28"/>
          <w:szCs w:val="28"/>
          <w:lang w:val="uk-UA"/>
        </w:rPr>
        <w:t>–202</w:t>
      </w:r>
      <w:r>
        <w:rPr>
          <w:b/>
          <w:color w:val="auto"/>
          <w:sz w:val="28"/>
          <w:szCs w:val="28"/>
          <w:lang w:val="uk-UA"/>
        </w:rPr>
        <w:t>1</w:t>
      </w:r>
      <w:r w:rsidRPr="00E52C6A">
        <w:rPr>
          <w:b/>
          <w:color w:val="auto"/>
          <w:sz w:val="28"/>
          <w:szCs w:val="28"/>
          <w:lang w:val="uk-UA"/>
        </w:rPr>
        <w:t xml:space="preserve"> навчального року</w:t>
      </w:r>
    </w:p>
    <w:p w:rsidR="0085612F" w:rsidRDefault="0085612F" w:rsidP="001B16B6">
      <w:pPr>
        <w:jc w:val="center"/>
        <w:rPr>
          <w:b/>
          <w:color w:val="auto"/>
          <w:sz w:val="28"/>
          <w:szCs w:val="28"/>
          <w:lang w:val="uk-UA"/>
        </w:rPr>
      </w:pPr>
    </w:p>
    <w:p w:rsidR="0085612F" w:rsidRPr="00A549EE" w:rsidRDefault="0085612F" w:rsidP="0085612F">
      <w:pPr>
        <w:ind w:firstLine="708"/>
        <w:jc w:val="both"/>
        <w:rPr>
          <w:lang w:val="ru-RU"/>
        </w:rPr>
      </w:pPr>
      <w:r w:rsidRPr="00A549EE">
        <w:rPr>
          <w:b/>
          <w:lang w:val="ru-RU"/>
        </w:rPr>
        <w:t xml:space="preserve">Кафедра </w:t>
      </w:r>
      <w:proofErr w:type="spellStart"/>
      <w:r w:rsidRPr="00A549EE">
        <w:rPr>
          <w:b/>
          <w:lang w:val="ru-RU"/>
        </w:rPr>
        <w:t>кримінального</w:t>
      </w:r>
      <w:proofErr w:type="spellEnd"/>
      <w:r w:rsidRPr="00A549EE">
        <w:rPr>
          <w:b/>
          <w:lang w:val="ru-RU"/>
        </w:rPr>
        <w:t xml:space="preserve"> права і </w:t>
      </w:r>
      <w:proofErr w:type="spellStart"/>
      <w:r w:rsidRPr="00A549EE">
        <w:rPr>
          <w:b/>
          <w:lang w:val="ru-RU"/>
        </w:rPr>
        <w:t>кримінології</w:t>
      </w:r>
      <w:proofErr w:type="spellEnd"/>
      <w:r w:rsidRPr="00A549EE">
        <w:rPr>
          <w:b/>
          <w:lang w:val="ru-RU"/>
        </w:rPr>
        <w:t>:</w:t>
      </w:r>
      <w:r w:rsidRPr="00A549EE">
        <w:rPr>
          <w:lang w:val="ru-RU"/>
        </w:rPr>
        <w:t xml:space="preserve"> теми 1–</w:t>
      </w:r>
      <w:r>
        <w:rPr>
          <w:lang w:val="ru-RU"/>
        </w:rPr>
        <w:t>2</w:t>
      </w:r>
      <w:r w:rsidRPr="00A549EE">
        <w:rPr>
          <w:lang w:val="ru-RU"/>
        </w:rPr>
        <w:t xml:space="preserve"> (</w:t>
      </w:r>
      <w:proofErr w:type="spellStart"/>
      <w:r w:rsidRPr="00A549EE">
        <w:rPr>
          <w:lang w:val="ru-RU"/>
        </w:rPr>
        <w:t>лекції</w:t>
      </w:r>
      <w:proofErr w:type="spellEnd"/>
      <w:r w:rsidRPr="00A549EE">
        <w:rPr>
          <w:lang w:val="ru-RU"/>
        </w:rPr>
        <w:t xml:space="preserve"> та </w:t>
      </w:r>
      <w:proofErr w:type="spellStart"/>
      <w:r w:rsidRPr="00A549EE">
        <w:rPr>
          <w:lang w:val="ru-RU"/>
        </w:rPr>
        <w:t>практичні</w:t>
      </w:r>
      <w:proofErr w:type="spellEnd"/>
      <w:r w:rsidRPr="00A549EE">
        <w:rPr>
          <w:lang w:val="ru-RU"/>
        </w:rPr>
        <w:t xml:space="preserve"> </w:t>
      </w:r>
      <w:proofErr w:type="spellStart"/>
      <w:r w:rsidRPr="00A549EE">
        <w:rPr>
          <w:lang w:val="ru-RU"/>
        </w:rPr>
        <w:t>заняття</w:t>
      </w:r>
      <w:proofErr w:type="spellEnd"/>
      <w:r w:rsidRPr="00A549EE">
        <w:rPr>
          <w:lang w:val="ru-RU"/>
        </w:rPr>
        <w:t xml:space="preserve">) </w:t>
      </w:r>
    </w:p>
    <w:p w:rsidR="0085612F" w:rsidRPr="00A549EE" w:rsidRDefault="0085612F" w:rsidP="0085612F">
      <w:pPr>
        <w:jc w:val="both"/>
        <w:rPr>
          <w:lang w:val="ru-RU"/>
        </w:rPr>
      </w:pPr>
    </w:p>
    <w:p w:rsidR="0085612F" w:rsidRPr="00A549EE" w:rsidRDefault="0085612F" w:rsidP="0085612F">
      <w:pPr>
        <w:ind w:firstLine="708"/>
        <w:jc w:val="both"/>
        <w:rPr>
          <w:b/>
          <w:lang w:val="ru-RU"/>
        </w:rPr>
      </w:pPr>
      <w:r w:rsidRPr="00A549EE">
        <w:rPr>
          <w:b/>
          <w:lang w:val="ru-RU"/>
        </w:rPr>
        <w:t xml:space="preserve">Кафедра </w:t>
      </w:r>
      <w:proofErr w:type="spellStart"/>
      <w:r w:rsidRPr="00A549EE">
        <w:rPr>
          <w:b/>
          <w:lang w:val="ru-RU"/>
        </w:rPr>
        <w:t>кримінального</w:t>
      </w:r>
      <w:proofErr w:type="spellEnd"/>
      <w:r w:rsidRPr="00A549EE">
        <w:rPr>
          <w:b/>
          <w:lang w:val="ru-RU"/>
        </w:rPr>
        <w:t xml:space="preserve"> </w:t>
      </w:r>
      <w:proofErr w:type="spellStart"/>
      <w:r w:rsidRPr="00A549EE">
        <w:rPr>
          <w:b/>
          <w:lang w:val="ru-RU"/>
        </w:rPr>
        <w:t>процесу</w:t>
      </w:r>
      <w:proofErr w:type="spellEnd"/>
      <w:r w:rsidRPr="00A549EE">
        <w:rPr>
          <w:b/>
          <w:lang w:val="ru-RU"/>
        </w:rPr>
        <w:t xml:space="preserve"> і </w:t>
      </w:r>
      <w:proofErr w:type="spellStart"/>
      <w:r w:rsidRPr="00A549EE">
        <w:rPr>
          <w:b/>
          <w:lang w:val="ru-RU"/>
        </w:rPr>
        <w:t>криміналістики</w:t>
      </w:r>
      <w:proofErr w:type="spellEnd"/>
      <w:r w:rsidRPr="00A549EE">
        <w:rPr>
          <w:b/>
          <w:lang w:val="ru-RU"/>
        </w:rPr>
        <w:t xml:space="preserve">: </w:t>
      </w:r>
      <w:r w:rsidRPr="00A549EE">
        <w:rPr>
          <w:lang w:val="ru-RU"/>
        </w:rPr>
        <w:t xml:space="preserve">теми </w:t>
      </w:r>
      <w:r>
        <w:rPr>
          <w:lang w:val="ru-RU"/>
        </w:rPr>
        <w:t>3</w:t>
      </w:r>
      <w:r w:rsidRPr="00A549EE">
        <w:rPr>
          <w:lang w:val="ru-RU"/>
        </w:rPr>
        <w:t>–</w:t>
      </w:r>
      <w:r>
        <w:rPr>
          <w:lang w:val="ru-RU"/>
        </w:rPr>
        <w:t>4</w:t>
      </w:r>
      <w:r w:rsidRPr="00A549EE">
        <w:rPr>
          <w:lang w:val="ru-RU"/>
        </w:rPr>
        <w:t xml:space="preserve"> (</w:t>
      </w:r>
      <w:proofErr w:type="spellStart"/>
      <w:r w:rsidRPr="00A549EE">
        <w:rPr>
          <w:lang w:val="ru-RU"/>
        </w:rPr>
        <w:t>лекції</w:t>
      </w:r>
      <w:proofErr w:type="spellEnd"/>
      <w:r w:rsidRPr="00A549EE">
        <w:rPr>
          <w:lang w:val="ru-RU"/>
        </w:rPr>
        <w:t xml:space="preserve"> та </w:t>
      </w:r>
      <w:proofErr w:type="spellStart"/>
      <w:r w:rsidRPr="00A549EE">
        <w:rPr>
          <w:lang w:val="ru-RU"/>
        </w:rPr>
        <w:t>практичні</w:t>
      </w:r>
      <w:proofErr w:type="spellEnd"/>
      <w:r w:rsidRPr="00A549EE">
        <w:rPr>
          <w:lang w:val="ru-RU"/>
        </w:rPr>
        <w:t xml:space="preserve"> </w:t>
      </w:r>
      <w:proofErr w:type="spellStart"/>
      <w:r w:rsidRPr="00A549EE">
        <w:rPr>
          <w:lang w:val="ru-RU"/>
        </w:rPr>
        <w:t>заняття</w:t>
      </w:r>
      <w:proofErr w:type="spellEnd"/>
      <w:r w:rsidRPr="00A549EE">
        <w:rPr>
          <w:lang w:val="ru-RU"/>
        </w:rPr>
        <w:t>)</w:t>
      </w:r>
    </w:p>
    <w:p w:rsidR="0085612F" w:rsidRPr="0085612F" w:rsidRDefault="0085612F" w:rsidP="001B16B6">
      <w:pPr>
        <w:jc w:val="center"/>
        <w:rPr>
          <w:b/>
          <w:color w:val="auto"/>
          <w:sz w:val="28"/>
          <w:szCs w:val="28"/>
          <w:lang w:val="ru-RU"/>
        </w:rPr>
      </w:pPr>
    </w:p>
    <w:p w:rsidR="001B16B6" w:rsidRPr="00E52C6A" w:rsidRDefault="001B16B6" w:rsidP="001B16B6">
      <w:pPr>
        <w:jc w:val="center"/>
        <w:rPr>
          <w:b/>
          <w:color w:val="auto"/>
          <w:lang w:val="uk-UA"/>
        </w:rPr>
      </w:pPr>
    </w:p>
    <w:tbl>
      <w:tblPr>
        <w:tblW w:w="152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4347"/>
        <w:gridCol w:w="1922"/>
        <w:gridCol w:w="5048"/>
        <w:gridCol w:w="1171"/>
        <w:gridCol w:w="1628"/>
      </w:tblGrid>
      <w:tr w:rsidR="001B16B6" w:rsidRPr="00B00F32" w:rsidTr="00FF61DB">
        <w:tc>
          <w:tcPr>
            <w:tcW w:w="1125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B00F32">
              <w:rPr>
                <w:color w:val="auto"/>
                <w:sz w:val="20"/>
                <w:szCs w:val="20"/>
              </w:rPr>
              <w:t>Тиж</w:t>
            </w:r>
            <w:proofErr w:type="spellEnd"/>
            <w:r w:rsidRPr="00B00F32">
              <w:rPr>
                <w:color w:val="auto"/>
                <w:sz w:val="20"/>
                <w:szCs w:val="20"/>
              </w:rPr>
              <w:t xml:space="preserve">. / </w:t>
            </w:r>
            <w:proofErr w:type="spellStart"/>
            <w:r w:rsidRPr="00B00F32">
              <w:rPr>
                <w:color w:val="auto"/>
                <w:sz w:val="20"/>
                <w:szCs w:val="20"/>
              </w:rPr>
              <w:t>дата</w:t>
            </w:r>
            <w:proofErr w:type="spellEnd"/>
            <w:r w:rsidRPr="00B00F32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B00F32">
              <w:rPr>
                <w:color w:val="auto"/>
                <w:sz w:val="20"/>
                <w:szCs w:val="20"/>
              </w:rPr>
              <w:t>год</w:t>
            </w:r>
            <w:proofErr w:type="spellEnd"/>
            <w:r w:rsidRPr="00B00F32">
              <w:rPr>
                <w:color w:val="auto"/>
                <w:sz w:val="20"/>
                <w:szCs w:val="20"/>
              </w:rPr>
              <w:t>.-</w:t>
            </w:r>
          </w:p>
        </w:tc>
        <w:tc>
          <w:tcPr>
            <w:tcW w:w="4347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B00F32">
              <w:rPr>
                <w:color w:val="auto"/>
                <w:sz w:val="20"/>
                <w:szCs w:val="20"/>
              </w:rPr>
              <w:t>Тема</w:t>
            </w:r>
            <w:proofErr w:type="spellEnd"/>
            <w:r w:rsidRPr="00B00F3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0F32">
              <w:rPr>
                <w:color w:val="auto"/>
                <w:sz w:val="20"/>
                <w:szCs w:val="20"/>
              </w:rPr>
              <w:t>план</w:t>
            </w:r>
            <w:proofErr w:type="spellEnd"/>
            <w:r w:rsidRPr="00B00F3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0F32">
              <w:rPr>
                <w:color w:val="auto"/>
                <w:sz w:val="20"/>
                <w:szCs w:val="20"/>
              </w:rPr>
              <w:t>короткі</w:t>
            </w:r>
            <w:proofErr w:type="spellEnd"/>
            <w:r w:rsidRPr="00B00F3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0F32">
              <w:rPr>
                <w:color w:val="auto"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r w:rsidRPr="00B00F32">
              <w:rPr>
                <w:color w:val="auto"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5048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B00F32">
              <w:rPr>
                <w:color w:val="auto"/>
                <w:sz w:val="20"/>
                <w:szCs w:val="20"/>
              </w:rPr>
              <w:t>Література</w:t>
            </w:r>
            <w:proofErr w:type="spellEnd"/>
            <w:r w:rsidRPr="00B00F32">
              <w:rPr>
                <w:color w:val="auto"/>
                <w:sz w:val="20"/>
                <w:szCs w:val="20"/>
              </w:rPr>
              <w:t xml:space="preserve">.*** </w:t>
            </w:r>
            <w:proofErr w:type="spellStart"/>
            <w:r w:rsidRPr="00B00F32">
              <w:rPr>
                <w:color w:val="auto"/>
                <w:sz w:val="20"/>
                <w:szCs w:val="20"/>
              </w:rPr>
              <w:t>Ресурси</w:t>
            </w:r>
            <w:proofErr w:type="spellEnd"/>
            <w:r w:rsidRPr="00B00F32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B00F32">
              <w:rPr>
                <w:color w:val="auto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B00F32">
              <w:rPr>
                <w:color w:val="auto"/>
                <w:sz w:val="20"/>
                <w:szCs w:val="20"/>
              </w:rPr>
              <w:t>Завдання</w:t>
            </w:r>
            <w:proofErr w:type="spellEnd"/>
            <w:r w:rsidRPr="00B00F3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0F32">
              <w:rPr>
                <w:color w:val="auto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B00F32">
              <w:rPr>
                <w:color w:val="auto"/>
                <w:sz w:val="20"/>
                <w:szCs w:val="20"/>
              </w:rPr>
              <w:t>Термін</w:t>
            </w:r>
            <w:proofErr w:type="spellEnd"/>
            <w:r w:rsidRPr="00B00F3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0F32">
              <w:rPr>
                <w:color w:val="auto"/>
                <w:sz w:val="20"/>
                <w:szCs w:val="20"/>
              </w:rPr>
              <w:t>виконання</w:t>
            </w:r>
            <w:proofErr w:type="spellEnd"/>
          </w:p>
        </w:tc>
      </w:tr>
      <w:tr w:rsidR="001B16B6" w:rsidRPr="00B00F32" w:rsidTr="00FF61DB">
        <w:tc>
          <w:tcPr>
            <w:tcW w:w="1125" w:type="dxa"/>
            <w:shd w:val="clear" w:color="auto" w:fill="auto"/>
          </w:tcPr>
          <w:p w:rsidR="001B16B6" w:rsidRPr="00B00F32" w:rsidRDefault="0085612F" w:rsidP="00FF61DB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t>1-ий тиждень</w:t>
            </w:r>
            <w:r w:rsidR="001B16B6" w:rsidRPr="00B00F32">
              <w:rPr>
                <w:color w:val="auto"/>
                <w:lang w:val="uk-UA"/>
              </w:rPr>
              <w:t>/</w:t>
            </w:r>
          </w:p>
          <w:p w:rsidR="001B16B6" w:rsidRPr="00B00F32" w:rsidRDefault="0085612F" w:rsidP="00FF61DB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t xml:space="preserve">2-ий </w:t>
            </w:r>
            <w:r w:rsidR="001B16B6" w:rsidRPr="00B00F32">
              <w:rPr>
                <w:color w:val="auto"/>
                <w:lang w:val="uk-UA"/>
              </w:rPr>
              <w:t>тиж</w:t>
            </w:r>
            <w:r w:rsidRPr="00B00F32">
              <w:rPr>
                <w:color w:val="auto"/>
                <w:lang w:val="uk-UA"/>
              </w:rPr>
              <w:t>де</w:t>
            </w:r>
            <w:r w:rsidR="001B16B6" w:rsidRPr="00B00F32">
              <w:rPr>
                <w:color w:val="auto"/>
                <w:lang w:val="uk-UA"/>
              </w:rPr>
              <w:t>н</w:t>
            </w:r>
            <w:r w:rsidRPr="00B00F32">
              <w:rPr>
                <w:color w:val="auto"/>
                <w:lang w:val="uk-UA"/>
              </w:rPr>
              <w:t>ь</w:t>
            </w:r>
          </w:p>
          <w:p w:rsidR="001B16B6" w:rsidRPr="00B00F32" w:rsidRDefault="001B16B6" w:rsidP="00FF61DB">
            <w:pPr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4347" w:type="dxa"/>
            <w:shd w:val="clear" w:color="auto" w:fill="auto"/>
          </w:tcPr>
          <w:p w:rsidR="001B16B6" w:rsidRPr="00B00F32" w:rsidRDefault="001B16B6" w:rsidP="001B16B6">
            <w:pPr>
              <w:ind w:firstLine="4"/>
              <w:jc w:val="both"/>
              <w:rPr>
                <w:b/>
                <w:lang w:val="ru-RU"/>
              </w:rPr>
            </w:pPr>
            <w:r w:rsidRPr="00B00F32">
              <w:rPr>
                <w:b/>
                <w:lang w:val="ru-RU"/>
              </w:rPr>
              <w:t xml:space="preserve">Тема 1.  </w:t>
            </w:r>
            <w:proofErr w:type="spellStart"/>
            <w:r w:rsidRPr="00B00F32">
              <w:rPr>
                <w:b/>
                <w:lang w:val="ru-RU"/>
              </w:rPr>
              <w:t>Кіберзлочинність</w:t>
            </w:r>
            <w:proofErr w:type="spellEnd"/>
            <w:r w:rsidRPr="00B00F32">
              <w:rPr>
                <w:b/>
                <w:lang w:val="ru-RU"/>
              </w:rPr>
              <w:t xml:space="preserve">: </w:t>
            </w:r>
            <w:proofErr w:type="spellStart"/>
            <w:r w:rsidRPr="00B00F32">
              <w:rPr>
                <w:b/>
                <w:lang w:val="ru-RU"/>
              </w:rPr>
              <w:t>поняття</w:t>
            </w:r>
            <w:proofErr w:type="spellEnd"/>
            <w:r w:rsidRPr="00B00F32">
              <w:rPr>
                <w:b/>
                <w:lang w:val="ru-RU"/>
              </w:rPr>
              <w:t xml:space="preserve">, </w:t>
            </w:r>
            <w:proofErr w:type="spellStart"/>
            <w:r w:rsidRPr="00B00F32">
              <w:rPr>
                <w:b/>
                <w:lang w:val="ru-RU"/>
              </w:rPr>
              <w:t>види</w:t>
            </w:r>
            <w:proofErr w:type="spellEnd"/>
            <w:r w:rsidRPr="00B00F32">
              <w:rPr>
                <w:b/>
                <w:lang w:val="ru-RU"/>
              </w:rPr>
              <w:t xml:space="preserve"> та </w:t>
            </w:r>
            <w:proofErr w:type="spellStart"/>
            <w:r w:rsidRPr="00B00F32">
              <w:rPr>
                <w:b/>
                <w:lang w:val="ru-RU"/>
              </w:rPr>
              <w:t>запобігання</w:t>
            </w:r>
            <w:proofErr w:type="spellEnd"/>
            <w:r w:rsidRPr="00B00F32">
              <w:rPr>
                <w:b/>
                <w:lang w:val="ru-RU"/>
              </w:rPr>
              <w:t xml:space="preserve">. </w:t>
            </w:r>
          </w:p>
          <w:p w:rsidR="001B16B6" w:rsidRPr="00B00F32" w:rsidRDefault="001B16B6" w:rsidP="001B16B6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Поняття кіберзлочинності та її місце в загальній структурі злочинності.  Види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кіберзлочинів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6B6" w:rsidRPr="00B00F32" w:rsidRDefault="001B16B6" w:rsidP="001B16B6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Європейський конвенційний механізм запобігання кіберзлочинності:  поняття та система. </w:t>
            </w:r>
          </w:p>
          <w:p w:rsidR="001B16B6" w:rsidRPr="00B00F32" w:rsidRDefault="001B16B6" w:rsidP="001B16B6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Детермінанти та основні напрямки запобігання кіберзлочинності.</w:t>
            </w:r>
          </w:p>
          <w:p w:rsidR="001B16B6" w:rsidRPr="00B00F32" w:rsidRDefault="001B16B6" w:rsidP="001B16B6">
            <w:pPr>
              <w:ind w:firstLine="4"/>
              <w:jc w:val="both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1922" w:type="dxa"/>
            <w:shd w:val="clear" w:color="auto" w:fill="auto"/>
          </w:tcPr>
          <w:p w:rsidR="001B16B6" w:rsidRPr="00B00F32" w:rsidRDefault="0085612F" w:rsidP="00FF61DB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B00F32">
              <w:rPr>
                <w:color w:val="auto"/>
                <w:lang w:val="uk-UA"/>
              </w:rPr>
              <w:t>Лекція/ Практичне</w:t>
            </w:r>
            <w:r w:rsidR="001B16B6" w:rsidRPr="00B00F32">
              <w:rPr>
                <w:color w:val="auto"/>
                <w:lang w:val="uk-UA"/>
              </w:rPr>
              <w:t xml:space="preserve"> заняття</w:t>
            </w:r>
          </w:p>
        </w:tc>
        <w:tc>
          <w:tcPr>
            <w:tcW w:w="5048" w:type="dxa"/>
            <w:shd w:val="clear" w:color="auto" w:fill="auto"/>
          </w:tcPr>
          <w:p w:rsidR="00B00F32" w:rsidRPr="00B00F32" w:rsidRDefault="00B00F32" w:rsidP="001B16B6">
            <w:pPr>
              <w:pStyle w:val="11"/>
              <w:numPr>
                <w:ilvl w:val="0"/>
                <w:numId w:val="12"/>
              </w:numPr>
              <w:ind w:left="0" w:firstLine="398"/>
              <w:jc w:val="both"/>
              <w:rPr>
                <w:bCs/>
              </w:rPr>
            </w:pPr>
            <w:r w:rsidRPr="00B00F32">
              <w:t xml:space="preserve">Азаров Д.С. Злочини у сфері комп’ютерної інформації (кримінально-правове дослідження): монографія. К.: </w:t>
            </w:r>
            <w:proofErr w:type="spellStart"/>
            <w:r w:rsidRPr="00B00F32">
              <w:t>Атіка</w:t>
            </w:r>
            <w:proofErr w:type="spellEnd"/>
            <w:r w:rsidRPr="00B00F32">
              <w:t>. 2007. 304 с.</w:t>
            </w:r>
          </w:p>
          <w:p w:rsidR="00B00F32" w:rsidRPr="00B00F32" w:rsidRDefault="00B00F32" w:rsidP="001B16B6">
            <w:pPr>
              <w:pStyle w:val="11"/>
              <w:numPr>
                <w:ilvl w:val="0"/>
                <w:numId w:val="12"/>
              </w:numPr>
              <w:ind w:left="0" w:firstLine="398"/>
              <w:jc w:val="both"/>
              <w:rPr>
                <w:bCs/>
              </w:rPr>
            </w:pPr>
            <w:proofErr w:type="spellStart"/>
            <w:r w:rsidRPr="00B00F32">
              <w:t>Карчевський</w:t>
            </w:r>
            <w:proofErr w:type="spellEnd"/>
            <w:r w:rsidRPr="00B00F32">
              <w:t xml:space="preserve"> М.В.  Кримінально-правова охорона інформаційної безпеки України:  </w:t>
            </w:r>
            <w:proofErr w:type="spellStart"/>
            <w:r w:rsidRPr="00B00F32">
              <w:t>дис</w:t>
            </w:r>
            <w:proofErr w:type="spellEnd"/>
            <w:r w:rsidRPr="00B00F32">
              <w:t xml:space="preserve">. на здобуття наук. ступеня </w:t>
            </w:r>
            <w:proofErr w:type="spellStart"/>
            <w:r w:rsidRPr="00B00F32">
              <w:t>докт</w:t>
            </w:r>
            <w:proofErr w:type="spellEnd"/>
            <w:r w:rsidRPr="00B00F32">
              <w:t xml:space="preserve">. </w:t>
            </w:r>
            <w:proofErr w:type="spellStart"/>
            <w:r w:rsidRPr="00B00F32">
              <w:t>юрид</w:t>
            </w:r>
            <w:proofErr w:type="spellEnd"/>
            <w:r w:rsidRPr="00B00F32">
              <w:t>. наук : 12.00.08. К., 2012. 536 с.</w:t>
            </w:r>
          </w:p>
          <w:p w:rsidR="00B00F32" w:rsidRPr="00B00F32" w:rsidRDefault="00B00F32" w:rsidP="00B00F32">
            <w:pPr>
              <w:numPr>
                <w:ilvl w:val="0"/>
                <w:numId w:val="12"/>
              </w:numPr>
              <w:ind w:left="0" w:firstLine="398"/>
              <w:jc w:val="both"/>
            </w:pPr>
            <w:r w:rsidRPr="00B00F32">
              <w:rPr>
                <w:lang w:val="uk-UA"/>
              </w:rPr>
              <w:t xml:space="preserve">Кримінальна юстиція під час підготовки майбутніх суддів, прокурорів та слідчих в контексті європейських стандартів прав людини. Конференцію організовано в рамках Проекту ЄС </w:t>
            </w:r>
            <w:r w:rsidRPr="00B00F32">
              <w:t>Erasmus</w:t>
            </w:r>
            <w:r w:rsidRPr="00B00F32">
              <w:rPr>
                <w:lang w:val="uk-UA"/>
              </w:rPr>
              <w:t>+ «Модернізація магістерських програм для майбутніх суддів, прокурорів, слідчих з урахуванням європейських стандартів з прав людини» (</w:t>
            </w:r>
            <w:r w:rsidRPr="00B00F32">
              <w:t>CRIMHUM</w:t>
            </w:r>
            <w:r w:rsidRPr="00B00F32">
              <w:rPr>
                <w:lang w:val="uk-UA"/>
              </w:rPr>
              <w:t xml:space="preserve">) = </w:t>
            </w:r>
            <w:r w:rsidRPr="00B00F32">
              <w:t>Criminal</w:t>
            </w:r>
            <w:r w:rsidRPr="00B00F32">
              <w:rPr>
                <w:lang w:val="uk-UA"/>
              </w:rPr>
              <w:t xml:space="preserve"> </w:t>
            </w:r>
            <w:r w:rsidRPr="00B00F32">
              <w:t>Justice</w:t>
            </w:r>
            <w:r w:rsidRPr="00B00F32">
              <w:rPr>
                <w:lang w:val="uk-UA"/>
              </w:rPr>
              <w:t xml:space="preserve"> </w:t>
            </w:r>
            <w:r w:rsidRPr="00B00F32">
              <w:t>in</w:t>
            </w:r>
            <w:r w:rsidRPr="00B00F32">
              <w:rPr>
                <w:lang w:val="uk-UA"/>
              </w:rPr>
              <w:t xml:space="preserve"> </w:t>
            </w:r>
            <w:r w:rsidRPr="00B00F32">
              <w:t>Preparation</w:t>
            </w:r>
            <w:r w:rsidRPr="00B00F32">
              <w:rPr>
                <w:lang w:val="uk-UA"/>
              </w:rPr>
              <w:t xml:space="preserve"> </w:t>
            </w:r>
            <w:r w:rsidRPr="00B00F32">
              <w:t>of</w:t>
            </w:r>
            <w:r w:rsidRPr="00B00F32">
              <w:rPr>
                <w:lang w:val="uk-UA"/>
              </w:rPr>
              <w:t xml:space="preserve"> </w:t>
            </w:r>
            <w:r w:rsidRPr="00B00F32">
              <w:t>Future</w:t>
            </w:r>
            <w:r w:rsidRPr="00B00F32">
              <w:rPr>
                <w:lang w:val="uk-UA"/>
              </w:rPr>
              <w:t xml:space="preserve"> </w:t>
            </w:r>
            <w:r w:rsidRPr="00B00F32">
              <w:t>Judges</w:t>
            </w:r>
            <w:r w:rsidRPr="00B00F32">
              <w:rPr>
                <w:lang w:val="uk-UA"/>
              </w:rPr>
              <w:t xml:space="preserve">, </w:t>
            </w:r>
            <w:r w:rsidRPr="00B00F32">
              <w:t>Prosecutors</w:t>
            </w:r>
            <w:r w:rsidRPr="00B00F32">
              <w:rPr>
                <w:lang w:val="uk-UA"/>
              </w:rPr>
              <w:t xml:space="preserve">, </w:t>
            </w:r>
            <w:r w:rsidRPr="00B00F32">
              <w:t>Investigators</w:t>
            </w:r>
            <w:r w:rsidRPr="00B00F32">
              <w:rPr>
                <w:lang w:val="uk-UA"/>
              </w:rPr>
              <w:t xml:space="preserve"> </w:t>
            </w:r>
            <w:r w:rsidRPr="00B00F32">
              <w:t>With</w:t>
            </w:r>
            <w:r w:rsidRPr="00B00F32">
              <w:rPr>
                <w:lang w:val="uk-UA"/>
              </w:rPr>
              <w:t xml:space="preserve"> </w:t>
            </w:r>
            <w:r w:rsidRPr="00B00F32">
              <w:t>Respect</w:t>
            </w:r>
            <w:r w:rsidRPr="00B00F32">
              <w:rPr>
                <w:lang w:val="uk-UA"/>
              </w:rPr>
              <w:t xml:space="preserve"> </w:t>
            </w:r>
            <w:r w:rsidRPr="00B00F32">
              <w:t>to</w:t>
            </w:r>
            <w:r w:rsidRPr="00B00F32">
              <w:rPr>
                <w:lang w:val="uk-UA"/>
              </w:rPr>
              <w:t xml:space="preserve"> </w:t>
            </w:r>
            <w:r w:rsidRPr="00B00F32">
              <w:t>European</w:t>
            </w:r>
            <w:r w:rsidRPr="00B00F32">
              <w:rPr>
                <w:lang w:val="uk-UA"/>
              </w:rPr>
              <w:t xml:space="preserve"> </w:t>
            </w:r>
            <w:r w:rsidRPr="00B00F32">
              <w:t>Standard</w:t>
            </w:r>
            <w:r w:rsidRPr="00B00F32">
              <w:rPr>
                <w:lang w:val="uk-UA"/>
              </w:rPr>
              <w:t xml:space="preserve"> </w:t>
            </w:r>
            <w:r w:rsidRPr="00B00F32">
              <w:t>on</w:t>
            </w:r>
            <w:r w:rsidRPr="00B00F32">
              <w:rPr>
                <w:lang w:val="uk-UA"/>
              </w:rPr>
              <w:t xml:space="preserve"> </w:t>
            </w:r>
            <w:r w:rsidRPr="00B00F32">
              <w:t>Human</w:t>
            </w:r>
            <w:r w:rsidRPr="00B00F32">
              <w:rPr>
                <w:lang w:val="uk-UA"/>
              </w:rPr>
              <w:t xml:space="preserve"> </w:t>
            </w:r>
            <w:r w:rsidRPr="00B00F32">
              <w:t>Rights</w:t>
            </w:r>
            <w:r w:rsidRPr="00B00F32">
              <w:rPr>
                <w:lang w:val="uk-UA"/>
              </w:rPr>
              <w:t xml:space="preserve">. </w:t>
            </w:r>
            <w:r w:rsidRPr="00B00F32">
              <w:t xml:space="preserve">Conference </w:t>
            </w:r>
            <w:proofErr w:type="spellStart"/>
            <w:r w:rsidRPr="00B00F32">
              <w:t>organised</w:t>
            </w:r>
            <w:proofErr w:type="spellEnd"/>
            <w:r w:rsidRPr="00B00F32">
              <w:t xml:space="preserve"> in framework of the EU </w:t>
            </w:r>
            <w:r w:rsidRPr="00B00F32">
              <w:lastRenderedPageBreak/>
              <w:t>Funded Erasmus+ Project «</w:t>
            </w:r>
            <w:proofErr w:type="spellStart"/>
            <w:r w:rsidRPr="00B00F32">
              <w:t>Modernisation</w:t>
            </w:r>
            <w:proofErr w:type="spellEnd"/>
            <w:r w:rsidRPr="00B00F32">
              <w:t xml:space="preserve"> of master </w:t>
            </w:r>
            <w:proofErr w:type="spellStart"/>
            <w:r w:rsidRPr="00B00F32">
              <w:t>programmes</w:t>
            </w:r>
            <w:proofErr w:type="spellEnd"/>
            <w:r w:rsidRPr="00B00F32">
              <w:t xml:space="preserve"> for future judges, prosecutors, investigators with respect to European standard on human rights» (CRIMHUM</w:t>
            </w:r>
            <w:proofErr w:type="gramStart"/>
            <w:r w:rsidRPr="00B00F32">
              <w:t>) :</w:t>
            </w:r>
            <w:proofErr w:type="gramEnd"/>
            <w:r w:rsidRPr="00B00F32">
              <w:t xml:space="preserve"> </w:t>
            </w:r>
            <w:proofErr w:type="spellStart"/>
            <w:r w:rsidRPr="00B00F32">
              <w:t>збірник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статей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за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матеріалами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Першої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Міжнародної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конференції</w:t>
            </w:r>
            <w:proofErr w:type="spellEnd"/>
            <w:r w:rsidRPr="00B00F32">
              <w:t xml:space="preserve">. </w:t>
            </w:r>
            <w:proofErr w:type="spellStart"/>
            <w:r w:rsidRPr="00B00F32">
              <w:t>Львів</w:t>
            </w:r>
            <w:proofErr w:type="spellEnd"/>
            <w:r w:rsidRPr="00B00F32">
              <w:t xml:space="preserve">, 2021. </w:t>
            </w:r>
            <w:proofErr w:type="gramStart"/>
            <w:r w:rsidRPr="00B00F32">
              <w:t>210</w:t>
            </w:r>
            <w:proofErr w:type="gramEnd"/>
            <w:r w:rsidRPr="00B00F32">
              <w:t xml:space="preserve"> с. URL</w:t>
            </w:r>
            <w:r w:rsidRPr="00B00F32">
              <w:rPr>
                <w:lang w:val="uk-UA"/>
              </w:rPr>
              <w:t xml:space="preserve">: </w:t>
            </w:r>
            <w:hyperlink r:id="rId7" w:history="1">
              <w:r w:rsidRPr="00B00F32">
                <w:rPr>
                  <w:rStyle w:val="a5"/>
                </w:rPr>
                <w:t>https</w:t>
              </w:r>
              <w:r w:rsidRPr="00B00F32">
                <w:rPr>
                  <w:rStyle w:val="a5"/>
                  <w:lang w:val="uk-UA"/>
                </w:rPr>
                <w:t>://</w:t>
              </w:r>
              <w:r w:rsidRPr="00B00F32">
                <w:rPr>
                  <w:rStyle w:val="a5"/>
                </w:rPr>
                <w:t>law</w:t>
              </w:r>
              <w:r w:rsidRPr="00B00F32">
                <w:rPr>
                  <w:rStyle w:val="a5"/>
                  <w:lang w:val="uk-UA"/>
                </w:rPr>
                <w:t>.</w:t>
              </w:r>
              <w:proofErr w:type="spellStart"/>
              <w:r w:rsidRPr="00B00F32">
                <w:rPr>
                  <w:rStyle w:val="a5"/>
                </w:rPr>
                <w:t>lnu</w:t>
              </w:r>
              <w:proofErr w:type="spellEnd"/>
              <w:r w:rsidRPr="00B00F32">
                <w:rPr>
                  <w:rStyle w:val="a5"/>
                  <w:lang w:val="uk-UA"/>
                </w:rPr>
                <w:t>.</w:t>
              </w:r>
              <w:proofErr w:type="spellStart"/>
              <w:r w:rsidRPr="00B00F32">
                <w:rPr>
                  <w:rStyle w:val="a5"/>
                </w:rPr>
                <w:t>edu</w:t>
              </w:r>
              <w:proofErr w:type="spellEnd"/>
              <w:r w:rsidRPr="00B00F32">
                <w:rPr>
                  <w:rStyle w:val="a5"/>
                  <w:lang w:val="uk-UA"/>
                </w:rPr>
                <w:t>.</w:t>
              </w:r>
              <w:proofErr w:type="spellStart"/>
              <w:r w:rsidRPr="00B00F32">
                <w:rPr>
                  <w:rStyle w:val="a5"/>
                </w:rPr>
                <w:t>ua</w:t>
              </w:r>
              <w:proofErr w:type="spellEnd"/>
              <w:r w:rsidRPr="00B00F32">
                <w:rPr>
                  <w:rStyle w:val="a5"/>
                  <w:lang w:val="uk-UA"/>
                </w:rPr>
                <w:t>/</w:t>
              </w:r>
              <w:proofErr w:type="spellStart"/>
              <w:r w:rsidRPr="00B00F32">
                <w:rPr>
                  <w:rStyle w:val="a5"/>
                </w:rPr>
                <w:t>wp</w:t>
              </w:r>
              <w:proofErr w:type="spellEnd"/>
              <w:r w:rsidRPr="00B00F32">
                <w:rPr>
                  <w:rStyle w:val="a5"/>
                  <w:lang w:val="uk-UA"/>
                </w:rPr>
                <w:t>-</w:t>
              </w:r>
              <w:r w:rsidRPr="00B00F32">
                <w:rPr>
                  <w:rStyle w:val="a5"/>
                </w:rPr>
                <w:t>content</w:t>
              </w:r>
              <w:r w:rsidRPr="00B00F32">
                <w:rPr>
                  <w:rStyle w:val="a5"/>
                  <w:lang w:val="uk-UA"/>
                </w:rPr>
                <w:t>/</w:t>
              </w:r>
              <w:r w:rsidRPr="00B00F32">
                <w:rPr>
                  <w:rStyle w:val="a5"/>
                </w:rPr>
                <w:t>uploads</w:t>
              </w:r>
              <w:r w:rsidRPr="00B00F32">
                <w:rPr>
                  <w:rStyle w:val="a5"/>
                  <w:lang w:val="uk-UA"/>
                </w:rPr>
                <w:t>/2021/07/</w:t>
              </w:r>
              <w:r w:rsidRPr="00B00F32">
                <w:rPr>
                  <w:rStyle w:val="a5"/>
                </w:rPr>
                <w:t>CRIMHUM</w:t>
              </w:r>
              <w:r w:rsidRPr="00B00F32">
                <w:rPr>
                  <w:rStyle w:val="a5"/>
                  <w:lang w:val="uk-UA"/>
                </w:rPr>
                <w:t>_</w:t>
              </w:r>
              <w:proofErr w:type="spellStart"/>
              <w:r w:rsidRPr="00B00F32">
                <w:rPr>
                  <w:rStyle w:val="a5"/>
                </w:rPr>
                <w:t>zbirnyk</w:t>
              </w:r>
              <w:proofErr w:type="spellEnd"/>
              <w:r w:rsidRPr="00B00F32">
                <w:rPr>
                  <w:rStyle w:val="a5"/>
                  <w:lang w:val="uk-UA"/>
                </w:rPr>
                <w:t>-</w:t>
              </w:r>
              <w:proofErr w:type="spellStart"/>
              <w:r w:rsidRPr="00B00F32">
                <w:rPr>
                  <w:rStyle w:val="a5"/>
                </w:rPr>
                <w:t>konferentsii</w:t>
              </w:r>
              <w:proofErr w:type="spellEnd"/>
              <w:r w:rsidRPr="00B00F32">
                <w:rPr>
                  <w:rStyle w:val="a5"/>
                  <w:lang w:val="uk-UA"/>
                </w:rPr>
                <w:t>-</w:t>
              </w:r>
              <w:proofErr w:type="spellStart"/>
              <w:r w:rsidRPr="00B00F32">
                <w:rPr>
                  <w:rStyle w:val="a5"/>
                </w:rPr>
                <w:t>ostatochnyy</w:t>
              </w:r>
              <w:proofErr w:type="spellEnd"/>
              <w:r w:rsidRPr="00B00F32">
                <w:rPr>
                  <w:rStyle w:val="a5"/>
                  <w:lang w:val="uk-UA"/>
                </w:rPr>
                <w:t>.</w:t>
              </w:r>
              <w:r w:rsidRPr="00B00F32">
                <w:rPr>
                  <w:rStyle w:val="a5"/>
                </w:rPr>
                <w:t>pdf</w:t>
              </w:r>
            </w:hyperlink>
            <w:r w:rsidRPr="00B00F32">
              <w:t xml:space="preserve"> .</w:t>
            </w:r>
          </w:p>
          <w:p w:rsidR="00B00F32" w:rsidRPr="00B00F32" w:rsidRDefault="00B00F32" w:rsidP="001B16B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Погорецькии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̆ М.,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Шеломенцев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Кіберзлочини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до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B00F3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Вісник</w:t>
            </w:r>
            <w:proofErr w:type="spellEnd"/>
            <w:r w:rsidRPr="00B00F3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прокуратури</w:t>
            </w:r>
            <w:proofErr w:type="spellEnd"/>
            <w:r w:rsidRPr="00B00F3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2012. № 8. С. 89</w:t>
            </w: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</w:t>
            </w:r>
          </w:p>
          <w:p w:rsidR="00B00F32" w:rsidRPr="00B00F32" w:rsidRDefault="00B00F32" w:rsidP="00B00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16B6" w:rsidRPr="00B00F32" w:rsidRDefault="001B16B6" w:rsidP="00FF61DB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Ресурси</w:t>
            </w:r>
            <w:proofErr w:type="spellEnd"/>
            <w:r w:rsidRPr="00B00F32">
              <w:rPr>
                <w:b/>
                <w:color w:val="auto"/>
                <w:u w:val="single"/>
                <w:lang w:val="ru-RU"/>
              </w:rPr>
              <w:t xml:space="preserve"> в </w:t>
            </w: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мережі</w:t>
            </w:r>
            <w:proofErr w:type="spellEnd"/>
            <w:r w:rsidRPr="00B00F32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Інтернет</w:t>
            </w:r>
            <w:proofErr w:type="spellEnd"/>
          </w:p>
          <w:p w:rsidR="001B16B6" w:rsidRPr="00B00F32" w:rsidRDefault="001B16B6" w:rsidP="00FF61DB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Верховна</w:t>
            </w:r>
            <w:proofErr w:type="spellEnd"/>
            <w:r w:rsidRPr="00B00F32">
              <w:rPr>
                <w:color w:val="auto"/>
                <w:lang w:val="ru-RU"/>
              </w:rPr>
              <w:t xml:space="preserve"> Рада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8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rada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Кабінет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Міністрів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9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kmu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Міністерство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юстиції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10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minjust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t>Єдиний державний реєстр судових рішень</w:t>
            </w:r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11" w:history="1">
              <w:r w:rsidR="001B16B6" w:rsidRPr="00B00F32">
                <w:rPr>
                  <w:rStyle w:val="a5"/>
                  <w:color w:val="auto"/>
                  <w:lang w:val="uk-UA"/>
                </w:rPr>
                <w:t>http://reyestr.court.gov.ua</w:t>
              </w:r>
            </w:hyperlink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12" w:history="1">
              <w:r w:rsidR="001B16B6" w:rsidRPr="00B00F32">
                <w:rPr>
                  <w:rStyle w:val="a5"/>
                  <w:color w:val="auto"/>
                </w:rPr>
                <w:t>https</w:t>
              </w:r>
              <w:r w:rsidR="001B16B6" w:rsidRPr="00B00F32">
                <w:rPr>
                  <w:rStyle w:val="a5"/>
                  <w:color w:val="auto"/>
                  <w:lang w:val="uk-UA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protocol</w:t>
              </w:r>
              <w:r w:rsidR="001B16B6" w:rsidRPr="00B00F32">
                <w:rPr>
                  <w:rStyle w:val="a5"/>
                  <w:color w:val="auto"/>
                  <w:lang w:val="uk-UA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  <w:r w:rsidR="001B16B6" w:rsidRPr="00B00F32">
              <w:rPr>
                <w:color w:val="auto"/>
                <w:lang w:val="uk-UA"/>
              </w:rPr>
              <w:t xml:space="preserve">   </w:t>
            </w:r>
          </w:p>
          <w:p w:rsidR="001B16B6" w:rsidRPr="00B00F32" w:rsidRDefault="003D6F8F" w:rsidP="001B16B6">
            <w:pPr>
              <w:rPr>
                <w:color w:val="auto"/>
                <w:highlight w:val="yellow"/>
                <w:lang w:val="uk-UA"/>
              </w:rPr>
            </w:pPr>
            <w:hyperlink r:id="rId13" w:history="1">
              <w:r w:rsidR="001B16B6" w:rsidRPr="00B00F32">
                <w:rPr>
                  <w:rStyle w:val="a5"/>
                </w:rPr>
                <w:t>https</w:t>
              </w:r>
              <w:r w:rsidR="001B16B6" w:rsidRPr="00B00F32">
                <w:rPr>
                  <w:rStyle w:val="a5"/>
                  <w:lang w:val="ru-RU"/>
                </w:rPr>
                <w:t>://</w:t>
              </w:r>
              <w:proofErr w:type="spellStart"/>
              <w:r w:rsidR="001B16B6" w:rsidRPr="00B00F32">
                <w:rPr>
                  <w:rStyle w:val="a5"/>
                </w:rPr>
                <w:t>echr</w:t>
              </w:r>
              <w:proofErr w:type="spellEnd"/>
              <w:r w:rsidR="001B16B6" w:rsidRPr="00B00F32">
                <w:rPr>
                  <w:rStyle w:val="a5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</w:rPr>
                <w:t>coe</w:t>
              </w:r>
              <w:proofErr w:type="spellEnd"/>
              <w:r w:rsidR="001B16B6" w:rsidRPr="00B00F32">
                <w:rPr>
                  <w:rStyle w:val="a5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</w:rPr>
                <w:t>int</w:t>
              </w:r>
              <w:proofErr w:type="spellEnd"/>
              <w:r w:rsidR="001B16B6" w:rsidRPr="00B00F32">
                <w:rPr>
                  <w:rStyle w:val="a5"/>
                  <w:lang w:val="ru-RU"/>
                </w:rPr>
                <w:t>/</w:t>
              </w:r>
            </w:hyperlink>
          </w:p>
        </w:tc>
        <w:tc>
          <w:tcPr>
            <w:tcW w:w="1171" w:type="dxa"/>
            <w:shd w:val="clear" w:color="auto" w:fill="auto"/>
          </w:tcPr>
          <w:p w:rsidR="001B16B6" w:rsidRPr="00B00F32" w:rsidRDefault="0085612F" w:rsidP="00FF61DB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lastRenderedPageBreak/>
              <w:t>2</w:t>
            </w:r>
            <w:r w:rsidR="001B16B6" w:rsidRPr="00B00F32">
              <w:rPr>
                <w:color w:val="auto"/>
                <w:lang w:val="uk-UA"/>
              </w:rPr>
              <w:t xml:space="preserve"> години/</w:t>
            </w:r>
          </w:p>
          <w:p w:rsidR="001B16B6" w:rsidRPr="00B00F32" w:rsidRDefault="0085612F" w:rsidP="00FF61DB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t>2</w:t>
            </w:r>
            <w:r w:rsidR="001B16B6" w:rsidRPr="00B00F32">
              <w:rPr>
                <w:color w:val="auto"/>
                <w:lang w:val="uk-UA"/>
              </w:rPr>
              <w:t xml:space="preserve"> години</w:t>
            </w:r>
          </w:p>
        </w:tc>
        <w:tc>
          <w:tcPr>
            <w:tcW w:w="1628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t>Протягом заняття</w:t>
            </w:r>
          </w:p>
          <w:p w:rsidR="001B16B6" w:rsidRPr="00B00F32" w:rsidRDefault="001B16B6" w:rsidP="00FF61DB">
            <w:pPr>
              <w:jc w:val="both"/>
              <w:rPr>
                <w:color w:val="auto"/>
                <w:lang w:val="uk-UA"/>
              </w:rPr>
            </w:pPr>
          </w:p>
          <w:p w:rsidR="001B16B6" w:rsidRPr="00B00F32" w:rsidRDefault="001B16B6" w:rsidP="00FF61DB">
            <w:pPr>
              <w:jc w:val="both"/>
              <w:rPr>
                <w:color w:val="auto"/>
                <w:lang w:val="uk-UA"/>
              </w:rPr>
            </w:pPr>
          </w:p>
        </w:tc>
      </w:tr>
      <w:tr w:rsidR="001B16B6" w:rsidRPr="00B00F32" w:rsidTr="00FF61DB">
        <w:tc>
          <w:tcPr>
            <w:tcW w:w="1125" w:type="dxa"/>
            <w:shd w:val="clear" w:color="auto" w:fill="auto"/>
          </w:tcPr>
          <w:p w:rsidR="001B16B6" w:rsidRPr="00B00F32" w:rsidRDefault="0085612F" w:rsidP="00FF61DB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t xml:space="preserve">3-ій, </w:t>
            </w:r>
            <w:r w:rsidR="001B16B6" w:rsidRPr="00B00F32">
              <w:rPr>
                <w:color w:val="auto"/>
                <w:lang w:val="uk-UA"/>
              </w:rPr>
              <w:t>5-ий, 7-ий тижні/</w:t>
            </w:r>
          </w:p>
          <w:p w:rsidR="001B16B6" w:rsidRPr="00B00F32" w:rsidRDefault="0085612F" w:rsidP="001B16B6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B00F32">
              <w:rPr>
                <w:color w:val="auto"/>
                <w:lang w:val="uk-UA"/>
              </w:rPr>
              <w:t xml:space="preserve">4-ий, </w:t>
            </w:r>
            <w:r w:rsidR="001B16B6" w:rsidRPr="00B00F32">
              <w:rPr>
                <w:color w:val="auto"/>
                <w:lang w:val="uk-UA"/>
              </w:rPr>
              <w:t>6-ий, 8-ий тижні</w:t>
            </w:r>
          </w:p>
        </w:tc>
        <w:tc>
          <w:tcPr>
            <w:tcW w:w="4347" w:type="dxa"/>
            <w:shd w:val="clear" w:color="auto" w:fill="auto"/>
          </w:tcPr>
          <w:p w:rsidR="001B16B6" w:rsidRPr="00B00F32" w:rsidRDefault="001B16B6" w:rsidP="001B16B6">
            <w:pPr>
              <w:ind w:firstLine="4"/>
              <w:jc w:val="both"/>
              <w:rPr>
                <w:b/>
                <w:lang w:val="ru-RU"/>
              </w:rPr>
            </w:pPr>
            <w:r w:rsidRPr="00B00F32">
              <w:rPr>
                <w:b/>
                <w:lang w:val="ru-RU"/>
              </w:rPr>
              <w:t xml:space="preserve">Тема 2.  </w:t>
            </w:r>
            <w:proofErr w:type="spellStart"/>
            <w:r w:rsidRPr="00B00F32">
              <w:rPr>
                <w:b/>
                <w:lang w:val="ru-RU"/>
              </w:rPr>
              <w:t>Кримінально-правове</w:t>
            </w:r>
            <w:proofErr w:type="spellEnd"/>
            <w:r w:rsidRPr="00B00F32">
              <w:rPr>
                <w:b/>
                <w:lang w:val="ru-RU"/>
              </w:rPr>
              <w:t xml:space="preserve"> </w:t>
            </w:r>
            <w:proofErr w:type="spellStart"/>
            <w:r w:rsidRPr="00B00F32">
              <w:rPr>
                <w:b/>
                <w:lang w:val="ru-RU"/>
              </w:rPr>
              <w:t>забезпечення</w:t>
            </w:r>
            <w:proofErr w:type="spellEnd"/>
            <w:r w:rsidRPr="00B00F32">
              <w:rPr>
                <w:b/>
                <w:lang w:val="ru-RU"/>
              </w:rPr>
              <w:t xml:space="preserve"> </w:t>
            </w:r>
            <w:proofErr w:type="spellStart"/>
            <w:r w:rsidRPr="00B00F32">
              <w:rPr>
                <w:b/>
                <w:lang w:val="ru-RU"/>
              </w:rPr>
              <w:t>боротьби</w:t>
            </w:r>
            <w:proofErr w:type="spellEnd"/>
            <w:r w:rsidRPr="00B00F32">
              <w:rPr>
                <w:b/>
                <w:lang w:val="ru-RU"/>
              </w:rPr>
              <w:t xml:space="preserve"> з </w:t>
            </w:r>
            <w:proofErr w:type="spellStart"/>
            <w:r w:rsidRPr="00B00F32">
              <w:rPr>
                <w:b/>
                <w:lang w:val="ru-RU"/>
              </w:rPr>
              <w:t>кіберзлочинністю</w:t>
            </w:r>
            <w:proofErr w:type="spellEnd"/>
            <w:r w:rsidRPr="00B00F32">
              <w:rPr>
                <w:b/>
                <w:lang w:val="ru-RU"/>
              </w:rPr>
              <w:t>.</w:t>
            </w:r>
          </w:p>
          <w:p w:rsidR="001B16B6" w:rsidRPr="00B00F32" w:rsidRDefault="001B16B6" w:rsidP="001B16B6">
            <w:pPr>
              <w:ind w:firstLine="4"/>
              <w:jc w:val="both"/>
              <w:rPr>
                <w:lang w:val="ru-RU"/>
              </w:rPr>
            </w:pPr>
            <w:r w:rsidRPr="00B00F32">
              <w:rPr>
                <w:lang w:val="ru-RU"/>
              </w:rPr>
              <w:t xml:space="preserve">2.1. </w:t>
            </w:r>
            <w:proofErr w:type="spellStart"/>
            <w:r w:rsidRPr="00B00F32">
              <w:rPr>
                <w:lang w:val="ru-RU"/>
              </w:rPr>
              <w:t>Сучасний</w:t>
            </w:r>
            <w:proofErr w:type="spellEnd"/>
            <w:r w:rsidRPr="00B00F32">
              <w:rPr>
                <w:lang w:val="ru-RU"/>
              </w:rPr>
              <w:t xml:space="preserve"> стан </w:t>
            </w:r>
            <w:proofErr w:type="spellStart"/>
            <w:r w:rsidRPr="00B00F32">
              <w:rPr>
                <w:lang w:val="ru-RU"/>
              </w:rPr>
              <w:t>кримінально</w:t>
            </w:r>
            <w:proofErr w:type="spellEnd"/>
            <w:r w:rsidRPr="00B00F32">
              <w:rPr>
                <w:lang w:val="ru-RU"/>
              </w:rPr>
              <w:t xml:space="preserve">-правового </w:t>
            </w:r>
            <w:proofErr w:type="spellStart"/>
            <w:r w:rsidRPr="00B00F32">
              <w:rPr>
                <w:lang w:val="ru-RU"/>
              </w:rPr>
              <w:t>забезпечення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боротьби</w:t>
            </w:r>
            <w:proofErr w:type="spellEnd"/>
            <w:r w:rsidRPr="00B00F32">
              <w:rPr>
                <w:lang w:val="ru-RU"/>
              </w:rPr>
              <w:t xml:space="preserve"> з </w:t>
            </w:r>
            <w:proofErr w:type="spellStart"/>
            <w:r w:rsidRPr="00B00F32">
              <w:rPr>
                <w:lang w:val="ru-RU"/>
              </w:rPr>
              <w:t>кіберзлочинністю</w:t>
            </w:r>
            <w:proofErr w:type="spellEnd"/>
            <w:r w:rsidRPr="00B00F32">
              <w:rPr>
                <w:lang w:val="ru-RU"/>
              </w:rPr>
              <w:t>.</w:t>
            </w:r>
          </w:p>
          <w:p w:rsidR="001B16B6" w:rsidRPr="00B00F32" w:rsidRDefault="001B16B6" w:rsidP="001B16B6">
            <w:pPr>
              <w:ind w:firstLine="4"/>
              <w:jc w:val="both"/>
              <w:rPr>
                <w:lang w:val="ru-RU"/>
              </w:rPr>
            </w:pPr>
            <w:r w:rsidRPr="00B00F32">
              <w:rPr>
                <w:lang w:val="ru-RU"/>
              </w:rPr>
              <w:t xml:space="preserve">2.2.  Система та </w:t>
            </w:r>
            <w:proofErr w:type="spellStart"/>
            <w:r w:rsidRPr="00B00F32">
              <w:rPr>
                <w:lang w:val="ru-RU"/>
              </w:rPr>
              <w:t>загальна</w:t>
            </w:r>
            <w:proofErr w:type="spellEnd"/>
            <w:r w:rsidRPr="00B00F32">
              <w:rPr>
                <w:lang w:val="ru-RU"/>
              </w:rPr>
              <w:t xml:space="preserve"> характеристика </w:t>
            </w:r>
            <w:proofErr w:type="spellStart"/>
            <w:r w:rsidRPr="00B00F32">
              <w:rPr>
                <w:lang w:val="ru-RU"/>
              </w:rPr>
              <w:t>кіберзлочинів</w:t>
            </w:r>
            <w:proofErr w:type="spellEnd"/>
            <w:r w:rsidRPr="00B00F32">
              <w:rPr>
                <w:lang w:val="ru-RU"/>
              </w:rPr>
              <w:t>.</w:t>
            </w:r>
          </w:p>
          <w:p w:rsidR="001B16B6" w:rsidRPr="00B00F32" w:rsidRDefault="001B16B6" w:rsidP="001B16B6">
            <w:pPr>
              <w:ind w:firstLine="4"/>
              <w:jc w:val="both"/>
              <w:rPr>
                <w:lang w:val="ru-RU"/>
              </w:rPr>
            </w:pPr>
            <w:r w:rsidRPr="00B00F32">
              <w:rPr>
                <w:lang w:val="ru-RU"/>
              </w:rPr>
              <w:lastRenderedPageBreak/>
              <w:t xml:space="preserve">2.3.  </w:t>
            </w:r>
            <w:proofErr w:type="spellStart"/>
            <w:r w:rsidRPr="00B00F32">
              <w:rPr>
                <w:lang w:val="ru-RU"/>
              </w:rPr>
              <w:t>Реалізація</w:t>
            </w:r>
            <w:proofErr w:type="spellEnd"/>
            <w:r w:rsidRPr="00B00F32">
              <w:rPr>
                <w:lang w:val="ru-RU"/>
              </w:rPr>
              <w:t xml:space="preserve"> форм </w:t>
            </w:r>
            <w:proofErr w:type="spellStart"/>
            <w:r w:rsidRPr="00B00F32">
              <w:rPr>
                <w:lang w:val="ru-RU"/>
              </w:rPr>
              <w:t>кримінальної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відповідальності</w:t>
            </w:r>
            <w:proofErr w:type="spellEnd"/>
            <w:r w:rsidRPr="00B00F32">
              <w:rPr>
                <w:lang w:val="ru-RU"/>
              </w:rPr>
              <w:t xml:space="preserve"> за </w:t>
            </w:r>
            <w:proofErr w:type="spellStart"/>
            <w:r w:rsidRPr="00B00F32">
              <w:rPr>
                <w:lang w:val="ru-RU"/>
              </w:rPr>
              <w:t>кіберзлочини</w:t>
            </w:r>
            <w:proofErr w:type="spellEnd"/>
            <w:r w:rsidRPr="00B00F32">
              <w:rPr>
                <w:lang w:val="ru-RU"/>
              </w:rPr>
              <w:t>.</w:t>
            </w:r>
          </w:p>
          <w:p w:rsidR="001B16B6" w:rsidRPr="00B00F32" w:rsidRDefault="001B16B6" w:rsidP="001B16B6">
            <w:pPr>
              <w:ind w:firstLine="4"/>
              <w:jc w:val="both"/>
              <w:rPr>
                <w:b/>
                <w:color w:val="auto"/>
                <w:highlight w:val="yellow"/>
                <w:lang w:val="ru-RU"/>
              </w:rPr>
            </w:pPr>
          </w:p>
        </w:tc>
        <w:tc>
          <w:tcPr>
            <w:tcW w:w="1922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B00F32">
              <w:rPr>
                <w:color w:val="auto"/>
                <w:lang w:val="uk-UA"/>
              </w:rPr>
              <w:lastRenderedPageBreak/>
              <w:t>Лекції/ Практичні заняття</w:t>
            </w:r>
          </w:p>
        </w:tc>
        <w:tc>
          <w:tcPr>
            <w:tcW w:w="5048" w:type="dxa"/>
            <w:shd w:val="clear" w:color="auto" w:fill="auto"/>
          </w:tcPr>
          <w:p w:rsidR="00B00F32" w:rsidRPr="00B00F32" w:rsidRDefault="00B00F32" w:rsidP="001B16B6">
            <w:pPr>
              <w:pStyle w:val="11"/>
              <w:numPr>
                <w:ilvl w:val="0"/>
                <w:numId w:val="7"/>
              </w:numPr>
              <w:tabs>
                <w:tab w:val="left" w:pos="851"/>
              </w:tabs>
              <w:ind w:left="0" w:firstLine="398"/>
              <w:jc w:val="both"/>
              <w:rPr>
                <w:bCs/>
              </w:rPr>
            </w:pPr>
            <w:r w:rsidRPr="00B00F32">
              <w:rPr>
                <w:rFonts w:eastAsia="MS Mincho"/>
                <w:lang w:eastAsia="ru-RU"/>
              </w:rPr>
              <w:t>Коваль А.М. Кримінальна відповідальність за порушення авторського права і суміжних прав: теорія і практика. – К.: Юстиніан. 2005. 320 с.</w:t>
            </w:r>
          </w:p>
          <w:p w:rsidR="00B00F32" w:rsidRPr="00B00F32" w:rsidRDefault="00B00F32" w:rsidP="00B00F3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Кримінальна юстиція під час підготовки майбутніх суддів, прокурорів та слідчих в контексті європейських стандартів прав людини. Конференцію організовано в рамках Проекту ЄС Erasmus+ «Модернізація </w:t>
            </w:r>
            <w:r w:rsidRPr="00B00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магістерських програм для майбутніх суддів, прокурорів, слідчих з урахуванням європейських стандартів з прав людини» (CRIMHUM) = Criminal Justice in Preparation of Future Judges, Prosecutors, Investigators With Respect to European Standard on Human Rights.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the EU Funded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+ Project «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for future judges, prosecutors, investigators with respect to European standard on human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» (CRIMHUM) : збірник статей за матеріалами Першої Міжнародної конференції. Львів, 2021. 210 с. </w:t>
            </w:r>
            <w:r w:rsidRPr="00B0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law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/2021/07/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CRIMHUM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zbirnyk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konferentsii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ostatochnyy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Pr="00405A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00F32" w:rsidRPr="00B00F32" w:rsidRDefault="00B00F32" w:rsidP="001B16B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Лихова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С.Я. Злочини у сфері реалізації громадянських, політичних та соціальних прав і свобод людини і громадянина (розділ V Особливої частини КК України). К.: ВПЦ Київського Університету. 2006. 573 с.</w:t>
            </w:r>
          </w:p>
          <w:p w:rsidR="00B00F32" w:rsidRPr="00B00F32" w:rsidRDefault="00B00F32" w:rsidP="00B00F3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Н. А. Кримінально-правове забезпечення розвитку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інформаційного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суспільства в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Україні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: теоретичні та практичні аспекти : монографія. К. : ДКС, 2011. 342 с. </w:t>
            </w:r>
          </w:p>
          <w:p w:rsidR="00B00F32" w:rsidRPr="00B00F32" w:rsidRDefault="00B00F32" w:rsidP="00B00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1B16B6" w:rsidRPr="00B00F32" w:rsidRDefault="001B16B6" w:rsidP="00FF61DB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Ресурси</w:t>
            </w:r>
            <w:proofErr w:type="spellEnd"/>
            <w:r w:rsidRPr="00B00F32">
              <w:rPr>
                <w:b/>
                <w:color w:val="auto"/>
                <w:u w:val="single"/>
                <w:lang w:val="ru-RU"/>
              </w:rPr>
              <w:t xml:space="preserve"> в </w:t>
            </w: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мережі</w:t>
            </w:r>
            <w:proofErr w:type="spellEnd"/>
            <w:r w:rsidRPr="00B00F32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Інтернет</w:t>
            </w:r>
            <w:proofErr w:type="spellEnd"/>
          </w:p>
          <w:p w:rsidR="001B16B6" w:rsidRPr="00B00F32" w:rsidRDefault="001B16B6" w:rsidP="00FF61DB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Верховна</w:t>
            </w:r>
            <w:proofErr w:type="spellEnd"/>
            <w:r w:rsidRPr="00B00F32">
              <w:rPr>
                <w:color w:val="auto"/>
                <w:lang w:val="ru-RU"/>
              </w:rPr>
              <w:t xml:space="preserve"> Рада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15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rada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Кабінет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Міністрів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16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kmu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Міністерство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юстиції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17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minjust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lastRenderedPageBreak/>
              <w:t>Єдиний державний реєстр судових рішень</w:t>
            </w:r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18" w:history="1">
              <w:r w:rsidR="001B16B6" w:rsidRPr="00B00F32">
                <w:rPr>
                  <w:rStyle w:val="a5"/>
                  <w:color w:val="auto"/>
                  <w:lang w:val="uk-UA"/>
                </w:rPr>
                <w:t>http://reyestr.court.gov.ua</w:t>
              </w:r>
            </w:hyperlink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rStyle w:val="a5"/>
                <w:color w:val="auto"/>
                <w:lang w:val="ru-RU"/>
              </w:rPr>
            </w:pPr>
            <w:hyperlink r:id="rId19" w:history="1">
              <w:r w:rsidR="001B16B6" w:rsidRPr="00B00F32">
                <w:rPr>
                  <w:rStyle w:val="a5"/>
                  <w:color w:val="auto"/>
                </w:rPr>
                <w:t>https</w:t>
              </w:r>
              <w:r w:rsidR="001B16B6" w:rsidRPr="00B00F32">
                <w:rPr>
                  <w:rStyle w:val="a5"/>
                  <w:color w:val="auto"/>
                  <w:lang w:val="uk-UA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protocol</w:t>
              </w:r>
              <w:r w:rsidR="001B16B6" w:rsidRPr="00B00F32">
                <w:rPr>
                  <w:rStyle w:val="a5"/>
                  <w:color w:val="auto"/>
                  <w:lang w:val="uk-UA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3D6F8F" w:rsidP="001B16B6">
            <w:pPr>
              <w:rPr>
                <w:color w:val="auto"/>
                <w:highlight w:val="yellow"/>
                <w:lang w:val="uk-UA"/>
              </w:rPr>
            </w:pPr>
            <w:hyperlink r:id="rId20" w:history="1">
              <w:r w:rsidR="001B16B6" w:rsidRPr="00B00F32">
                <w:rPr>
                  <w:rStyle w:val="a5"/>
                </w:rPr>
                <w:t>https</w:t>
              </w:r>
              <w:r w:rsidR="001B16B6" w:rsidRPr="00B00F32">
                <w:rPr>
                  <w:rStyle w:val="a5"/>
                  <w:lang w:val="ru-RU"/>
                </w:rPr>
                <w:t>://</w:t>
              </w:r>
              <w:proofErr w:type="spellStart"/>
              <w:r w:rsidR="001B16B6" w:rsidRPr="00B00F32">
                <w:rPr>
                  <w:rStyle w:val="a5"/>
                </w:rPr>
                <w:t>echr</w:t>
              </w:r>
              <w:proofErr w:type="spellEnd"/>
              <w:r w:rsidR="001B16B6" w:rsidRPr="00B00F32">
                <w:rPr>
                  <w:rStyle w:val="a5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</w:rPr>
                <w:t>coe</w:t>
              </w:r>
              <w:proofErr w:type="spellEnd"/>
              <w:r w:rsidR="001B16B6" w:rsidRPr="00B00F32">
                <w:rPr>
                  <w:rStyle w:val="a5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</w:rPr>
                <w:t>int</w:t>
              </w:r>
              <w:proofErr w:type="spellEnd"/>
              <w:r w:rsidR="001B16B6" w:rsidRPr="00B00F32">
                <w:rPr>
                  <w:rStyle w:val="a5"/>
                  <w:lang w:val="ru-RU"/>
                </w:rPr>
                <w:t>/</w:t>
              </w:r>
            </w:hyperlink>
          </w:p>
        </w:tc>
        <w:tc>
          <w:tcPr>
            <w:tcW w:w="1171" w:type="dxa"/>
            <w:shd w:val="clear" w:color="auto" w:fill="auto"/>
          </w:tcPr>
          <w:p w:rsidR="001B16B6" w:rsidRPr="00B00F32" w:rsidRDefault="0085612F" w:rsidP="001B16B6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lastRenderedPageBreak/>
              <w:t>6 годин</w:t>
            </w:r>
            <w:r w:rsidR="001B16B6" w:rsidRPr="00B00F32">
              <w:rPr>
                <w:color w:val="auto"/>
                <w:lang w:val="uk-UA"/>
              </w:rPr>
              <w:t>/</w:t>
            </w:r>
          </w:p>
          <w:p w:rsidR="001B16B6" w:rsidRPr="00B00F32" w:rsidRDefault="0085612F" w:rsidP="001B16B6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B00F32">
              <w:rPr>
                <w:color w:val="auto"/>
                <w:lang w:val="uk-UA"/>
              </w:rPr>
              <w:t>6 годин</w:t>
            </w:r>
          </w:p>
        </w:tc>
        <w:tc>
          <w:tcPr>
            <w:tcW w:w="1628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t>Протягом заняття</w:t>
            </w:r>
          </w:p>
        </w:tc>
      </w:tr>
      <w:tr w:rsidR="001B16B6" w:rsidRPr="00B00F32" w:rsidTr="00FF61DB">
        <w:tc>
          <w:tcPr>
            <w:tcW w:w="1125" w:type="dxa"/>
            <w:shd w:val="clear" w:color="auto" w:fill="auto"/>
          </w:tcPr>
          <w:p w:rsidR="001B16B6" w:rsidRPr="00B00F32" w:rsidRDefault="001B16B6" w:rsidP="001B16B6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lastRenderedPageBreak/>
              <w:t>9-ий, 11-ий тижні/</w:t>
            </w:r>
          </w:p>
          <w:p w:rsidR="001B16B6" w:rsidRPr="00B00F32" w:rsidRDefault="001B16B6" w:rsidP="001B16B6">
            <w:pPr>
              <w:jc w:val="both"/>
              <w:rPr>
                <w:color w:val="auto"/>
                <w:highlight w:val="yellow"/>
              </w:rPr>
            </w:pPr>
            <w:r w:rsidRPr="00B00F32">
              <w:rPr>
                <w:color w:val="auto"/>
                <w:lang w:val="uk-UA"/>
              </w:rPr>
              <w:t>10-ий, 12-ий тижні</w:t>
            </w:r>
          </w:p>
        </w:tc>
        <w:tc>
          <w:tcPr>
            <w:tcW w:w="4347" w:type="dxa"/>
            <w:shd w:val="clear" w:color="auto" w:fill="auto"/>
          </w:tcPr>
          <w:p w:rsidR="001B16B6" w:rsidRPr="00B00F32" w:rsidRDefault="001B16B6" w:rsidP="001B16B6">
            <w:pPr>
              <w:ind w:firstLine="4"/>
              <w:jc w:val="both"/>
              <w:rPr>
                <w:b/>
                <w:lang w:val="ru-RU"/>
              </w:rPr>
            </w:pPr>
            <w:r w:rsidRPr="00B00F32">
              <w:rPr>
                <w:b/>
                <w:lang w:val="ru-RU"/>
              </w:rPr>
              <w:t xml:space="preserve">Тема 3. </w:t>
            </w:r>
            <w:proofErr w:type="spellStart"/>
            <w:r w:rsidRPr="00B00F32">
              <w:rPr>
                <w:b/>
                <w:lang w:val="ru-RU"/>
              </w:rPr>
              <w:t>Особливості</w:t>
            </w:r>
            <w:proofErr w:type="spellEnd"/>
            <w:r w:rsidRPr="00B00F32">
              <w:rPr>
                <w:b/>
                <w:lang w:val="ru-RU"/>
              </w:rPr>
              <w:t xml:space="preserve"> методики </w:t>
            </w:r>
            <w:proofErr w:type="spellStart"/>
            <w:r w:rsidRPr="00B00F32">
              <w:rPr>
                <w:b/>
                <w:lang w:val="ru-RU"/>
              </w:rPr>
              <w:t>розслідування</w:t>
            </w:r>
            <w:proofErr w:type="spellEnd"/>
            <w:r w:rsidRPr="00B00F32">
              <w:rPr>
                <w:b/>
                <w:lang w:val="ru-RU"/>
              </w:rPr>
              <w:t xml:space="preserve"> </w:t>
            </w:r>
            <w:proofErr w:type="spellStart"/>
            <w:r w:rsidRPr="00B00F32">
              <w:rPr>
                <w:b/>
                <w:lang w:val="ru-RU"/>
              </w:rPr>
              <w:t>кіберзлочинів</w:t>
            </w:r>
            <w:proofErr w:type="spellEnd"/>
            <w:r w:rsidRPr="00B00F32">
              <w:rPr>
                <w:b/>
                <w:lang w:val="ru-RU"/>
              </w:rPr>
              <w:t>.</w:t>
            </w:r>
          </w:p>
          <w:p w:rsidR="001B16B6" w:rsidRPr="00B00F32" w:rsidRDefault="001B16B6" w:rsidP="001B16B6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Криміналістична характеристика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кіберзлочинів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6B6" w:rsidRPr="00B00F32" w:rsidRDefault="001B16B6" w:rsidP="001B16B6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Початковий етап розслідування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кіберзлочинів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6B6" w:rsidRPr="00B00F32" w:rsidRDefault="001B16B6" w:rsidP="001B16B6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ти висунення версій при розслідуванні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кіберзлочинів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6B6" w:rsidRPr="00B00F32" w:rsidRDefault="001B16B6" w:rsidP="001B16B6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проведення слідчих (розшукових) дій під час розслідування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кіберзлочинів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6B6" w:rsidRPr="00B00F32" w:rsidRDefault="001B16B6" w:rsidP="001B16B6">
            <w:pPr>
              <w:ind w:firstLine="4"/>
              <w:jc w:val="both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1922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B00F32">
              <w:rPr>
                <w:color w:val="auto"/>
                <w:lang w:val="uk-UA"/>
              </w:rPr>
              <w:t>Лекції/ Практичні заняття</w:t>
            </w:r>
          </w:p>
        </w:tc>
        <w:tc>
          <w:tcPr>
            <w:tcW w:w="5048" w:type="dxa"/>
            <w:shd w:val="clear" w:color="auto" w:fill="auto"/>
          </w:tcPr>
          <w:p w:rsidR="00B00F32" w:rsidRPr="00B00F32" w:rsidRDefault="00B00F32" w:rsidP="00C26A0E">
            <w:pPr>
              <w:pStyle w:val="a4"/>
              <w:numPr>
                <w:ilvl w:val="0"/>
                <w:numId w:val="13"/>
              </w:numPr>
              <w:tabs>
                <w:tab w:val="left" w:pos="73"/>
                <w:tab w:val="left" w:pos="498"/>
                <w:tab w:val="left" w:pos="681"/>
              </w:tabs>
              <w:spacing w:after="0" w:line="240" w:lineRule="auto"/>
              <w:ind w:left="0" w:right="27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Бахин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В.П., Карпов Н.С.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Преступная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криминалистического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. К., 1999. 22с.</w:t>
            </w:r>
          </w:p>
          <w:p w:rsidR="00B00F32" w:rsidRPr="00B00F32" w:rsidRDefault="00B00F32" w:rsidP="00C26A0E">
            <w:pPr>
              <w:pStyle w:val="a8"/>
              <w:numPr>
                <w:ilvl w:val="0"/>
                <w:numId w:val="13"/>
              </w:numPr>
              <w:ind w:left="0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Голубєв В. О. Розслідування комп’ютерних злочинів : монографія. Запоріжжя : Гуманітарний університет «ЗІДМУ». 2003. 296 с.</w:t>
            </w:r>
          </w:p>
          <w:p w:rsidR="00B00F32" w:rsidRPr="00B00F32" w:rsidRDefault="00B00F32" w:rsidP="00B00F32">
            <w:pPr>
              <w:widowControl w:val="0"/>
              <w:numPr>
                <w:ilvl w:val="0"/>
                <w:numId w:val="13"/>
              </w:numPr>
              <w:tabs>
                <w:tab w:val="left" w:pos="520"/>
              </w:tabs>
              <w:autoSpaceDE w:val="0"/>
              <w:autoSpaceDN w:val="0"/>
              <w:adjustRightInd w:val="0"/>
              <w:ind w:left="0" w:firstLine="398"/>
              <w:jc w:val="both"/>
            </w:pPr>
            <w:r w:rsidRPr="00B00F32">
              <w:rPr>
                <w:lang w:val="uk-UA"/>
              </w:rPr>
              <w:t xml:space="preserve">Кримінальна юстиція під час підготовки майбутніх суддів, прокурорів та слідчих в контексті європейських стандартів прав людини. Конференцію організовано в рамках Проекту ЄС </w:t>
            </w:r>
            <w:r w:rsidRPr="00B00F32">
              <w:t>Erasmus</w:t>
            </w:r>
            <w:r w:rsidRPr="00B00F32">
              <w:rPr>
                <w:lang w:val="uk-UA"/>
              </w:rPr>
              <w:t>+ «Модернізація магістерських програм для майбутніх суддів, прокурорів, слідчих з урахуванням європейських стандартів з прав людини» (</w:t>
            </w:r>
            <w:r w:rsidRPr="00B00F32">
              <w:t>CRIMHUM</w:t>
            </w:r>
            <w:r w:rsidRPr="00B00F32">
              <w:rPr>
                <w:lang w:val="uk-UA"/>
              </w:rPr>
              <w:t xml:space="preserve">) = </w:t>
            </w:r>
            <w:r w:rsidRPr="00B00F32">
              <w:t>Criminal</w:t>
            </w:r>
            <w:r w:rsidRPr="00B00F32">
              <w:rPr>
                <w:lang w:val="uk-UA"/>
              </w:rPr>
              <w:t xml:space="preserve"> </w:t>
            </w:r>
            <w:r w:rsidRPr="00B00F32">
              <w:t>Justice</w:t>
            </w:r>
            <w:r w:rsidRPr="00B00F32">
              <w:rPr>
                <w:lang w:val="uk-UA"/>
              </w:rPr>
              <w:t xml:space="preserve"> </w:t>
            </w:r>
            <w:r w:rsidRPr="00B00F32">
              <w:t>in</w:t>
            </w:r>
            <w:r w:rsidRPr="00B00F32">
              <w:rPr>
                <w:lang w:val="uk-UA"/>
              </w:rPr>
              <w:t xml:space="preserve"> </w:t>
            </w:r>
            <w:r w:rsidRPr="00B00F32">
              <w:t>Preparation</w:t>
            </w:r>
            <w:r w:rsidRPr="00B00F32">
              <w:rPr>
                <w:lang w:val="uk-UA"/>
              </w:rPr>
              <w:t xml:space="preserve"> </w:t>
            </w:r>
            <w:r w:rsidRPr="00B00F32">
              <w:t>of</w:t>
            </w:r>
            <w:r w:rsidRPr="00B00F32">
              <w:rPr>
                <w:lang w:val="uk-UA"/>
              </w:rPr>
              <w:t xml:space="preserve"> </w:t>
            </w:r>
            <w:r w:rsidRPr="00B00F32">
              <w:t>Future</w:t>
            </w:r>
            <w:r w:rsidRPr="00B00F32">
              <w:rPr>
                <w:lang w:val="uk-UA"/>
              </w:rPr>
              <w:t xml:space="preserve"> </w:t>
            </w:r>
            <w:r w:rsidRPr="00B00F32">
              <w:t>Judges</w:t>
            </w:r>
            <w:r w:rsidRPr="00B00F32">
              <w:rPr>
                <w:lang w:val="uk-UA"/>
              </w:rPr>
              <w:t xml:space="preserve">, </w:t>
            </w:r>
            <w:r w:rsidRPr="00B00F32">
              <w:t>Prosecutors</w:t>
            </w:r>
            <w:r w:rsidRPr="00B00F32">
              <w:rPr>
                <w:lang w:val="uk-UA"/>
              </w:rPr>
              <w:t xml:space="preserve">, </w:t>
            </w:r>
            <w:r w:rsidRPr="00B00F32">
              <w:t>Investigators</w:t>
            </w:r>
            <w:r w:rsidRPr="00B00F32">
              <w:rPr>
                <w:lang w:val="uk-UA"/>
              </w:rPr>
              <w:t xml:space="preserve"> </w:t>
            </w:r>
            <w:r w:rsidRPr="00B00F32">
              <w:t>With</w:t>
            </w:r>
            <w:r w:rsidRPr="00B00F32">
              <w:rPr>
                <w:lang w:val="uk-UA"/>
              </w:rPr>
              <w:t xml:space="preserve"> </w:t>
            </w:r>
            <w:r w:rsidRPr="00B00F32">
              <w:t>Respect</w:t>
            </w:r>
            <w:r w:rsidRPr="00B00F32">
              <w:rPr>
                <w:lang w:val="uk-UA"/>
              </w:rPr>
              <w:t xml:space="preserve"> </w:t>
            </w:r>
            <w:r w:rsidRPr="00B00F32">
              <w:t>to</w:t>
            </w:r>
            <w:r w:rsidRPr="00B00F32">
              <w:rPr>
                <w:lang w:val="uk-UA"/>
              </w:rPr>
              <w:t xml:space="preserve"> </w:t>
            </w:r>
            <w:r w:rsidRPr="00B00F32">
              <w:t>European</w:t>
            </w:r>
            <w:r w:rsidRPr="00B00F32">
              <w:rPr>
                <w:lang w:val="uk-UA"/>
              </w:rPr>
              <w:t xml:space="preserve"> </w:t>
            </w:r>
            <w:r w:rsidRPr="00B00F32">
              <w:t>Standard</w:t>
            </w:r>
            <w:r w:rsidRPr="00B00F32">
              <w:rPr>
                <w:lang w:val="uk-UA"/>
              </w:rPr>
              <w:t xml:space="preserve"> </w:t>
            </w:r>
            <w:r w:rsidRPr="00B00F32">
              <w:t>on</w:t>
            </w:r>
            <w:r w:rsidRPr="00B00F32">
              <w:rPr>
                <w:lang w:val="uk-UA"/>
              </w:rPr>
              <w:t xml:space="preserve"> </w:t>
            </w:r>
            <w:r w:rsidRPr="00B00F32">
              <w:t>Human</w:t>
            </w:r>
            <w:r w:rsidRPr="00B00F32">
              <w:rPr>
                <w:lang w:val="uk-UA"/>
              </w:rPr>
              <w:t xml:space="preserve"> </w:t>
            </w:r>
            <w:r w:rsidRPr="00B00F32">
              <w:t>Rights</w:t>
            </w:r>
            <w:r w:rsidRPr="00B00F32">
              <w:rPr>
                <w:lang w:val="uk-UA"/>
              </w:rPr>
              <w:t xml:space="preserve">. </w:t>
            </w:r>
            <w:r w:rsidRPr="00B00F32">
              <w:t xml:space="preserve">Conference </w:t>
            </w:r>
            <w:proofErr w:type="spellStart"/>
            <w:r w:rsidRPr="00B00F32">
              <w:t>organised</w:t>
            </w:r>
            <w:proofErr w:type="spellEnd"/>
            <w:r w:rsidRPr="00B00F32">
              <w:t xml:space="preserve"> in framework of the EU Funded Erasmus+ Project «</w:t>
            </w:r>
            <w:proofErr w:type="spellStart"/>
            <w:r w:rsidRPr="00B00F32">
              <w:t>Modernisation</w:t>
            </w:r>
            <w:proofErr w:type="spellEnd"/>
            <w:r w:rsidRPr="00B00F32">
              <w:t xml:space="preserve"> of master </w:t>
            </w:r>
            <w:proofErr w:type="spellStart"/>
            <w:r w:rsidRPr="00B00F32">
              <w:t>programmes</w:t>
            </w:r>
            <w:proofErr w:type="spellEnd"/>
            <w:r w:rsidRPr="00B00F32">
              <w:t xml:space="preserve"> for future judges, prosecutors, investigators with respect to European standard on human rights» (CRIMHUM</w:t>
            </w:r>
            <w:proofErr w:type="gramStart"/>
            <w:r w:rsidRPr="00B00F32">
              <w:t>) :</w:t>
            </w:r>
            <w:proofErr w:type="gramEnd"/>
            <w:r w:rsidRPr="00B00F32">
              <w:t xml:space="preserve"> </w:t>
            </w:r>
            <w:proofErr w:type="spellStart"/>
            <w:r w:rsidRPr="00B00F32">
              <w:t>збірник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статей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за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матеріалами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Першої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Міжнародної</w:t>
            </w:r>
            <w:proofErr w:type="spellEnd"/>
            <w:r w:rsidRPr="00B00F32">
              <w:t xml:space="preserve"> </w:t>
            </w:r>
            <w:proofErr w:type="spellStart"/>
            <w:r w:rsidRPr="00B00F32">
              <w:t>конференції</w:t>
            </w:r>
            <w:proofErr w:type="spellEnd"/>
            <w:r w:rsidRPr="00B00F32">
              <w:t xml:space="preserve">. </w:t>
            </w:r>
            <w:proofErr w:type="spellStart"/>
            <w:r w:rsidRPr="00B00F32">
              <w:t>Львів</w:t>
            </w:r>
            <w:proofErr w:type="spellEnd"/>
            <w:r w:rsidRPr="00B00F32">
              <w:t xml:space="preserve">, 2021. </w:t>
            </w:r>
            <w:proofErr w:type="gramStart"/>
            <w:r w:rsidRPr="00B00F32">
              <w:t>210</w:t>
            </w:r>
            <w:proofErr w:type="gramEnd"/>
            <w:r w:rsidRPr="00B00F32">
              <w:t xml:space="preserve"> с. URL</w:t>
            </w:r>
            <w:r w:rsidRPr="00B00F32">
              <w:rPr>
                <w:lang w:val="uk-UA"/>
              </w:rPr>
              <w:t xml:space="preserve">: </w:t>
            </w:r>
            <w:hyperlink r:id="rId21" w:history="1">
              <w:r w:rsidRPr="00B00F32">
                <w:rPr>
                  <w:rStyle w:val="a5"/>
                </w:rPr>
                <w:t>https</w:t>
              </w:r>
              <w:r w:rsidRPr="00B00F32">
                <w:rPr>
                  <w:rStyle w:val="a5"/>
                  <w:lang w:val="uk-UA"/>
                </w:rPr>
                <w:t>://</w:t>
              </w:r>
              <w:r w:rsidRPr="00B00F32">
                <w:rPr>
                  <w:rStyle w:val="a5"/>
                </w:rPr>
                <w:t>law</w:t>
              </w:r>
              <w:r w:rsidRPr="00B00F32">
                <w:rPr>
                  <w:rStyle w:val="a5"/>
                  <w:lang w:val="uk-UA"/>
                </w:rPr>
                <w:t>.</w:t>
              </w:r>
              <w:proofErr w:type="spellStart"/>
              <w:r w:rsidRPr="00B00F32">
                <w:rPr>
                  <w:rStyle w:val="a5"/>
                </w:rPr>
                <w:t>lnu</w:t>
              </w:r>
              <w:proofErr w:type="spellEnd"/>
              <w:r w:rsidRPr="00B00F32">
                <w:rPr>
                  <w:rStyle w:val="a5"/>
                  <w:lang w:val="uk-UA"/>
                </w:rPr>
                <w:t>.</w:t>
              </w:r>
              <w:proofErr w:type="spellStart"/>
              <w:r w:rsidRPr="00B00F32">
                <w:rPr>
                  <w:rStyle w:val="a5"/>
                </w:rPr>
                <w:t>edu</w:t>
              </w:r>
              <w:proofErr w:type="spellEnd"/>
              <w:r w:rsidRPr="00B00F32">
                <w:rPr>
                  <w:rStyle w:val="a5"/>
                  <w:lang w:val="uk-UA"/>
                </w:rPr>
                <w:t>.</w:t>
              </w:r>
              <w:proofErr w:type="spellStart"/>
              <w:r w:rsidRPr="00B00F32">
                <w:rPr>
                  <w:rStyle w:val="a5"/>
                </w:rPr>
                <w:t>ua</w:t>
              </w:r>
              <w:proofErr w:type="spellEnd"/>
              <w:r w:rsidRPr="00B00F32">
                <w:rPr>
                  <w:rStyle w:val="a5"/>
                  <w:lang w:val="uk-UA"/>
                </w:rPr>
                <w:t>/</w:t>
              </w:r>
              <w:proofErr w:type="spellStart"/>
              <w:r w:rsidRPr="00B00F32">
                <w:rPr>
                  <w:rStyle w:val="a5"/>
                </w:rPr>
                <w:t>wp</w:t>
              </w:r>
              <w:proofErr w:type="spellEnd"/>
              <w:r w:rsidRPr="00B00F32">
                <w:rPr>
                  <w:rStyle w:val="a5"/>
                  <w:lang w:val="uk-UA"/>
                </w:rPr>
                <w:t>-</w:t>
              </w:r>
              <w:r w:rsidRPr="00B00F32">
                <w:rPr>
                  <w:rStyle w:val="a5"/>
                </w:rPr>
                <w:t>content</w:t>
              </w:r>
              <w:r w:rsidRPr="00B00F32">
                <w:rPr>
                  <w:rStyle w:val="a5"/>
                  <w:lang w:val="uk-UA"/>
                </w:rPr>
                <w:t>/</w:t>
              </w:r>
              <w:r w:rsidRPr="00B00F32">
                <w:rPr>
                  <w:rStyle w:val="a5"/>
                </w:rPr>
                <w:t>uploads</w:t>
              </w:r>
              <w:r w:rsidRPr="00B00F32">
                <w:rPr>
                  <w:rStyle w:val="a5"/>
                  <w:lang w:val="uk-UA"/>
                </w:rPr>
                <w:t>/2021/07/</w:t>
              </w:r>
              <w:r w:rsidRPr="00B00F32">
                <w:rPr>
                  <w:rStyle w:val="a5"/>
                </w:rPr>
                <w:t>CRIMHUM</w:t>
              </w:r>
              <w:r w:rsidRPr="00B00F32">
                <w:rPr>
                  <w:rStyle w:val="a5"/>
                  <w:lang w:val="uk-UA"/>
                </w:rPr>
                <w:t>_</w:t>
              </w:r>
              <w:proofErr w:type="spellStart"/>
              <w:r w:rsidRPr="00B00F32">
                <w:rPr>
                  <w:rStyle w:val="a5"/>
                </w:rPr>
                <w:t>zbirnyk</w:t>
              </w:r>
              <w:proofErr w:type="spellEnd"/>
              <w:r w:rsidRPr="00B00F32">
                <w:rPr>
                  <w:rStyle w:val="a5"/>
                  <w:lang w:val="uk-UA"/>
                </w:rPr>
                <w:t>-</w:t>
              </w:r>
              <w:proofErr w:type="spellStart"/>
              <w:r w:rsidRPr="00B00F32">
                <w:rPr>
                  <w:rStyle w:val="a5"/>
                </w:rPr>
                <w:t>konferentsii</w:t>
              </w:r>
              <w:proofErr w:type="spellEnd"/>
              <w:r w:rsidRPr="00B00F32">
                <w:rPr>
                  <w:rStyle w:val="a5"/>
                  <w:lang w:val="uk-UA"/>
                </w:rPr>
                <w:t>-</w:t>
              </w:r>
              <w:proofErr w:type="spellStart"/>
              <w:r w:rsidRPr="00B00F32">
                <w:rPr>
                  <w:rStyle w:val="a5"/>
                </w:rPr>
                <w:t>ostatochnyy</w:t>
              </w:r>
              <w:proofErr w:type="spellEnd"/>
              <w:r w:rsidRPr="00B00F32">
                <w:rPr>
                  <w:rStyle w:val="a5"/>
                  <w:lang w:val="uk-UA"/>
                </w:rPr>
                <w:t>.</w:t>
              </w:r>
              <w:r w:rsidRPr="00B00F32">
                <w:rPr>
                  <w:rStyle w:val="a5"/>
                </w:rPr>
                <w:t>pdf</w:t>
              </w:r>
            </w:hyperlink>
            <w:r w:rsidRPr="00B00F32">
              <w:t xml:space="preserve"> .</w:t>
            </w:r>
          </w:p>
          <w:p w:rsidR="00B00F32" w:rsidRPr="00B00F32" w:rsidRDefault="00B00F32" w:rsidP="00B00F32">
            <w:pPr>
              <w:numPr>
                <w:ilvl w:val="0"/>
                <w:numId w:val="13"/>
              </w:numPr>
              <w:ind w:left="0" w:firstLine="398"/>
              <w:jc w:val="both"/>
            </w:pPr>
            <w:proofErr w:type="spellStart"/>
            <w:r w:rsidRPr="00B00F32">
              <w:rPr>
                <w:lang w:val="ru-RU"/>
              </w:rPr>
              <w:t>Мурадов</w:t>
            </w:r>
            <w:proofErr w:type="spellEnd"/>
            <w:r w:rsidRPr="00B00F32">
              <w:rPr>
                <w:lang w:val="ru-RU"/>
              </w:rPr>
              <w:t xml:space="preserve"> В. В. </w:t>
            </w:r>
            <w:proofErr w:type="spellStart"/>
            <w:r w:rsidRPr="00B00F32">
              <w:rPr>
                <w:lang w:val="ru-RU"/>
              </w:rPr>
              <w:t>Електронні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докази</w:t>
            </w:r>
            <w:proofErr w:type="spellEnd"/>
            <w:r w:rsidRPr="00B00F32">
              <w:rPr>
                <w:lang w:val="ru-RU"/>
              </w:rPr>
              <w:t xml:space="preserve">: </w:t>
            </w:r>
            <w:proofErr w:type="spellStart"/>
            <w:r w:rsidRPr="00B00F32">
              <w:rPr>
                <w:lang w:val="ru-RU"/>
              </w:rPr>
              <w:t>криміналістичний</w:t>
            </w:r>
            <w:proofErr w:type="spellEnd"/>
            <w:r w:rsidRPr="00B00F32">
              <w:rPr>
                <w:lang w:val="ru-RU"/>
              </w:rPr>
              <w:t xml:space="preserve"> аспект </w:t>
            </w:r>
            <w:proofErr w:type="spellStart"/>
            <w:r w:rsidRPr="00B00F32">
              <w:rPr>
                <w:lang w:val="ru-RU"/>
              </w:rPr>
              <w:t>використання</w:t>
            </w:r>
            <w:proofErr w:type="spellEnd"/>
            <w:r w:rsidRPr="00B00F32">
              <w:rPr>
                <w:lang w:val="ru-RU"/>
              </w:rPr>
              <w:t xml:space="preserve">. </w:t>
            </w:r>
            <w:proofErr w:type="spellStart"/>
            <w:r w:rsidRPr="00B00F32">
              <w:rPr>
                <w:i/>
              </w:rPr>
              <w:lastRenderedPageBreak/>
              <w:t>Порівняльно-аналітичне</w:t>
            </w:r>
            <w:proofErr w:type="spellEnd"/>
            <w:r w:rsidRPr="00B00F32">
              <w:rPr>
                <w:i/>
              </w:rPr>
              <w:t xml:space="preserve"> </w:t>
            </w:r>
            <w:proofErr w:type="spellStart"/>
            <w:r w:rsidRPr="00B00F32">
              <w:rPr>
                <w:i/>
              </w:rPr>
              <w:t>право</w:t>
            </w:r>
            <w:proofErr w:type="spellEnd"/>
            <w:r w:rsidRPr="00B00F32">
              <w:rPr>
                <w:i/>
              </w:rPr>
              <w:t>.</w:t>
            </w:r>
            <w:r w:rsidRPr="00B00F32">
              <w:t xml:space="preserve"> 2013. № 3–2. </w:t>
            </w:r>
            <w:proofErr w:type="gramStart"/>
            <w:r w:rsidRPr="00B00F32">
              <w:t>С. 313</w:t>
            </w:r>
            <w:proofErr w:type="gramEnd"/>
            <w:r w:rsidRPr="00B00F32">
              <w:t xml:space="preserve">–315. </w:t>
            </w:r>
          </w:p>
          <w:p w:rsidR="001B16B6" w:rsidRPr="00B00F32" w:rsidRDefault="001B16B6" w:rsidP="00FF61DB">
            <w:pPr>
              <w:tabs>
                <w:tab w:val="left" w:pos="73"/>
                <w:tab w:val="left" w:pos="498"/>
                <w:tab w:val="left" w:pos="796"/>
              </w:tabs>
              <w:ind w:left="720" w:right="27"/>
              <w:jc w:val="both"/>
              <w:rPr>
                <w:highlight w:val="yellow"/>
                <w:lang w:val="uk-UA"/>
              </w:rPr>
            </w:pPr>
          </w:p>
          <w:p w:rsidR="001B16B6" w:rsidRPr="00B00F32" w:rsidRDefault="001B16B6" w:rsidP="00FF61DB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Ресурси</w:t>
            </w:r>
            <w:proofErr w:type="spellEnd"/>
            <w:r w:rsidRPr="00B00F32">
              <w:rPr>
                <w:b/>
                <w:color w:val="auto"/>
                <w:u w:val="single"/>
                <w:lang w:val="ru-RU"/>
              </w:rPr>
              <w:t xml:space="preserve"> в </w:t>
            </w: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мережі</w:t>
            </w:r>
            <w:proofErr w:type="spellEnd"/>
            <w:r w:rsidRPr="00B00F32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Інтернет</w:t>
            </w:r>
            <w:proofErr w:type="spellEnd"/>
          </w:p>
          <w:p w:rsidR="001B16B6" w:rsidRPr="00B00F32" w:rsidRDefault="001B16B6" w:rsidP="00FF61DB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Верховна</w:t>
            </w:r>
            <w:proofErr w:type="spellEnd"/>
            <w:r w:rsidRPr="00B00F32">
              <w:rPr>
                <w:color w:val="auto"/>
                <w:lang w:val="ru-RU"/>
              </w:rPr>
              <w:t xml:space="preserve"> Рада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22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rada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Кабінет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Міністрів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23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kmu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Міністерство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юстиції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24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minjust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t>Єдиний державний реєстр судових рішень</w:t>
            </w:r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25" w:history="1">
              <w:r w:rsidR="001B16B6" w:rsidRPr="00B00F32">
                <w:rPr>
                  <w:rStyle w:val="a5"/>
                  <w:color w:val="auto"/>
                  <w:lang w:val="uk-UA"/>
                </w:rPr>
                <w:t>http://reyestr.court.gov.ua</w:t>
              </w:r>
            </w:hyperlink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26" w:history="1">
              <w:r w:rsidR="001B16B6" w:rsidRPr="00B00F32">
                <w:rPr>
                  <w:rStyle w:val="a5"/>
                  <w:color w:val="auto"/>
                </w:rPr>
                <w:t>https</w:t>
              </w:r>
              <w:r w:rsidR="001B16B6" w:rsidRPr="00B00F32">
                <w:rPr>
                  <w:rStyle w:val="a5"/>
                  <w:color w:val="auto"/>
                  <w:lang w:val="uk-UA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protocol</w:t>
              </w:r>
              <w:r w:rsidR="001B16B6" w:rsidRPr="00B00F32">
                <w:rPr>
                  <w:rStyle w:val="a5"/>
                  <w:color w:val="auto"/>
                  <w:lang w:val="uk-UA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  <w:r w:rsidR="001B16B6" w:rsidRPr="00B00F32">
              <w:rPr>
                <w:color w:val="auto"/>
                <w:lang w:val="uk-UA"/>
              </w:rPr>
              <w:t xml:space="preserve">     </w:t>
            </w:r>
          </w:p>
          <w:p w:rsidR="001B16B6" w:rsidRPr="00B00F32" w:rsidRDefault="003D6F8F" w:rsidP="001B16B6">
            <w:pPr>
              <w:rPr>
                <w:color w:val="auto"/>
                <w:highlight w:val="yellow"/>
                <w:lang w:val="uk-UA"/>
              </w:rPr>
            </w:pPr>
            <w:hyperlink r:id="rId27" w:history="1">
              <w:r w:rsidR="001B16B6" w:rsidRPr="00B00F32">
                <w:rPr>
                  <w:rStyle w:val="a5"/>
                </w:rPr>
                <w:t>https://echr.coe.int/</w:t>
              </w:r>
            </w:hyperlink>
            <w:r w:rsidR="001B16B6" w:rsidRPr="00B00F32">
              <w:rPr>
                <w:color w:val="auto"/>
                <w:lang w:val="uk-UA"/>
              </w:rPr>
              <w:t xml:space="preserve">            </w:t>
            </w:r>
          </w:p>
        </w:tc>
        <w:tc>
          <w:tcPr>
            <w:tcW w:w="1171" w:type="dxa"/>
            <w:shd w:val="clear" w:color="auto" w:fill="auto"/>
          </w:tcPr>
          <w:p w:rsidR="001B16B6" w:rsidRPr="00B00F32" w:rsidRDefault="001B16B6" w:rsidP="001B16B6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lastRenderedPageBreak/>
              <w:t>4 години/</w:t>
            </w:r>
          </w:p>
          <w:p w:rsidR="001B16B6" w:rsidRPr="00B00F32" w:rsidRDefault="001B16B6" w:rsidP="001B16B6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B00F32">
              <w:rPr>
                <w:color w:val="auto"/>
                <w:lang w:val="uk-UA"/>
              </w:rPr>
              <w:t>4 години</w:t>
            </w:r>
          </w:p>
        </w:tc>
        <w:tc>
          <w:tcPr>
            <w:tcW w:w="1628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t>Протягом заняття</w:t>
            </w:r>
          </w:p>
          <w:p w:rsidR="001B16B6" w:rsidRPr="00B00F32" w:rsidRDefault="001B16B6" w:rsidP="00FF61DB">
            <w:pPr>
              <w:jc w:val="both"/>
              <w:rPr>
                <w:color w:val="auto"/>
                <w:lang w:val="uk-UA"/>
              </w:rPr>
            </w:pPr>
          </w:p>
          <w:p w:rsidR="001B16B6" w:rsidRPr="00B00F32" w:rsidRDefault="001B16B6" w:rsidP="00FF61DB">
            <w:pPr>
              <w:jc w:val="both"/>
              <w:rPr>
                <w:color w:val="auto"/>
                <w:highlight w:val="yellow"/>
                <w:lang w:val="uk-UA"/>
              </w:rPr>
            </w:pPr>
          </w:p>
        </w:tc>
      </w:tr>
      <w:tr w:rsidR="001B16B6" w:rsidRPr="00B00F32" w:rsidTr="00FF61DB">
        <w:tc>
          <w:tcPr>
            <w:tcW w:w="1125" w:type="dxa"/>
            <w:shd w:val="clear" w:color="auto" w:fill="auto"/>
          </w:tcPr>
          <w:p w:rsidR="001B16B6" w:rsidRPr="00B00F32" w:rsidRDefault="001B16B6" w:rsidP="001B16B6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t>13-ий, 15-ий тижні/</w:t>
            </w:r>
          </w:p>
          <w:p w:rsidR="001B16B6" w:rsidRPr="00B00F32" w:rsidRDefault="001B16B6" w:rsidP="001B16B6">
            <w:pPr>
              <w:rPr>
                <w:highlight w:val="yellow"/>
                <w:lang w:val="ru-RU"/>
              </w:rPr>
            </w:pPr>
            <w:r w:rsidRPr="00B00F32">
              <w:rPr>
                <w:color w:val="auto"/>
                <w:lang w:val="uk-UA"/>
              </w:rPr>
              <w:t>14-ий, 16-ий тижні</w:t>
            </w:r>
          </w:p>
        </w:tc>
        <w:tc>
          <w:tcPr>
            <w:tcW w:w="4347" w:type="dxa"/>
            <w:shd w:val="clear" w:color="auto" w:fill="auto"/>
          </w:tcPr>
          <w:p w:rsidR="001B16B6" w:rsidRPr="00B00F32" w:rsidRDefault="001B16B6" w:rsidP="001B16B6">
            <w:pPr>
              <w:ind w:firstLine="4"/>
              <w:jc w:val="both"/>
              <w:rPr>
                <w:b/>
                <w:lang w:val="ru-RU"/>
              </w:rPr>
            </w:pPr>
            <w:r w:rsidRPr="00B00F32">
              <w:rPr>
                <w:b/>
                <w:lang w:val="ru-RU"/>
              </w:rPr>
              <w:t xml:space="preserve">Тема 4. </w:t>
            </w:r>
            <w:proofErr w:type="spellStart"/>
            <w:r w:rsidRPr="00B00F32">
              <w:rPr>
                <w:b/>
                <w:lang w:val="ru-RU"/>
              </w:rPr>
              <w:t>Електронні</w:t>
            </w:r>
            <w:proofErr w:type="spellEnd"/>
            <w:r w:rsidRPr="00B00F32">
              <w:rPr>
                <w:b/>
                <w:lang w:val="ru-RU"/>
              </w:rPr>
              <w:t xml:space="preserve"> </w:t>
            </w:r>
            <w:proofErr w:type="spellStart"/>
            <w:r w:rsidRPr="00B00F32">
              <w:rPr>
                <w:b/>
                <w:lang w:val="ru-RU"/>
              </w:rPr>
              <w:t>докази</w:t>
            </w:r>
            <w:proofErr w:type="spellEnd"/>
            <w:r w:rsidRPr="00B00F32">
              <w:rPr>
                <w:b/>
                <w:lang w:val="ru-RU"/>
              </w:rPr>
              <w:t xml:space="preserve"> у </w:t>
            </w:r>
            <w:proofErr w:type="spellStart"/>
            <w:r w:rsidRPr="00B00F32">
              <w:rPr>
                <w:b/>
                <w:lang w:val="ru-RU"/>
              </w:rPr>
              <w:t>кримінальному</w:t>
            </w:r>
            <w:proofErr w:type="spellEnd"/>
            <w:r w:rsidRPr="00B00F32">
              <w:rPr>
                <w:b/>
                <w:lang w:val="ru-RU"/>
              </w:rPr>
              <w:t xml:space="preserve"> </w:t>
            </w:r>
            <w:proofErr w:type="spellStart"/>
            <w:r w:rsidRPr="00B00F32">
              <w:rPr>
                <w:b/>
                <w:lang w:val="ru-RU"/>
              </w:rPr>
              <w:t>провадженні</w:t>
            </w:r>
            <w:proofErr w:type="spellEnd"/>
            <w:r w:rsidRPr="00B00F32">
              <w:rPr>
                <w:b/>
                <w:lang w:val="ru-RU"/>
              </w:rPr>
              <w:t xml:space="preserve">. </w:t>
            </w:r>
          </w:p>
          <w:p w:rsidR="001B16B6" w:rsidRPr="00B00F32" w:rsidRDefault="001B16B6" w:rsidP="001B16B6">
            <w:pPr>
              <w:ind w:left="4" w:firstLine="4"/>
              <w:jc w:val="both"/>
              <w:rPr>
                <w:lang w:val="ru-RU"/>
              </w:rPr>
            </w:pPr>
            <w:r w:rsidRPr="00B00F32">
              <w:rPr>
                <w:lang w:val="ru-RU"/>
              </w:rPr>
              <w:t xml:space="preserve">4.1. </w:t>
            </w:r>
            <w:proofErr w:type="spellStart"/>
            <w:r w:rsidRPr="00B00F32">
              <w:rPr>
                <w:lang w:val="ru-RU"/>
              </w:rPr>
              <w:t>Поняття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електронних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доказів</w:t>
            </w:r>
            <w:proofErr w:type="spellEnd"/>
            <w:r w:rsidRPr="00B00F32">
              <w:rPr>
                <w:lang w:val="ru-RU"/>
              </w:rPr>
              <w:t xml:space="preserve"> у </w:t>
            </w:r>
            <w:proofErr w:type="spellStart"/>
            <w:r w:rsidRPr="00B00F32">
              <w:rPr>
                <w:lang w:val="ru-RU"/>
              </w:rPr>
              <w:t>кримінальному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провадженні</w:t>
            </w:r>
            <w:proofErr w:type="spellEnd"/>
            <w:r w:rsidRPr="00B00F32">
              <w:rPr>
                <w:lang w:val="ru-RU"/>
              </w:rPr>
              <w:t xml:space="preserve">. </w:t>
            </w:r>
          </w:p>
          <w:p w:rsidR="001B16B6" w:rsidRPr="00B00F32" w:rsidRDefault="001B16B6" w:rsidP="001B16B6">
            <w:pPr>
              <w:ind w:left="4" w:firstLine="4"/>
              <w:jc w:val="both"/>
              <w:rPr>
                <w:lang w:val="ru-RU"/>
              </w:rPr>
            </w:pPr>
            <w:r w:rsidRPr="00B00F32">
              <w:rPr>
                <w:lang w:val="ru-RU"/>
              </w:rPr>
              <w:t xml:space="preserve">4.2. </w:t>
            </w:r>
            <w:proofErr w:type="spellStart"/>
            <w:r w:rsidRPr="00B00F32">
              <w:rPr>
                <w:lang w:val="ru-RU"/>
              </w:rPr>
              <w:t>Види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електронних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доказів</w:t>
            </w:r>
            <w:proofErr w:type="spellEnd"/>
            <w:r w:rsidRPr="00B00F32">
              <w:rPr>
                <w:lang w:val="ru-RU"/>
              </w:rPr>
              <w:t>.</w:t>
            </w:r>
          </w:p>
          <w:p w:rsidR="001B16B6" w:rsidRPr="00B00F32" w:rsidRDefault="001B16B6" w:rsidP="001B16B6">
            <w:pPr>
              <w:ind w:left="4" w:firstLine="4"/>
              <w:jc w:val="both"/>
              <w:rPr>
                <w:lang w:val="ru-RU"/>
              </w:rPr>
            </w:pPr>
            <w:r w:rsidRPr="00B00F32">
              <w:rPr>
                <w:lang w:val="ru-RU"/>
              </w:rPr>
              <w:t xml:space="preserve">4.3. </w:t>
            </w:r>
            <w:proofErr w:type="spellStart"/>
            <w:r w:rsidRPr="00B00F32">
              <w:rPr>
                <w:lang w:val="ru-RU"/>
              </w:rPr>
              <w:t>Способи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збирання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електронних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доказів</w:t>
            </w:r>
            <w:proofErr w:type="spellEnd"/>
            <w:r w:rsidRPr="00B00F32">
              <w:rPr>
                <w:lang w:val="ru-RU"/>
              </w:rPr>
              <w:t>.</w:t>
            </w:r>
          </w:p>
          <w:p w:rsidR="001B16B6" w:rsidRPr="00B00F32" w:rsidRDefault="001B16B6" w:rsidP="001B16B6">
            <w:pPr>
              <w:ind w:left="4" w:firstLine="4"/>
              <w:jc w:val="both"/>
              <w:rPr>
                <w:lang w:val="ru-RU"/>
              </w:rPr>
            </w:pPr>
            <w:r w:rsidRPr="00B00F32">
              <w:rPr>
                <w:lang w:val="ru-RU"/>
              </w:rPr>
              <w:t xml:space="preserve">4.4. </w:t>
            </w:r>
            <w:proofErr w:type="spellStart"/>
            <w:r w:rsidRPr="00B00F32">
              <w:rPr>
                <w:lang w:val="ru-RU"/>
              </w:rPr>
              <w:t>Використання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електронних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доказів</w:t>
            </w:r>
            <w:proofErr w:type="spellEnd"/>
            <w:r w:rsidRPr="00B00F32">
              <w:rPr>
                <w:lang w:val="ru-RU"/>
              </w:rPr>
              <w:t xml:space="preserve"> </w:t>
            </w:r>
            <w:proofErr w:type="spellStart"/>
            <w:r w:rsidRPr="00B00F32">
              <w:rPr>
                <w:lang w:val="ru-RU"/>
              </w:rPr>
              <w:t>під</w:t>
            </w:r>
            <w:proofErr w:type="spellEnd"/>
            <w:r w:rsidRPr="00B00F32">
              <w:rPr>
                <w:lang w:val="ru-RU"/>
              </w:rPr>
              <w:t xml:space="preserve"> час судового </w:t>
            </w:r>
            <w:proofErr w:type="spellStart"/>
            <w:r w:rsidRPr="00B00F32">
              <w:rPr>
                <w:lang w:val="ru-RU"/>
              </w:rPr>
              <w:t>розгляду</w:t>
            </w:r>
            <w:proofErr w:type="spellEnd"/>
            <w:r w:rsidRPr="00B00F32">
              <w:rPr>
                <w:lang w:val="ru-RU"/>
              </w:rPr>
              <w:t>.</w:t>
            </w:r>
          </w:p>
          <w:p w:rsidR="001B16B6" w:rsidRPr="00B00F32" w:rsidRDefault="001B16B6" w:rsidP="001B16B6">
            <w:pPr>
              <w:ind w:firstLine="4"/>
              <w:jc w:val="both"/>
              <w:rPr>
                <w:b/>
                <w:color w:val="auto"/>
                <w:highlight w:val="yellow"/>
                <w:lang w:val="ru-RU"/>
              </w:rPr>
            </w:pPr>
          </w:p>
        </w:tc>
        <w:tc>
          <w:tcPr>
            <w:tcW w:w="1922" w:type="dxa"/>
            <w:shd w:val="clear" w:color="auto" w:fill="auto"/>
          </w:tcPr>
          <w:p w:rsidR="001B16B6" w:rsidRPr="00B00F32" w:rsidRDefault="001B16B6" w:rsidP="00FF61DB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B00F32">
              <w:rPr>
                <w:color w:val="auto"/>
                <w:lang w:val="uk-UA"/>
              </w:rPr>
              <w:t>Лекції/ Практичні заняття</w:t>
            </w:r>
          </w:p>
        </w:tc>
        <w:tc>
          <w:tcPr>
            <w:tcW w:w="5048" w:type="dxa"/>
            <w:shd w:val="clear" w:color="auto" w:fill="auto"/>
          </w:tcPr>
          <w:p w:rsidR="00B00F32" w:rsidRPr="00B00F32" w:rsidRDefault="00B00F32" w:rsidP="00C26A0E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0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Вернидубов І.,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Белікова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С. Електронні докази: поняття, особливості та проблеми щодо їх дослідження судом // </w:t>
            </w:r>
            <w:r w:rsidRPr="00B00F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European</w:t>
            </w:r>
            <w:r w:rsidRPr="00B00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0F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Political</w:t>
            </w:r>
            <w:r w:rsidRPr="00B00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0F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B00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0F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</w:t>
            </w:r>
            <w:r w:rsidRPr="00B00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0F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Discourse</w:t>
            </w:r>
            <w:r w:rsidRPr="00B00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2018. </w:t>
            </w: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№ 5 (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. 2). С. 299–305. </w:t>
            </w:r>
            <w:r w:rsidRPr="00B0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8" w:history="1">
              <w:r w:rsidRPr="00B00F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https://eppd13.cz/wp-content/uploads/2018/2018-5-2/42.pdf</w:t>
              </w:r>
            </w:hyperlink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дата звернення: 15.08.2020</w:t>
            </w:r>
            <w:r w:rsidRPr="00B0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00F32" w:rsidRPr="00B00F32" w:rsidRDefault="00B00F32" w:rsidP="00B00F3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Кримінальна юстиція під час підготовки майбутніх суддів, прокурорів та слідчих в контексті європейських стандартів прав людини. Конференцію організовано в рамках Проекту ЄС Erasmus+ «Модернізація магістерських програм для майбутніх суддів, прокурорів, слідчих з урахуванням європейських стандартів з прав людини» (CRIMHUM) = Criminal Justice in Preparation of Future Judges, Prosecutors, Investigators With Respect to European Standard on Human Rights.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the EU </w:t>
            </w:r>
            <w:r w:rsidRPr="00B00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Funded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+ Project «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for future judges, prosecutors, investigators with respect to European standard on human 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» (CRIMHUM) : збірник статей за матеріалами Першої Міжнародної конференції. Львів, 2021. 210 с. </w:t>
            </w:r>
            <w:r w:rsidRPr="00B0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law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/2021/07/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CRIMHUM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zbirnyk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konferentsii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ostatochnyy</w:t>
              </w:r>
              <w:proofErr w:type="spellEnd"/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0F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Pr="00405A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00F32" w:rsidRPr="00B00F32" w:rsidRDefault="00B00F32" w:rsidP="00C26A0E">
            <w:pPr>
              <w:pStyle w:val="a4"/>
              <w:numPr>
                <w:ilvl w:val="0"/>
                <w:numId w:val="14"/>
              </w:numPr>
              <w:tabs>
                <w:tab w:val="left" w:pos="73"/>
                <w:tab w:val="left" w:pos="498"/>
                <w:tab w:val="left" w:pos="681"/>
              </w:tabs>
              <w:spacing w:after="0" w:line="240" w:lineRule="auto"/>
              <w:ind w:left="0" w:right="27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Негласні слідчі (розшукові) дії та використання результатів оперативно-розшукової діяльності у кримінальному провадженні : навчально-практичний посібник [Текст] / С. С. 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Кудінов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, Р. М. </w:t>
            </w: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Шехавцов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, О. М. Дроздов, С. О. Гриненко. Х. : «Оберіг», 2013. 344 с. </w:t>
            </w:r>
          </w:p>
          <w:p w:rsidR="00B00F32" w:rsidRPr="00B00F32" w:rsidRDefault="00B00F32" w:rsidP="00B00F3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>Цехан</w:t>
            </w:r>
            <w:proofErr w:type="spellEnd"/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Д.М. Цифрові докази: поняття, особливості та місце у системі доказування // </w:t>
            </w:r>
            <w:r w:rsidRPr="00B00F32">
              <w:rPr>
                <w:rFonts w:ascii="Times New Roman" w:hAnsi="Times New Roman" w:cs="Times New Roman"/>
                <w:i/>
                <w:sz w:val="24"/>
                <w:szCs w:val="24"/>
              </w:rPr>
              <w:t>Науковий вісник Міжнародного гуманітарного університету. Сер.: Юриспруденція.</w:t>
            </w:r>
            <w:r w:rsidRPr="00B00F32">
              <w:rPr>
                <w:rFonts w:ascii="Times New Roman" w:hAnsi="Times New Roman" w:cs="Times New Roman"/>
                <w:sz w:val="24"/>
                <w:szCs w:val="24"/>
              </w:rPr>
              <w:t xml:space="preserve"> 2013. № 5. С. 259. </w:t>
            </w:r>
          </w:p>
          <w:p w:rsidR="00B00F32" w:rsidRPr="00B00F32" w:rsidRDefault="00B00F32" w:rsidP="00FF61DB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</w:p>
          <w:p w:rsidR="001B16B6" w:rsidRPr="00B00F32" w:rsidRDefault="001B16B6" w:rsidP="00FF61DB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Ресурси</w:t>
            </w:r>
            <w:proofErr w:type="spellEnd"/>
            <w:r w:rsidRPr="00B00F32">
              <w:rPr>
                <w:b/>
                <w:color w:val="auto"/>
                <w:u w:val="single"/>
                <w:lang w:val="ru-RU"/>
              </w:rPr>
              <w:t xml:space="preserve"> в </w:t>
            </w: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мережі</w:t>
            </w:r>
            <w:proofErr w:type="spellEnd"/>
            <w:r w:rsidRPr="00B00F32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B00F32">
              <w:rPr>
                <w:b/>
                <w:color w:val="auto"/>
                <w:u w:val="single"/>
                <w:lang w:val="ru-RU"/>
              </w:rPr>
              <w:t>Інтернет</w:t>
            </w:r>
            <w:proofErr w:type="spellEnd"/>
          </w:p>
          <w:p w:rsidR="001B16B6" w:rsidRPr="00B00F32" w:rsidRDefault="001B16B6" w:rsidP="00FF61DB">
            <w:pPr>
              <w:tabs>
                <w:tab w:val="left" w:pos="1134"/>
              </w:tabs>
              <w:jc w:val="center"/>
              <w:rPr>
                <w:b/>
                <w:color w:val="auto"/>
                <w:u w:val="single"/>
                <w:lang w:val="ru-RU"/>
              </w:rPr>
            </w:pPr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Верховна</w:t>
            </w:r>
            <w:proofErr w:type="spellEnd"/>
            <w:r w:rsidRPr="00B00F32">
              <w:rPr>
                <w:color w:val="auto"/>
                <w:lang w:val="ru-RU"/>
              </w:rPr>
              <w:t xml:space="preserve"> Рада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30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rada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Кабінет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Міністрів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31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kmu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B00F32">
              <w:rPr>
                <w:color w:val="auto"/>
                <w:lang w:val="ru-RU"/>
              </w:rPr>
              <w:t>Міністерство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юстиції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  <w:proofErr w:type="spellStart"/>
            <w:r w:rsidRPr="00B00F32">
              <w:rPr>
                <w:color w:val="auto"/>
                <w:lang w:val="ru-RU"/>
              </w:rPr>
              <w:t>України</w:t>
            </w:r>
            <w:proofErr w:type="spellEnd"/>
            <w:r w:rsidRPr="00B00F32">
              <w:rPr>
                <w:color w:val="auto"/>
                <w:lang w:val="ru-RU"/>
              </w:rPr>
              <w:t xml:space="preserve"> </w:t>
            </w:r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ru-RU"/>
              </w:rPr>
            </w:pPr>
            <w:hyperlink r:id="rId32" w:history="1">
              <w:r w:rsidR="001B16B6" w:rsidRPr="00B00F32">
                <w:rPr>
                  <w:rStyle w:val="a5"/>
                  <w:color w:val="auto"/>
                </w:rPr>
                <w:t>http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://</w:t>
              </w:r>
              <w:r w:rsidR="001B16B6" w:rsidRPr="00B00F32">
                <w:rPr>
                  <w:rStyle w:val="a5"/>
                  <w:color w:val="auto"/>
                </w:rPr>
                <w:t>www</w:t>
              </w:r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minjust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gov</w:t>
              </w:r>
              <w:proofErr w:type="spellEnd"/>
              <w:r w:rsidR="001B16B6" w:rsidRPr="00B00F32">
                <w:rPr>
                  <w:rStyle w:val="a5"/>
                  <w:color w:val="auto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  <w:color w:val="auto"/>
                </w:rPr>
                <w:t>ua</w:t>
              </w:r>
              <w:proofErr w:type="spellEnd"/>
            </w:hyperlink>
          </w:p>
          <w:p w:rsidR="001B16B6" w:rsidRPr="00B00F32" w:rsidRDefault="001B16B6" w:rsidP="00FF61DB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t>Єдиний державний реєстр судових рішень</w:t>
            </w:r>
          </w:p>
          <w:p w:rsidR="001B16B6" w:rsidRPr="00B00F32" w:rsidRDefault="003D6F8F" w:rsidP="00FF61DB">
            <w:pPr>
              <w:tabs>
                <w:tab w:val="left" w:pos="1134"/>
              </w:tabs>
              <w:jc w:val="both"/>
              <w:rPr>
                <w:color w:val="auto"/>
                <w:lang w:val="uk-UA"/>
              </w:rPr>
            </w:pPr>
            <w:hyperlink r:id="rId33" w:history="1">
              <w:r w:rsidR="001B16B6" w:rsidRPr="00B00F32">
                <w:rPr>
                  <w:rStyle w:val="a5"/>
                  <w:color w:val="auto"/>
                  <w:lang w:val="uk-UA"/>
                </w:rPr>
                <w:t>http://reyestr.court.gov.ua</w:t>
              </w:r>
            </w:hyperlink>
          </w:p>
          <w:p w:rsidR="001B16B6" w:rsidRPr="00B00F32" w:rsidRDefault="003D6F8F" w:rsidP="00FF61DB">
            <w:pPr>
              <w:pStyle w:val="a"/>
              <w:numPr>
                <w:ilvl w:val="0"/>
                <w:numId w:val="0"/>
              </w:numPr>
              <w:spacing w:after="0"/>
              <w:rPr>
                <w:rStyle w:val="a5"/>
                <w:color w:val="auto"/>
                <w:sz w:val="24"/>
              </w:rPr>
            </w:pPr>
            <w:hyperlink r:id="rId34" w:history="1">
              <w:r w:rsidR="001B16B6" w:rsidRPr="00B00F32">
                <w:rPr>
                  <w:rStyle w:val="a5"/>
                  <w:color w:val="auto"/>
                  <w:sz w:val="24"/>
                </w:rPr>
                <w:t>https://protocol.ua</w:t>
              </w:r>
            </w:hyperlink>
          </w:p>
          <w:p w:rsidR="00405A76" w:rsidRPr="00B00F32" w:rsidRDefault="003D6F8F" w:rsidP="00405A76">
            <w:pPr>
              <w:rPr>
                <w:highlight w:val="yellow"/>
                <w:lang w:val="ru-RU"/>
              </w:rPr>
            </w:pPr>
            <w:hyperlink r:id="rId35" w:history="1">
              <w:r w:rsidR="001B16B6" w:rsidRPr="00B00F32">
                <w:rPr>
                  <w:rStyle w:val="a5"/>
                </w:rPr>
                <w:t>https</w:t>
              </w:r>
              <w:r w:rsidR="001B16B6" w:rsidRPr="00B00F32">
                <w:rPr>
                  <w:rStyle w:val="a5"/>
                  <w:lang w:val="ru-RU"/>
                </w:rPr>
                <w:t>://</w:t>
              </w:r>
              <w:proofErr w:type="spellStart"/>
              <w:r w:rsidR="001B16B6" w:rsidRPr="00B00F32">
                <w:rPr>
                  <w:rStyle w:val="a5"/>
                </w:rPr>
                <w:t>echr</w:t>
              </w:r>
              <w:proofErr w:type="spellEnd"/>
              <w:r w:rsidR="001B16B6" w:rsidRPr="00B00F32">
                <w:rPr>
                  <w:rStyle w:val="a5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</w:rPr>
                <w:t>coe</w:t>
              </w:r>
              <w:proofErr w:type="spellEnd"/>
              <w:r w:rsidR="001B16B6" w:rsidRPr="00B00F32">
                <w:rPr>
                  <w:rStyle w:val="a5"/>
                  <w:lang w:val="ru-RU"/>
                </w:rPr>
                <w:t>.</w:t>
              </w:r>
              <w:proofErr w:type="spellStart"/>
              <w:r w:rsidR="001B16B6" w:rsidRPr="00B00F32">
                <w:rPr>
                  <w:rStyle w:val="a5"/>
                </w:rPr>
                <w:t>int</w:t>
              </w:r>
              <w:proofErr w:type="spellEnd"/>
              <w:r w:rsidR="001B16B6" w:rsidRPr="00B00F32">
                <w:rPr>
                  <w:rStyle w:val="a5"/>
                  <w:lang w:val="ru-RU"/>
                </w:rPr>
                <w:t>/</w:t>
              </w:r>
            </w:hyperlink>
          </w:p>
        </w:tc>
        <w:tc>
          <w:tcPr>
            <w:tcW w:w="1171" w:type="dxa"/>
            <w:shd w:val="clear" w:color="auto" w:fill="auto"/>
          </w:tcPr>
          <w:p w:rsidR="001B16B6" w:rsidRPr="00B00F32" w:rsidRDefault="001B16B6" w:rsidP="001B16B6">
            <w:pPr>
              <w:jc w:val="both"/>
              <w:rPr>
                <w:color w:val="auto"/>
                <w:lang w:val="uk-UA"/>
              </w:rPr>
            </w:pPr>
            <w:r w:rsidRPr="00B00F32">
              <w:rPr>
                <w:color w:val="auto"/>
                <w:lang w:val="uk-UA"/>
              </w:rPr>
              <w:lastRenderedPageBreak/>
              <w:t>4 години/</w:t>
            </w:r>
          </w:p>
          <w:p w:rsidR="001B16B6" w:rsidRPr="00B00F32" w:rsidRDefault="001B16B6" w:rsidP="001B16B6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B00F32">
              <w:rPr>
                <w:color w:val="auto"/>
                <w:lang w:val="uk-UA"/>
              </w:rPr>
              <w:t>4 години</w:t>
            </w:r>
          </w:p>
        </w:tc>
        <w:tc>
          <w:tcPr>
            <w:tcW w:w="1628" w:type="dxa"/>
            <w:shd w:val="clear" w:color="auto" w:fill="auto"/>
          </w:tcPr>
          <w:p w:rsidR="00405A76" w:rsidRPr="00B00F32" w:rsidRDefault="001B16B6" w:rsidP="00873FEC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B00F32">
              <w:rPr>
                <w:color w:val="auto"/>
                <w:lang w:val="uk-UA"/>
              </w:rPr>
              <w:t>Протягом заняття</w:t>
            </w:r>
            <w:bookmarkStart w:id="0" w:name="_GoBack"/>
            <w:bookmarkEnd w:id="0"/>
          </w:p>
        </w:tc>
      </w:tr>
    </w:tbl>
    <w:p w:rsidR="001B16B6" w:rsidRPr="005A41CE" w:rsidRDefault="001B16B6" w:rsidP="001B16B6">
      <w:pPr>
        <w:rPr>
          <w:lang w:val="ru-RU"/>
        </w:rPr>
      </w:pPr>
    </w:p>
    <w:p w:rsidR="00405A76" w:rsidRPr="00405A76" w:rsidRDefault="00873FEC" w:rsidP="00873FEC">
      <w:pPr>
        <w:tabs>
          <w:tab w:val="left" w:pos="4867"/>
        </w:tabs>
      </w:pPr>
      <w:r>
        <w:tab/>
      </w:r>
    </w:p>
    <w:p w:rsidR="00405A76" w:rsidRPr="00405A76" w:rsidRDefault="00405A76" w:rsidP="00405A76"/>
    <w:p w:rsidR="00405A76" w:rsidRPr="00405A76" w:rsidRDefault="00405A76" w:rsidP="00405A76"/>
    <w:p w:rsidR="00405A76" w:rsidRDefault="00405A76" w:rsidP="00405A76"/>
    <w:p w:rsidR="00BC18E7" w:rsidRPr="00405A76" w:rsidRDefault="00405A76" w:rsidP="00405A76">
      <w:pPr>
        <w:tabs>
          <w:tab w:val="left" w:pos="9147"/>
        </w:tabs>
      </w:pPr>
      <w:r>
        <w:tab/>
      </w:r>
    </w:p>
    <w:sectPr w:rsidR="00BC18E7" w:rsidRPr="00405A76" w:rsidSect="000B4DF6">
      <w:footerReference w:type="default" r:id="rId36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8F" w:rsidRDefault="003D6F8F">
      <w:r>
        <w:separator/>
      </w:r>
    </w:p>
  </w:endnote>
  <w:endnote w:type="continuationSeparator" w:id="0">
    <w:p w:rsidR="003D6F8F" w:rsidRDefault="003D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7357"/>
      <w:docPartObj>
        <w:docPartGallery w:val="Page Numbers (Bottom of Page)"/>
        <w:docPartUnique/>
      </w:docPartObj>
    </w:sdtPr>
    <w:sdtEndPr/>
    <w:sdtContent>
      <w:p w:rsidR="00E905B2" w:rsidRDefault="00C26A0E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3F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905B2" w:rsidRDefault="003D6F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8F" w:rsidRDefault="003D6F8F">
      <w:r>
        <w:separator/>
      </w:r>
    </w:p>
  </w:footnote>
  <w:footnote w:type="continuationSeparator" w:id="0">
    <w:p w:rsidR="003D6F8F" w:rsidRDefault="003D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FA2"/>
    <w:multiLevelType w:val="multilevel"/>
    <w:tmpl w:val="1B027B4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75277E7"/>
    <w:multiLevelType w:val="hybridMultilevel"/>
    <w:tmpl w:val="70BA2D3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63EC9"/>
    <w:multiLevelType w:val="hybridMultilevel"/>
    <w:tmpl w:val="21C00DCC"/>
    <w:lvl w:ilvl="0" w:tplc="CC4C34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E99"/>
    <w:multiLevelType w:val="hybridMultilevel"/>
    <w:tmpl w:val="094E45F2"/>
    <w:lvl w:ilvl="0" w:tplc="0422000F">
      <w:start w:val="1"/>
      <w:numFmt w:val="decimal"/>
      <w:lvlText w:val="%1."/>
      <w:lvlJc w:val="left"/>
      <w:pPr>
        <w:ind w:left="1231" w:hanging="360"/>
      </w:pPr>
    </w:lvl>
    <w:lvl w:ilvl="1" w:tplc="04220019" w:tentative="1">
      <w:start w:val="1"/>
      <w:numFmt w:val="lowerLetter"/>
      <w:lvlText w:val="%2."/>
      <w:lvlJc w:val="left"/>
      <w:pPr>
        <w:ind w:left="1951" w:hanging="360"/>
      </w:pPr>
    </w:lvl>
    <w:lvl w:ilvl="2" w:tplc="0422001B" w:tentative="1">
      <w:start w:val="1"/>
      <w:numFmt w:val="lowerRoman"/>
      <w:lvlText w:val="%3."/>
      <w:lvlJc w:val="right"/>
      <w:pPr>
        <w:ind w:left="2671" w:hanging="180"/>
      </w:pPr>
    </w:lvl>
    <w:lvl w:ilvl="3" w:tplc="0422000F" w:tentative="1">
      <w:start w:val="1"/>
      <w:numFmt w:val="decimal"/>
      <w:lvlText w:val="%4."/>
      <w:lvlJc w:val="left"/>
      <w:pPr>
        <w:ind w:left="3391" w:hanging="360"/>
      </w:pPr>
    </w:lvl>
    <w:lvl w:ilvl="4" w:tplc="04220019" w:tentative="1">
      <w:start w:val="1"/>
      <w:numFmt w:val="lowerLetter"/>
      <w:lvlText w:val="%5."/>
      <w:lvlJc w:val="left"/>
      <w:pPr>
        <w:ind w:left="4111" w:hanging="360"/>
      </w:pPr>
    </w:lvl>
    <w:lvl w:ilvl="5" w:tplc="0422001B" w:tentative="1">
      <w:start w:val="1"/>
      <w:numFmt w:val="lowerRoman"/>
      <w:lvlText w:val="%6."/>
      <w:lvlJc w:val="right"/>
      <w:pPr>
        <w:ind w:left="4831" w:hanging="180"/>
      </w:pPr>
    </w:lvl>
    <w:lvl w:ilvl="6" w:tplc="0422000F" w:tentative="1">
      <w:start w:val="1"/>
      <w:numFmt w:val="decimal"/>
      <w:lvlText w:val="%7."/>
      <w:lvlJc w:val="left"/>
      <w:pPr>
        <w:ind w:left="5551" w:hanging="360"/>
      </w:pPr>
    </w:lvl>
    <w:lvl w:ilvl="7" w:tplc="04220019" w:tentative="1">
      <w:start w:val="1"/>
      <w:numFmt w:val="lowerLetter"/>
      <w:lvlText w:val="%8."/>
      <w:lvlJc w:val="left"/>
      <w:pPr>
        <w:ind w:left="6271" w:hanging="360"/>
      </w:pPr>
    </w:lvl>
    <w:lvl w:ilvl="8" w:tplc="0422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4" w15:restartNumberingAfterBreak="0">
    <w:nsid w:val="1C326614"/>
    <w:multiLevelType w:val="hybridMultilevel"/>
    <w:tmpl w:val="21C00DCC"/>
    <w:lvl w:ilvl="0" w:tplc="CC4C34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76B7D"/>
    <w:multiLevelType w:val="hybridMultilevel"/>
    <w:tmpl w:val="CAB89B64"/>
    <w:lvl w:ilvl="0" w:tplc="DD327D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B0B4F"/>
    <w:multiLevelType w:val="hybridMultilevel"/>
    <w:tmpl w:val="AD9010E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145EB6"/>
    <w:multiLevelType w:val="multilevel"/>
    <w:tmpl w:val="8F52D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542689"/>
    <w:multiLevelType w:val="hybridMultilevel"/>
    <w:tmpl w:val="21C00DCC"/>
    <w:lvl w:ilvl="0" w:tplc="CC4C34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D7F55"/>
    <w:multiLevelType w:val="multilevel"/>
    <w:tmpl w:val="85E40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D17608"/>
    <w:multiLevelType w:val="hybridMultilevel"/>
    <w:tmpl w:val="0A468584"/>
    <w:lvl w:ilvl="0" w:tplc="D8840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167369"/>
    <w:multiLevelType w:val="hybridMultilevel"/>
    <w:tmpl w:val="04D6E2CA"/>
    <w:lvl w:ilvl="0" w:tplc="0BF064C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6134195"/>
    <w:multiLevelType w:val="multilevel"/>
    <w:tmpl w:val="85AA47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8C06986"/>
    <w:multiLevelType w:val="hybridMultilevel"/>
    <w:tmpl w:val="18BC40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E77494"/>
    <w:multiLevelType w:val="hybridMultilevel"/>
    <w:tmpl w:val="C98C8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B6"/>
    <w:rsid w:val="000B41E8"/>
    <w:rsid w:val="001B16B6"/>
    <w:rsid w:val="003D6F8F"/>
    <w:rsid w:val="00405A76"/>
    <w:rsid w:val="0085612F"/>
    <w:rsid w:val="00873FEC"/>
    <w:rsid w:val="00B00F32"/>
    <w:rsid w:val="00BA16FC"/>
    <w:rsid w:val="00BC18E7"/>
    <w:rsid w:val="00C2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3A69D-205A-4A92-9004-EDE9ED1F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16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16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styleId="a5">
    <w:name w:val="Hyperlink"/>
    <w:basedOn w:val="a1"/>
    <w:uiPriority w:val="99"/>
    <w:unhideWhenUsed/>
    <w:rsid w:val="001B16B6"/>
    <w:rPr>
      <w:color w:val="0563C1" w:themeColor="hyperlink"/>
      <w:u w:val="single"/>
    </w:rPr>
  </w:style>
  <w:style w:type="paragraph" w:styleId="a6">
    <w:name w:val="footer"/>
    <w:basedOn w:val="a0"/>
    <w:link w:val="a7"/>
    <w:uiPriority w:val="99"/>
    <w:unhideWhenUsed/>
    <w:rsid w:val="001B16B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B16B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">
    <w:name w:val="Література"/>
    <w:basedOn w:val="a0"/>
    <w:rsid w:val="001B16B6"/>
    <w:pPr>
      <w:numPr>
        <w:numId w:val="1"/>
      </w:numPr>
      <w:spacing w:after="60"/>
      <w:jc w:val="both"/>
    </w:pPr>
    <w:rPr>
      <w:color w:val="auto"/>
      <w:sz w:val="26"/>
      <w:lang w:val="uk-UA" w:eastAsia="ru-RU"/>
    </w:rPr>
  </w:style>
  <w:style w:type="paragraph" w:styleId="a8">
    <w:name w:val="No Spacing"/>
    <w:uiPriority w:val="1"/>
    <w:qFormat/>
    <w:rsid w:val="001B16B6"/>
    <w:pPr>
      <w:spacing w:after="0" w:line="240" w:lineRule="auto"/>
    </w:pPr>
  </w:style>
  <w:style w:type="paragraph" w:customStyle="1" w:styleId="11">
    <w:name w:val="Цветной список — акцент 11"/>
    <w:basedOn w:val="a0"/>
    <w:uiPriority w:val="34"/>
    <w:qFormat/>
    <w:rsid w:val="001B16B6"/>
    <w:pPr>
      <w:ind w:left="720"/>
      <w:contextualSpacing/>
    </w:pPr>
    <w:rPr>
      <w:color w:val="auto"/>
      <w:lang w:val="uk-UA" w:eastAsia="uk-UA"/>
    </w:rPr>
  </w:style>
  <w:style w:type="character" w:styleId="a9">
    <w:name w:val="FollowedHyperlink"/>
    <w:basedOn w:val="a1"/>
    <w:uiPriority w:val="99"/>
    <w:semiHidden/>
    <w:unhideWhenUsed/>
    <w:rsid w:val="00B00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hyperlink" Target="https://echr.coe.int/" TargetMode="External"/><Relationship Id="rId18" Type="http://schemas.openxmlformats.org/officeDocument/2006/relationships/hyperlink" Target="http://reyestr.court.gov.ua" TargetMode="External"/><Relationship Id="rId26" Type="http://schemas.openxmlformats.org/officeDocument/2006/relationships/hyperlink" Target="https://protocol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aw.lnu.edu.ua/wp-content/uploads/2021/07/CRIMHUM_zbirnyk-konferentsii-ostatochnyy.pdf" TargetMode="External"/><Relationship Id="rId34" Type="http://schemas.openxmlformats.org/officeDocument/2006/relationships/hyperlink" Target="https://protocol.ua" TargetMode="External"/><Relationship Id="rId7" Type="http://schemas.openxmlformats.org/officeDocument/2006/relationships/hyperlink" Target="https://law.lnu.edu.ua/wp-content/uploads/2021/07/CRIMHUM_zbirnyk-konferentsii-ostatochnyy.pdf" TargetMode="External"/><Relationship Id="rId12" Type="http://schemas.openxmlformats.org/officeDocument/2006/relationships/hyperlink" Target="https://protocol.ua" TargetMode="External"/><Relationship Id="rId17" Type="http://schemas.openxmlformats.org/officeDocument/2006/relationships/hyperlink" Target="http://www.minjust.gov.ua" TargetMode="External"/><Relationship Id="rId25" Type="http://schemas.openxmlformats.org/officeDocument/2006/relationships/hyperlink" Target="http://reyestr.court.gov.ua" TargetMode="External"/><Relationship Id="rId33" Type="http://schemas.openxmlformats.org/officeDocument/2006/relationships/hyperlink" Target="http://reyestr.court.gov.u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mu.gov.ua" TargetMode="External"/><Relationship Id="rId20" Type="http://schemas.openxmlformats.org/officeDocument/2006/relationships/hyperlink" Target="https://echr.coe.int/" TargetMode="External"/><Relationship Id="rId29" Type="http://schemas.openxmlformats.org/officeDocument/2006/relationships/hyperlink" Target="https://law.lnu.edu.ua/wp-content/uploads/2021/07/CRIMHUM_zbirnyk-konferentsii-ostatochny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yestr.court.gov.ua" TargetMode="External"/><Relationship Id="rId24" Type="http://schemas.openxmlformats.org/officeDocument/2006/relationships/hyperlink" Target="http://www.minjust.gov.ua" TargetMode="External"/><Relationship Id="rId32" Type="http://schemas.openxmlformats.org/officeDocument/2006/relationships/hyperlink" Target="http://www.minjust.gov.ua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ada.gov.ua" TargetMode="External"/><Relationship Id="rId23" Type="http://schemas.openxmlformats.org/officeDocument/2006/relationships/hyperlink" Target="http://www.kmu.gov.ua" TargetMode="External"/><Relationship Id="rId28" Type="http://schemas.openxmlformats.org/officeDocument/2006/relationships/hyperlink" Target="https://eppd13.cz/wp-content/uploads/2018/2018-5-2/42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minjust.gov.ua" TargetMode="External"/><Relationship Id="rId19" Type="http://schemas.openxmlformats.org/officeDocument/2006/relationships/hyperlink" Target="https://protocol.ua" TargetMode="External"/><Relationship Id="rId31" Type="http://schemas.openxmlformats.org/officeDocument/2006/relationships/hyperlink" Target="http://www.km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gov.ua" TargetMode="External"/><Relationship Id="rId14" Type="http://schemas.openxmlformats.org/officeDocument/2006/relationships/hyperlink" Target="https://law.lnu.edu.ua/wp-content/uploads/2021/07/CRIMHUM_zbirnyk-konferentsii-ostatochnyy.pdf" TargetMode="External"/><Relationship Id="rId22" Type="http://schemas.openxmlformats.org/officeDocument/2006/relationships/hyperlink" Target="http://www.rada.gov.ua" TargetMode="External"/><Relationship Id="rId27" Type="http://schemas.openxmlformats.org/officeDocument/2006/relationships/hyperlink" Target="https://echr.coe.int/" TargetMode="External"/><Relationship Id="rId30" Type="http://schemas.openxmlformats.org/officeDocument/2006/relationships/hyperlink" Target="http://www.rada.gov.ua" TargetMode="External"/><Relationship Id="rId35" Type="http://schemas.openxmlformats.org/officeDocument/2006/relationships/hyperlink" Target="https://echr.coe.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6363</Words>
  <Characters>3628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</dc:creator>
  <cp:keywords/>
  <dc:description/>
  <cp:lastModifiedBy>Dmytro</cp:lastModifiedBy>
  <cp:revision>5</cp:revision>
  <dcterms:created xsi:type="dcterms:W3CDTF">2020-08-15T14:32:00Z</dcterms:created>
  <dcterms:modified xsi:type="dcterms:W3CDTF">2021-07-27T11:37:00Z</dcterms:modified>
</cp:coreProperties>
</file>