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5FF" w:rsidRPr="00E7426E" w:rsidRDefault="00DF05FF" w:rsidP="00DF05FF">
      <w:pPr>
        <w:spacing w:after="0" w:line="240" w:lineRule="auto"/>
        <w:jc w:val="center"/>
        <w:rPr>
          <w:rFonts w:ascii="Times New Roman" w:eastAsia="Times New Roman" w:hAnsi="Times New Roman" w:cs="Times New Roman"/>
          <w:b/>
          <w:bCs/>
          <w:color w:val="000000"/>
          <w:sz w:val="28"/>
          <w:szCs w:val="28"/>
        </w:rPr>
      </w:pPr>
      <w:proofErr w:type="spellStart"/>
      <w:r w:rsidRPr="00E7426E">
        <w:rPr>
          <w:rFonts w:ascii="Times New Roman" w:eastAsia="Times New Roman" w:hAnsi="Times New Roman" w:cs="Times New Roman"/>
          <w:b/>
          <w:sz w:val="28"/>
          <w:szCs w:val="28"/>
        </w:rPr>
        <w:t>Силабус</w:t>
      </w:r>
      <w:proofErr w:type="spellEnd"/>
      <w:r w:rsidRPr="00E7426E">
        <w:rPr>
          <w:rFonts w:ascii="Times New Roman" w:eastAsia="Times New Roman" w:hAnsi="Times New Roman" w:cs="Times New Roman"/>
          <w:b/>
          <w:sz w:val="28"/>
          <w:szCs w:val="28"/>
        </w:rPr>
        <w:t xml:space="preserve"> курсу «</w:t>
      </w:r>
      <w:r w:rsidR="001B6D6B">
        <w:rPr>
          <w:rFonts w:ascii="Times New Roman" w:eastAsia="Times New Roman" w:hAnsi="Times New Roman" w:cs="Times New Roman"/>
          <w:b/>
          <w:sz w:val="28"/>
          <w:szCs w:val="28"/>
        </w:rPr>
        <w:t>КОНКУРЕНТНЕ ПРАВО В ІНТЕЛЕКТУАЛЬНІЙ ВЛАСНОСТІ</w:t>
      </w:r>
      <w:r w:rsidRPr="00E7426E">
        <w:rPr>
          <w:rFonts w:ascii="Times New Roman" w:eastAsia="Times New Roman" w:hAnsi="Times New Roman" w:cs="Times New Roman"/>
          <w:b/>
          <w:bCs/>
          <w:color w:val="000000"/>
          <w:sz w:val="28"/>
          <w:szCs w:val="28"/>
        </w:rPr>
        <w:t>»</w:t>
      </w:r>
    </w:p>
    <w:p w:rsidR="00DF05FF" w:rsidRPr="00E7426E" w:rsidRDefault="00931BAF" w:rsidP="00DF05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2021/2022</w:t>
      </w:r>
      <w:r w:rsidR="00DF05FF" w:rsidRPr="00E7426E">
        <w:rPr>
          <w:rFonts w:ascii="Times New Roman" w:eastAsia="Times New Roman" w:hAnsi="Times New Roman" w:cs="Times New Roman"/>
          <w:b/>
          <w:sz w:val="28"/>
          <w:szCs w:val="28"/>
        </w:rPr>
        <w:t xml:space="preserve"> навчального року</w:t>
      </w:r>
    </w:p>
    <w:p w:rsidR="00DF05FF" w:rsidRPr="00E7426E" w:rsidRDefault="00DF05FF" w:rsidP="00DF05FF">
      <w:pPr>
        <w:spacing w:after="0" w:line="240" w:lineRule="auto"/>
        <w:rPr>
          <w:rFonts w:ascii="Times New Roman" w:eastAsia="Times New Roman" w:hAnsi="Times New Roman" w:cs="Times New Roman"/>
          <w:sz w:val="24"/>
          <w:szCs w:val="24"/>
        </w:rPr>
      </w:pPr>
    </w:p>
    <w:tbl>
      <w:tblPr>
        <w:tblW w:w="10368" w:type="dxa"/>
        <w:tblLook w:val="0000" w:firstRow="0" w:lastRow="0" w:firstColumn="0" w:lastColumn="0" w:noHBand="0" w:noVBand="0"/>
      </w:tblPr>
      <w:tblGrid>
        <w:gridCol w:w="2744"/>
        <w:gridCol w:w="7624"/>
      </w:tblGrid>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DF05FF" w:rsidRDefault="001B6D6B" w:rsidP="001B6D6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sz w:val="28"/>
                <w:szCs w:val="28"/>
              </w:rPr>
              <w:t>Конкурентне право в інтелектуальній власності</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 xml:space="preserve">м. Львів, вул. </w:t>
            </w:r>
            <w:proofErr w:type="spellStart"/>
            <w:r w:rsidRPr="00E7426E">
              <w:rPr>
                <w:rFonts w:ascii="Times New Roman" w:eastAsia="Times New Roman" w:hAnsi="Times New Roman" w:cs="Times New Roman"/>
                <w:sz w:val="24"/>
                <w:szCs w:val="24"/>
              </w:rPr>
              <w:t>С.Стрільців</w:t>
            </w:r>
            <w:proofErr w:type="spellEnd"/>
            <w:r w:rsidRPr="00E7426E">
              <w:rPr>
                <w:rFonts w:ascii="Times New Roman" w:eastAsia="Times New Roman" w:hAnsi="Times New Roman" w:cs="Times New Roman"/>
                <w:sz w:val="24"/>
                <w:szCs w:val="24"/>
              </w:rPr>
              <w:t>, 14</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hd w:val="clear" w:color="auto" w:fill="FFFFFF"/>
              <w:spacing w:after="0" w:line="240" w:lineRule="auto"/>
              <w:textAlignment w:val="baseline"/>
              <w:rPr>
                <w:rFonts w:ascii="Times New Roman" w:eastAsia="Times New Roman" w:hAnsi="Times New Roman" w:cs="Times New Roman"/>
                <w:b/>
                <w:i/>
                <w:sz w:val="24"/>
                <w:szCs w:val="24"/>
              </w:rPr>
            </w:pPr>
            <w:r w:rsidRPr="00E7426E">
              <w:rPr>
                <w:rFonts w:ascii="Times New Roman" w:eastAsia="Times New Roman" w:hAnsi="Times New Roman" w:cs="Times New Roman"/>
                <w:b/>
                <w:i/>
                <w:sz w:val="24"/>
                <w:szCs w:val="24"/>
              </w:rPr>
              <w:t>Юридичний факультет</w:t>
            </w:r>
          </w:p>
          <w:p w:rsidR="00DF05FF" w:rsidRPr="00E7426E"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Кафедра інтелектуальної власності, інформаційного та корпоративного права.</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08 Право</w:t>
            </w:r>
          </w:p>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081 Право</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lang w:eastAsia="uk-UA"/>
              </w:rPr>
            </w:pPr>
            <w:r w:rsidRPr="00E7426E">
              <w:rPr>
                <w:rFonts w:ascii="Times New Roman" w:eastAsia="Times New Roman" w:hAnsi="Times New Roman" w:cs="Times New Roman"/>
                <w:b/>
                <w:sz w:val="24"/>
                <w:szCs w:val="24"/>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i/>
                <w:sz w:val="24"/>
                <w:szCs w:val="24"/>
              </w:rPr>
            </w:pPr>
            <w:r w:rsidRPr="00E7426E">
              <w:rPr>
                <w:rFonts w:ascii="Times New Roman" w:eastAsia="Times New Roman" w:hAnsi="Times New Roman" w:cs="Times New Roman"/>
                <w:b/>
                <w:i/>
                <w:sz w:val="24"/>
                <w:szCs w:val="24"/>
              </w:rPr>
              <w:t>Викладачі кафедри інтелектуальної власності, інформаційного та корпоративного права</w:t>
            </w:r>
          </w:p>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u w:val="single"/>
              </w:rPr>
              <w:t>Місце знаходження:</w:t>
            </w:r>
            <w:r w:rsidRPr="00E7426E">
              <w:rPr>
                <w:rFonts w:ascii="Times New Roman" w:eastAsia="Times New Roman" w:hAnsi="Times New Roman" w:cs="Times New Roman"/>
                <w:sz w:val="24"/>
                <w:szCs w:val="24"/>
              </w:rPr>
              <w:t xml:space="preserve"> юридичний факультет, </w:t>
            </w:r>
            <w:r w:rsidRPr="00E7426E">
              <w:rPr>
                <w:rFonts w:ascii="Times New Roman" w:eastAsia="Times New Roman" w:hAnsi="Times New Roman" w:cs="Times New Roman"/>
                <w:b/>
                <w:i/>
                <w:sz w:val="24"/>
                <w:szCs w:val="24"/>
              </w:rPr>
              <w:t>інтелектуальної власності, інформаційного та корпоративного права</w:t>
            </w:r>
            <w:r w:rsidRPr="00E7426E">
              <w:rPr>
                <w:rFonts w:ascii="Times New Roman" w:eastAsia="Times New Roman" w:hAnsi="Times New Roman" w:cs="Times New Roman"/>
                <w:sz w:val="24"/>
                <w:szCs w:val="24"/>
              </w:rPr>
              <w:t xml:space="preserve">, 79000, м. Львів, вул. Січових Стрільців, 14, </w:t>
            </w:r>
            <w:proofErr w:type="spellStart"/>
            <w:r w:rsidRPr="00E7426E">
              <w:rPr>
                <w:rFonts w:ascii="Times New Roman" w:eastAsia="Times New Roman" w:hAnsi="Times New Roman" w:cs="Times New Roman"/>
                <w:sz w:val="24"/>
                <w:szCs w:val="24"/>
              </w:rPr>
              <w:t>ауд</w:t>
            </w:r>
            <w:proofErr w:type="spellEnd"/>
            <w:r w:rsidRPr="00E7426E">
              <w:rPr>
                <w:rFonts w:ascii="Times New Roman" w:eastAsia="Times New Roman" w:hAnsi="Times New Roman" w:cs="Times New Roman"/>
                <w:sz w:val="24"/>
                <w:szCs w:val="24"/>
              </w:rPr>
              <w:t xml:space="preserve">. 257, </w:t>
            </w:r>
            <w:proofErr w:type="spellStart"/>
            <w:r w:rsidRPr="00E7426E">
              <w:rPr>
                <w:rFonts w:ascii="Times New Roman" w:eastAsia="Times New Roman" w:hAnsi="Times New Roman" w:cs="Times New Roman"/>
                <w:sz w:val="24"/>
                <w:szCs w:val="24"/>
              </w:rPr>
              <w:t>тел</w:t>
            </w:r>
            <w:proofErr w:type="spellEnd"/>
            <w:r w:rsidRPr="00E7426E">
              <w:rPr>
                <w:rFonts w:ascii="Times New Roman" w:eastAsia="Times New Roman" w:hAnsi="Times New Roman" w:cs="Times New Roman"/>
                <w:sz w:val="24"/>
                <w:szCs w:val="24"/>
              </w:rPr>
              <w:t>. (032) 239 43 89</w:t>
            </w:r>
          </w:p>
          <w:p w:rsidR="00DF05FF" w:rsidRPr="00E7426E"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E7426E">
              <w:rPr>
                <w:rFonts w:ascii="Times New Roman" w:eastAsia="Times New Roman" w:hAnsi="Times New Roman" w:cs="Times New Roman"/>
                <w:i/>
                <w:sz w:val="24"/>
                <w:szCs w:val="24"/>
              </w:rPr>
              <w:t>Самагальська</w:t>
            </w:r>
            <w:proofErr w:type="spellEnd"/>
            <w:r w:rsidRPr="00E7426E">
              <w:rPr>
                <w:rFonts w:ascii="Times New Roman" w:eastAsia="Times New Roman" w:hAnsi="Times New Roman" w:cs="Times New Roman"/>
                <w:i/>
                <w:sz w:val="24"/>
                <w:szCs w:val="24"/>
              </w:rPr>
              <w:t xml:space="preserve"> Юстина </w:t>
            </w:r>
            <w:proofErr w:type="spellStart"/>
            <w:r w:rsidRPr="00E7426E">
              <w:rPr>
                <w:rFonts w:ascii="Times New Roman" w:eastAsia="Times New Roman" w:hAnsi="Times New Roman" w:cs="Times New Roman"/>
                <w:i/>
                <w:sz w:val="24"/>
                <w:szCs w:val="24"/>
              </w:rPr>
              <w:t>Яромирівна</w:t>
            </w:r>
            <w:proofErr w:type="spellEnd"/>
            <w:r w:rsidRPr="00E7426E">
              <w:rPr>
                <w:rFonts w:ascii="Times New Roman" w:eastAsia="Times New Roman" w:hAnsi="Times New Roman" w:cs="Times New Roman"/>
                <w:i/>
                <w:sz w:val="24"/>
                <w:szCs w:val="24"/>
              </w:rPr>
              <w:t>,</w:t>
            </w:r>
            <w:r w:rsidRPr="00E7426E">
              <w:rPr>
                <w:rFonts w:ascii="Times New Roman" w:eastAsia="Times New Roman" w:hAnsi="Times New Roman" w:cs="Times New Roman"/>
                <w:sz w:val="24"/>
                <w:szCs w:val="24"/>
              </w:rPr>
              <w:t xml:space="preserve"> кандидат юридичних наук, доцент кафедри інтелектуальної власності, інформаційного та корпоративного права;</w:t>
            </w:r>
          </w:p>
          <w:p w:rsidR="00DF05FF" w:rsidRPr="00E7426E" w:rsidRDefault="00DF05FF" w:rsidP="00155388">
            <w:pPr>
              <w:shd w:val="clear" w:color="auto" w:fill="FFFFFF"/>
              <w:spacing w:after="0" w:line="240" w:lineRule="auto"/>
              <w:jc w:val="both"/>
              <w:textAlignment w:val="baseline"/>
              <w:rPr>
                <w:rFonts w:ascii="Times New Roman" w:eastAsia="Times New Roman" w:hAnsi="Times New Roman" w:cs="Times New Roman"/>
                <w:sz w:val="24"/>
                <w:szCs w:val="24"/>
              </w:rPr>
            </w:pP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lang w:eastAsia="uk-UA"/>
              </w:rPr>
            </w:pPr>
            <w:r w:rsidRPr="00E7426E">
              <w:rPr>
                <w:rFonts w:ascii="Times New Roman" w:eastAsia="Times New Roman" w:hAnsi="Times New Roman" w:cs="Times New Roman"/>
                <w:b/>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i/>
                <w:sz w:val="24"/>
                <w:szCs w:val="24"/>
              </w:rPr>
            </w:pPr>
            <w:r w:rsidRPr="00E7426E">
              <w:rPr>
                <w:rFonts w:ascii="Times New Roman" w:eastAsia="Times New Roman" w:hAnsi="Times New Roman" w:cs="Times New Roman"/>
                <w:b/>
                <w:i/>
                <w:sz w:val="24"/>
                <w:szCs w:val="24"/>
              </w:rPr>
              <w:t>Викладачі кафедри інтелектуальної власності, інформаційного та корпоративного права</w:t>
            </w:r>
          </w:p>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u w:val="single"/>
              </w:rPr>
              <w:t>Місце знаходження:</w:t>
            </w:r>
            <w:r w:rsidRPr="00E7426E">
              <w:rPr>
                <w:rFonts w:ascii="Times New Roman" w:eastAsia="Times New Roman" w:hAnsi="Times New Roman" w:cs="Times New Roman"/>
                <w:sz w:val="24"/>
                <w:szCs w:val="24"/>
              </w:rPr>
              <w:t xml:space="preserve"> юридичний факультет, кафедра інтелектуальної власності, інформаційного та корпоративного права, 79000, м. Львів, вул. Січових Стрільців, 14</w:t>
            </w:r>
            <w:r w:rsidR="00931BAF">
              <w:rPr>
                <w:rFonts w:ascii="Times New Roman" w:eastAsia="Times New Roman" w:hAnsi="Times New Roman" w:cs="Times New Roman"/>
                <w:sz w:val="24"/>
                <w:szCs w:val="24"/>
              </w:rPr>
              <w:t xml:space="preserve">, </w:t>
            </w:r>
            <w:proofErr w:type="spellStart"/>
            <w:r w:rsidR="00931BAF">
              <w:rPr>
                <w:rFonts w:ascii="Times New Roman" w:eastAsia="Times New Roman" w:hAnsi="Times New Roman" w:cs="Times New Roman"/>
                <w:sz w:val="24"/>
                <w:szCs w:val="24"/>
              </w:rPr>
              <w:t>ауд</w:t>
            </w:r>
            <w:proofErr w:type="spellEnd"/>
            <w:r w:rsidR="00931BAF">
              <w:rPr>
                <w:rFonts w:ascii="Times New Roman" w:eastAsia="Times New Roman" w:hAnsi="Times New Roman" w:cs="Times New Roman"/>
                <w:sz w:val="24"/>
                <w:szCs w:val="24"/>
              </w:rPr>
              <w:t xml:space="preserve">. 257, </w:t>
            </w:r>
            <w:proofErr w:type="spellStart"/>
            <w:r w:rsidR="00931BAF">
              <w:rPr>
                <w:rFonts w:ascii="Times New Roman" w:eastAsia="Times New Roman" w:hAnsi="Times New Roman" w:cs="Times New Roman"/>
                <w:sz w:val="24"/>
                <w:szCs w:val="24"/>
              </w:rPr>
              <w:t>тел</w:t>
            </w:r>
            <w:proofErr w:type="spellEnd"/>
            <w:r w:rsidR="00931BAF">
              <w:rPr>
                <w:rFonts w:ascii="Times New Roman" w:eastAsia="Times New Roman" w:hAnsi="Times New Roman" w:cs="Times New Roman"/>
                <w:sz w:val="24"/>
                <w:szCs w:val="24"/>
              </w:rPr>
              <w:t xml:space="preserve">. (032) </w:t>
            </w:r>
            <w:r w:rsidR="00931BAF" w:rsidRPr="00931BAF">
              <w:rPr>
                <w:rFonts w:ascii="Times New Roman" w:eastAsia="Times New Roman" w:hAnsi="Times New Roman" w:cs="Times New Roman"/>
                <w:sz w:val="24"/>
                <w:szCs w:val="24"/>
              </w:rPr>
              <w:t>239 43 89</w:t>
            </w:r>
          </w:p>
          <w:p w:rsidR="00DF05FF" w:rsidRPr="00E7426E" w:rsidRDefault="00DF05FF" w:rsidP="00155388">
            <w:pPr>
              <w:spacing w:after="0" w:line="240" w:lineRule="auto"/>
              <w:jc w:val="both"/>
              <w:rPr>
                <w:rFonts w:ascii="Times New Roman" w:eastAsia="Times New Roman" w:hAnsi="Times New Roman" w:cs="Times New Roman"/>
                <w:sz w:val="24"/>
                <w:szCs w:val="24"/>
              </w:rPr>
            </w:pPr>
            <w:proofErr w:type="spellStart"/>
            <w:r w:rsidRPr="00E7426E">
              <w:rPr>
                <w:rFonts w:ascii="Times New Roman" w:eastAsia="Times New Roman" w:hAnsi="Times New Roman" w:cs="Times New Roman"/>
                <w:b/>
                <w:sz w:val="24"/>
                <w:szCs w:val="24"/>
              </w:rPr>
              <w:t>Самагальська</w:t>
            </w:r>
            <w:proofErr w:type="spellEnd"/>
            <w:r w:rsidRPr="00E7426E">
              <w:rPr>
                <w:rFonts w:ascii="Times New Roman" w:eastAsia="Times New Roman" w:hAnsi="Times New Roman" w:cs="Times New Roman"/>
                <w:b/>
                <w:sz w:val="24"/>
                <w:szCs w:val="24"/>
              </w:rPr>
              <w:t xml:space="preserve"> Юстина </w:t>
            </w:r>
            <w:proofErr w:type="spellStart"/>
            <w:r w:rsidRPr="00E7426E">
              <w:rPr>
                <w:rFonts w:ascii="Times New Roman" w:eastAsia="Times New Roman" w:hAnsi="Times New Roman" w:cs="Times New Roman"/>
                <w:b/>
                <w:sz w:val="24"/>
                <w:szCs w:val="24"/>
              </w:rPr>
              <w:t>Яромирівна</w:t>
            </w:r>
            <w:proofErr w:type="spellEnd"/>
            <w:r w:rsidRPr="00E7426E">
              <w:rPr>
                <w:rFonts w:ascii="Times New Roman" w:eastAsia="Times New Roman" w:hAnsi="Times New Roman" w:cs="Times New Roman"/>
                <w:sz w:val="24"/>
                <w:szCs w:val="24"/>
              </w:rPr>
              <w:t>, е-</w:t>
            </w:r>
            <w:proofErr w:type="spellStart"/>
            <w:r w:rsidRPr="00E7426E">
              <w:rPr>
                <w:rFonts w:ascii="Times New Roman" w:eastAsia="Times New Roman" w:hAnsi="Times New Roman" w:cs="Times New Roman"/>
                <w:sz w:val="24"/>
                <w:szCs w:val="24"/>
              </w:rPr>
              <w:t>mail</w:t>
            </w:r>
            <w:proofErr w:type="spellEnd"/>
            <w:r w:rsidRPr="00E7426E">
              <w:rPr>
                <w:rFonts w:ascii="Times New Roman" w:eastAsia="Times New Roman" w:hAnsi="Times New Roman" w:cs="Times New Roman"/>
                <w:sz w:val="24"/>
                <w:szCs w:val="24"/>
              </w:rPr>
              <w:t xml:space="preserve"> ysamagalska@gmail.com, сторінка викладача</w:t>
            </w:r>
            <w:r w:rsidRPr="00E7426E">
              <w:rPr>
                <w:rFonts w:ascii="Times New Roman" w:eastAsia="Times New Roman" w:hAnsi="Times New Roman" w:cs="Times New Roman"/>
                <w:color w:val="000000"/>
                <w:sz w:val="24"/>
                <w:szCs w:val="24"/>
              </w:rPr>
              <w:t xml:space="preserve"> </w:t>
            </w:r>
            <w:hyperlink r:id="rId7" w:history="1">
              <w:r w:rsidRPr="00E7426E">
                <w:rPr>
                  <w:rStyle w:val="Hyperlink"/>
                </w:rPr>
                <w:t>http://law.lnu.edu.ua/employee/samahalska-yustyna-yaromyrivna</w:t>
              </w:r>
            </w:hyperlink>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DF05FF"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 xml:space="preserve">Консультації проводяться викладачами </w:t>
            </w:r>
            <w:r w:rsidRPr="00E7426E">
              <w:rPr>
                <w:rFonts w:ascii="Times New Roman" w:eastAsia="Times New Roman" w:hAnsi="Times New Roman" w:cs="Times New Roman"/>
                <w:b/>
                <w:i/>
                <w:sz w:val="24"/>
                <w:szCs w:val="24"/>
              </w:rPr>
              <w:t>кафедри інтелектуальної власності, інформаційного та корпоративного права</w:t>
            </w:r>
            <w:r w:rsidRPr="00E7426E">
              <w:rPr>
                <w:rFonts w:ascii="Times New Roman" w:eastAsia="Times New Roman" w:hAnsi="Times New Roman" w:cs="Times New Roman"/>
                <w:sz w:val="24"/>
                <w:szCs w:val="24"/>
              </w:rPr>
              <w:t xml:space="preserve"> в день проведення лекцій чи практичних занять. Для погодження іншого часу проведення консультацій слід написати викладачу на електронну адресу.</w:t>
            </w:r>
          </w:p>
          <w:p w:rsidR="00931BAF" w:rsidRPr="00E7426E" w:rsidRDefault="00931BAF" w:rsidP="006F033C">
            <w:pPr>
              <w:spacing w:after="0" w:line="240" w:lineRule="auto"/>
              <w:jc w:val="both"/>
              <w:rPr>
                <w:rFonts w:ascii="Times New Roman" w:eastAsia="Times New Roman" w:hAnsi="Times New Roman" w:cs="Times New Roman"/>
                <w:sz w:val="24"/>
                <w:szCs w:val="24"/>
              </w:rPr>
            </w:pPr>
            <w:r w:rsidRPr="00931BAF">
              <w:rPr>
                <w:rFonts w:ascii="Times New Roman" w:eastAsia="Times New Roman" w:hAnsi="Times New Roman" w:cs="Times New Roman"/>
                <w:sz w:val="24"/>
                <w:szCs w:val="24"/>
              </w:rPr>
              <w:t>Можливе проведення консультацій онлайн із використанням платформ ZOOM, VIBER, TELEGRAM тощо.</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color w:val="000000"/>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F05FF" w:rsidRPr="00155388" w:rsidRDefault="00EE67A0" w:rsidP="0077639E">
            <w:pPr>
              <w:spacing w:after="0" w:line="240" w:lineRule="auto"/>
              <w:jc w:val="center"/>
              <w:rPr>
                <w:rFonts w:ascii="Times New Roman" w:eastAsia="Times New Roman" w:hAnsi="Times New Roman" w:cs="Times New Roman"/>
                <w:sz w:val="24"/>
                <w:szCs w:val="24"/>
              </w:rPr>
            </w:pPr>
            <w:hyperlink r:id="rId8" w:history="1">
              <w:r w:rsidR="00155388" w:rsidRPr="00410711">
                <w:rPr>
                  <w:rStyle w:val="Hyperlink"/>
                  <w:rFonts w:ascii="Times New Roman" w:eastAsia="Times New Roman" w:hAnsi="Times New Roman" w:cs="Times New Roman"/>
                  <w:sz w:val="24"/>
                  <w:szCs w:val="24"/>
                </w:rPr>
                <w:t>https://law.lnu.edu.ua/course/konkurentne-pravo-v-intelektual-niy-vlasnosti</w:t>
              </w:r>
            </w:hyperlink>
            <w:r w:rsidR="00155388" w:rsidRPr="00155388">
              <w:rPr>
                <w:rFonts w:ascii="Times New Roman" w:eastAsia="Times New Roman" w:hAnsi="Times New Roman" w:cs="Times New Roman"/>
                <w:sz w:val="24"/>
                <w:szCs w:val="24"/>
              </w:rPr>
              <w:t xml:space="preserve"> </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931BAF" w:rsidP="00931B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Навчальна дисципліна</w:t>
            </w:r>
            <w:r w:rsidRPr="00931BAF">
              <w:rPr>
                <w:rFonts w:ascii="Times New Roman" w:eastAsia="Times New Roman" w:hAnsi="Times New Roman" w:cs="Times New Roman"/>
                <w:color w:val="000000"/>
                <w:sz w:val="24"/>
                <w:szCs w:val="24"/>
              </w:rPr>
              <w:t xml:space="preserve"> укладена відповідно до вимог магістерського стандарту та навчальної програми підготовки магістра з галузі знань 08 Право за спеціальністю 081 Право і охоплює основні відомості щодо правової охорони інтелектуальної власності</w:t>
            </w:r>
            <w:r>
              <w:rPr>
                <w:rFonts w:ascii="Times New Roman" w:eastAsia="Times New Roman" w:hAnsi="Times New Roman" w:cs="Times New Roman"/>
                <w:color w:val="000000"/>
                <w:sz w:val="24"/>
                <w:szCs w:val="24"/>
              </w:rPr>
              <w:t xml:space="preserve"> у сфері конкуренції</w:t>
            </w:r>
            <w:r w:rsidRPr="00931BAF">
              <w:rPr>
                <w:rFonts w:ascii="Times New Roman" w:eastAsia="Times New Roman" w:hAnsi="Times New Roman" w:cs="Times New Roman"/>
                <w:color w:val="000000"/>
                <w:sz w:val="24"/>
                <w:szCs w:val="24"/>
              </w:rPr>
              <w:t>, правового регулювання і позицій судової практики щодо особливостей розгляду судових справ цієї категорії, щодо теоретичних засад формування законодавчої бази, що регулює ці відносини.</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1B6D6B">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Дисципліна «</w:t>
            </w:r>
            <w:r w:rsidR="001B6D6B">
              <w:rPr>
                <w:rFonts w:ascii="Times New Roman" w:eastAsia="Times New Roman" w:hAnsi="Times New Roman" w:cs="Times New Roman"/>
                <w:sz w:val="24"/>
                <w:szCs w:val="24"/>
              </w:rPr>
              <w:t>Конкурентне право в інтелектуальній власності</w:t>
            </w:r>
            <w:r w:rsidRPr="00E7426E">
              <w:rPr>
                <w:rFonts w:ascii="Times New Roman" w:eastAsia="Times New Roman" w:hAnsi="Times New Roman" w:cs="Times New Roman"/>
                <w:sz w:val="24"/>
                <w:szCs w:val="24"/>
              </w:rPr>
              <w:t>» є дисципліною з спеціальності 0</w:t>
            </w:r>
            <w:r w:rsidR="00931BAF">
              <w:rPr>
                <w:rFonts w:ascii="Times New Roman" w:eastAsia="Times New Roman" w:hAnsi="Times New Roman" w:cs="Times New Roman"/>
                <w:sz w:val="24"/>
                <w:szCs w:val="24"/>
              </w:rPr>
              <w:t xml:space="preserve">81 «Право», яка викладається в </w:t>
            </w:r>
            <w:r w:rsidR="00504C5D">
              <w:rPr>
                <w:rFonts w:ascii="Times New Roman" w:eastAsia="Times New Roman" w:hAnsi="Times New Roman" w:cs="Times New Roman"/>
                <w:sz w:val="24"/>
                <w:szCs w:val="24"/>
              </w:rPr>
              <w:t>10</w:t>
            </w:r>
            <w:bookmarkStart w:id="0" w:name="_GoBack"/>
            <w:bookmarkEnd w:id="0"/>
            <w:r w:rsidRPr="00E7426E">
              <w:rPr>
                <w:rFonts w:ascii="Times New Roman" w:eastAsia="Times New Roman" w:hAnsi="Times New Roman" w:cs="Times New Roman"/>
                <w:sz w:val="24"/>
                <w:szCs w:val="24"/>
              </w:rPr>
              <w:t>му семестрі в обсязі 3 кредитів (за Європейською Кредитно-Трансферною Системою ECTS).</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 xml:space="preserve">Метою і завданням навчальної дисципліни є формування необхідних теоретичних знань і практичних навиків, які дозволять розв’язувати комплексні проблеми у галузі професійної та дослідницької діяльності у контексті формування оптимальних форм правової охорони інтелектуальної власності </w:t>
            </w:r>
            <w:r>
              <w:rPr>
                <w:rFonts w:ascii="Times New Roman" w:eastAsia="Times New Roman" w:hAnsi="Times New Roman" w:cs="Times New Roman"/>
                <w:color w:val="000000"/>
                <w:sz w:val="24"/>
                <w:szCs w:val="24"/>
              </w:rPr>
              <w:t xml:space="preserve">в сфері конкуренції </w:t>
            </w:r>
            <w:r w:rsidRPr="00931BAF">
              <w:rPr>
                <w:rFonts w:ascii="Times New Roman" w:eastAsia="Times New Roman" w:hAnsi="Times New Roman" w:cs="Times New Roman"/>
                <w:color w:val="000000"/>
                <w:sz w:val="24"/>
                <w:szCs w:val="24"/>
              </w:rPr>
              <w:t>та набуття практичних навичок для вирішення конкретних юридичних ситуацій, що в подальшому стане цінним інструментом під час виконання професійних обов’язків.</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ab/>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Очікується, що студенти набудуть окремі практичні компетентності:</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СК5. Здатність використовувати сучасні правові доктрини та принципи у правотворчості та в процесі застосування інститутів </w:t>
            </w:r>
            <w:r>
              <w:rPr>
                <w:rFonts w:ascii="Times New Roman" w:eastAsia="Times New Roman" w:hAnsi="Times New Roman" w:cs="Times New Roman"/>
                <w:color w:val="000000"/>
                <w:sz w:val="24"/>
                <w:szCs w:val="24"/>
              </w:rPr>
              <w:t xml:space="preserve">публічного та </w:t>
            </w:r>
            <w:r w:rsidRPr="00931BAF">
              <w:rPr>
                <w:rFonts w:ascii="Times New Roman" w:eastAsia="Times New Roman" w:hAnsi="Times New Roman" w:cs="Times New Roman"/>
                <w:color w:val="000000"/>
                <w:sz w:val="24"/>
                <w:szCs w:val="24"/>
              </w:rPr>
              <w:t>приватного права щодо оволодіння фундаментальними знаннями стосовно правової природи інститутів інтелектуального права, вміння розмежовувати способи правової охорони відповідних інститутів</w:t>
            </w:r>
            <w:r>
              <w:rPr>
                <w:rFonts w:ascii="Times New Roman" w:eastAsia="Times New Roman" w:hAnsi="Times New Roman" w:cs="Times New Roman"/>
                <w:color w:val="000000"/>
                <w:sz w:val="24"/>
                <w:szCs w:val="24"/>
              </w:rPr>
              <w:t xml:space="preserve"> у конкуренції</w:t>
            </w:r>
            <w:r w:rsidRPr="00931BAF">
              <w:rPr>
                <w:rFonts w:ascii="Times New Roman" w:eastAsia="Times New Roman" w:hAnsi="Times New Roman" w:cs="Times New Roman"/>
                <w:color w:val="000000"/>
                <w:sz w:val="24"/>
                <w:szCs w:val="24"/>
              </w:rPr>
              <w:t>.</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СК6. Здатність обґрунтовувати та мотивувати правові рішення, давати розгорнуту юридичну аргументацію.  Уміти аналізувати позовні заяви, скарги, судові рішення на предмет відповідності вимогами законодавства в сфері </w:t>
            </w:r>
            <w:r>
              <w:rPr>
                <w:rFonts w:ascii="Times New Roman" w:eastAsia="Times New Roman" w:hAnsi="Times New Roman" w:cs="Times New Roman"/>
                <w:color w:val="000000"/>
                <w:sz w:val="24"/>
                <w:szCs w:val="24"/>
              </w:rPr>
              <w:t xml:space="preserve">конкурентного права та </w:t>
            </w:r>
            <w:r w:rsidRPr="00931BAF">
              <w:rPr>
                <w:rFonts w:ascii="Times New Roman" w:eastAsia="Times New Roman" w:hAnsi="Times New Roman" w:cs="Times New Roman"/>
                <w:color w:val="000000"/>
                <w:sz w:val="24"/>
                <w:szCs w:val="24"/>
              </w:rPr>
              <w:t xml:space="preserve">інтелектуальної власності. Розвинути навички підготовки правових висновків та консультацій щодо проблемних ситуацій, пов’язаних із правовою охороною прав суб’єктів </w:t>
            </w:r>
            <w:r>
              <w:rPr>
                <w:rFonts w:ascii="Times New Roman" w:eastAsia="Times New Roman" w:hAnsi="Times New Roman" w:cs="Times New Roman"/>
                <w:color w:val="000000"/>
                <w:sz w:val="24"/>
                <w:szCs w:val="24"/>
              </w:rPr>
              <w:t xml:space="preserve">конкурентних та </w:t>
            </w:r>
            <w:r w:rsidRPr="00931BAF">
              <w:rPr>
                <w:rFonts w:ascii="Times New Roman" w:eastAsia="Times New Roman" w:hAnsi="Times New Roman" w:cs="Times New Roman"/>
                <w:color w:val="000000"/>
                <w:sz w:val="24"/>
                <w:szCs w:val="24"/>
              </w:rPr>
              <w:t>інтелектуальних правовідносин.</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СК7. Здатність застосовувати знання та розуміння основних засад (принципів) та процедур цивільного, господарського, адміністративного </w:t>
            </w:r>
            <w:proofErr w:type="spellStart"/>
            <w:r w:rsidRPr="00931BAF">
              <w:rPr>
                <w:rFonts w:ascii="Times New Roman" w:eastAsia="Times New Roman" w:hAnsi="Times New Roman" w:cs="Times New Roman"/>
                <w:color w:val="000000"/>
                <w:sz w:val="24"/>
                <w:szCs w:val="24"/>
              </w:rPr>
              <w:t>судочинств</w:t>
            </w:r>
            <w:proofErr w:type="spellEnd"/>
            <w:r w:rsidRPr="00931BAF">
              <w:rPr>
                <w:rFonts w:ascii="Times New Roman" w:eastAsia="Times New Roman" w:hAnsi="Times New Roman" w:cs="Times New Roman"/>
                <w:color w:val="000000"/>
                <w:sz w:val="24"/>
                <w:szCs w:val="24"/>
              </w:rPr>
              <w:t xml:space="preserve"> в </w:t>
            </w:r>
            <w:proofErr w:type="spellStart"/>
            <w:r w:rsidRPr="00931BAF">
              <w:rPr>
                <w:rFonts w:ascii="Times New Roman" w:eastAsia="Times New Roman" w:hAnsi="Times New Roman" w:cs="Times New Roman"/>
                <w:color w:val="000000"/>
                <w:sz w:val="24"/>
                <w:szCs w:val="24"/>
              </w:rPr>
              <w:t>Україні</w:t>
            </w:r>
            <w:proofErr w:type="spellEnd"/>
            <w:r w:rsidRPr="00931BAF">
              <w:rPr>
                <w:rFonts w:ascii="Times New Roman" w:eastAsia="Times New Roman" w:hAnsi="Times New Roman" w:cs="Times New Roman"/>
                <w:color w:val="000000"/>
                <w:sz w:val="24"/>
                <w:szCs w:val="24"/>
              </w:rPr>
              <w:t xml:space="preserve"> при вирішенні спорів щодо захисту прав в сфері авторського, патентного права, інститутів засобів індивідуалізації </w:t>
            </w:r>
            <w:r>
              <w:rPr>
                <w:rFonts w:ascii="Times New Roman" w:eastAsia="Times New Roman" w:hAnsi="Times New Roman" w:cs="Times New Roman"/>
                <w:color w:val="000000"/>
                <w:sz w:val="24"/>
                <w:szCs w:val="24"/>
              </w:rPr>
              <w:t>в сфері конкуренції</w:t>
            </w:r>
            <w:r w:rsidRPr="00931BAF">
              <w:rPr>
                <w:rFonts w:ascii="Times New Roman" w:eastAsia="Times New Roman" w:hAnsi="Times New Roman" w:cs="Times New Roman"/>
                <w:color w:val="000000"/>
                <w:sz w:val="24"/>
                <w:szCs w:val="24"/>
              </w:rPr>
              <w:t>.</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СК9. Здатність застосовувати </w:t>
            </w:r>
            <w:proofErr w:type="spellStart"/>
            <w:r w:rsidRPr="00931BAF">
              <w:rPr>
                <w:rFonts w:ascii="Times New Roman" w:eastAsia="Times New Roman" w:hAnsi="Times New Roman" w:cs="Times New Roman"/>
                <w:color w:val="000000"/>
                <w:sz w:val="24"/>
                <w:szCs w:val="24"/>
              </w:rPr>
              <w:t>міждисциплінарнии</w:t>
            </w:r>
            <w:proofErr w:type="spellEnd"/>
            <w:r w:rsidRPr="00931BAF">
              <w:rPr>
                <w:rFonts w:ascii="Times New Roman" w:eastAsia="Times New Roman" w:hAnsi="Times New Roman" w:cs="Times New Roman"/>
                <w:color w:val="000000"/>
                <w:sz w:val="24"/>
                <w:szCs w:val="24"/>
              </w:rPr>
              <w:t xml:space="preserve">̆ підхід в оцінці правових явищ та </w:t>
            </w:r>
            <w:proofErr w:type="spellStart"/>
            <w:r w:rsidRPr="00931BAF">
              <w:rPr>
                <w:rFonts w:ascii="Times New Roman" w:eastAsia="Times New Roman" w:hAnsi="Times New Roman" w:cs="Times New Roman"/>
                <w:color w:val="000000"/>
                <w:sz w:val="24"/>
                <w:szCs w:val="24"/>
              </w:rPr>
              <w:t>правозастосовніи</w:t>
            </w:r>
            <w:proofErr w:type="spellEnd"/>
            <w:r w:rsidRPr="00931BAF">
              <w:rPr>
                <w:rFonts w:ascii="Times New Roman" w:eastAsia="Times New Roman" w:hAnsi="Times New Roman" w:cs="Times New Roman"/>
                <w:color w:val="000000"/>
                <w:sz w:val="24"/>
                <w:szCs w:val="24"/>
              </w:rPr>
              <w:t>̆ діяльності із використанням норм цивільного права, цивільного-процесуального права, господарського права, господарсько-процесуального права, ІТ та інформаційного права тощо.</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СК11. Здатність критично оцінювати ефективність представництва і захисту прав, свобод та інтересів клієнтів при вирішенні спорів, пов’язаних із охороною прав інтелектуальної власності. Оцінювати та аналізувати діяльність</w:t>
            </w:r>
            <w:r>
              <w:rPr>
                <w:rFonts w:ascii="Times New Roman" w:eastAsia="Times New Roman" w:hAnsi="Times New Roman" w:cs="Times New Roman"/>
                <w:color w:val="000000"/>
                <w:sz w:val="24"/>
                <w:szCs w:val="24"/>
              </w:rPr>
              <w:t xml:space="preserve"> представників та </w:t>
            </w:r>
            <w:r w:rsidRPr="00931BAF">
              <w:rPr>
                <w:rFonts w:ascii="Times New Roman" w:eastAsia="Times New Roman" w:hAnsi="Times New Roman" w:cs="Times New Roman"/>
                <w:color w:val="000000"/>
                <w:sz w:val="24"/>
                <w:szCs w:val="24"/>
              </w:rPr>
              <w:t xml:space="preserve"> патентних повірених при представництві інтересів клієнтів.</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СК15. Здатність </w:t>
            </w:r>
            <w:proofErr w:type="spellStart"/>
            <w:r w:rsidRPr="00931BAF">
              <w:rPr>
                <w:rFonts w:ascii="Times New Roman" w:eastAsia="Times New Roman" w:hAnsi="Times New Roman" w:cs="Times New Roman"/>
                <w:color w:val="000000"/>
                <w:sz w:val="24"/>
                <w:szCs w:val="24"/>
              </w:rPr>
              <w:t>самостійно</w:t>
            </w:r>
            <w:proofErr w:type="spellEnd"/>
            <w:r w:rsidRPr="00931BAF">
              <w:rPr>
                <w:rFonts w:ascii="Times New Roman" w:eastAsia="Times New Roman" w:hAnsi="Times New Roman" w:cs="Times New Roman"/>
                <w:color w:val="000000"/>
                <w:sz w:val="24"/>
                <w:szCs w:val="24"/>
              </w:rPr>
              <w:t xml:space="preserve"> готувати проекти актів правозастосування, враховуючи вимоги щодо </w:t>
            </w:r>
            <w:proofErr w:type="spellStart"/>
            <w:r w:rsidRPr="00931BAF">
              <w:rPr>
                <w:rFonts w:ascii="Times New Roman" w:eastAsia="Times New Roman" w:hAnsi="Times New Roman" w:cs="Times New Roman"/>
                <w:color w:val="000000"/>
                <w:sz w:val="24"/>
                <w:szCs w:val="24"/>
              </w:rPr>
              <w:t>їх</w:t>
            </w:r>
            <w:proofErr w:type="spellEnd"/>
            <w:r w:rsidRPr="00931BAF">
              <w:rPr>
                <w:rFonts w:ascii="Times New Roman" w:eastAsia="Times New Roman" w:hAnsi="Times New Roman" w:cs="Times New Roman"/>
                <w:color w:val="000000"/>
                <w:sz w:val="24"/>
                <w:szCs w:val="24"/>
              </w:rPr>
              <w:t xml:space="preserve"> законності, обґрунтованості та вмотивованості.  Опановувати компетентності, пов’язані із підготовкою </w:t>
            </w:r>
            <w:proofErr w:type="spellStart"/>
            <w:r w:rsidRPr="00931BAF">
              <w:rPr>
                <w:rFonts w:ascii="Times New Roman" w:eastAsia="Times New Roman" w:hAnsi="Times New Roman" w:cs="Times New Roman"/>
                <w:color w:val="000000"/>
                <w:sz w:val="24"/>
                <w:szCs w:val="24"/>
              </w:rPr>
              <w:t>проєктів</w:t>
            </w:r>
            <w:proofErr w:type="spellEnd"/>
            <w:r w:rsidRPr="00931BAF">
              <w:rPr>
                <w:rFonts w:ascii="Times New Roman" w:eastAsia="Times New Roman" w:hAnsi="Times New Roman" w:cs="Times New Roman"/>
                <w:color w:val="000000"/>
                <w:sz w:val="24"/>
                <w:szCs w:val="24"/>
              </w:rPr>
              <w:t xml:space="preserve"> судових рішень за результатами розгляду спорів щодо захисту прав та інтересів особи у разі порушення інтелектуальних прав</w:t>
            </w:r>
            <w:r>
              <w:rPr>
                <w:rFonts w:ascii="Times New Roman" w:eastAsia="Times New Roman" w:hAnsi="Times New Roman" w:cs="Times New Roman"/>
                <w:color w:val="000000"/>
                <w:sz w:val="24"/>
                <w:szCs w:val="24"/>
              </w:rPr>
              <w:t xml:space="preserve"> в сфері конкуренції</w:t>
            </w:r>
            <w:r w:rsidRPr="00931BAF">
              <w:rPr>
                <w:rFonts w:ascii="Times New Roman" w:eastAsia="Times New Roman" w:hAnsi="Times New Roman" w:cs="Times New Roman"/>
                <w:color w:val="000000"/>
                <w:sz w:val="24"/>
                <w:szCs w:val="24"/>
              </w:rPr>
              <w:t>.</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Обґрунтовано формулювати свою правову позицію, вміти опонувати, оцінювати докази та наводити переконливі аргументи щодо доцільності використання тих чи інших форм охорони прав інтелектуальної власності</w:t>
            </w:r>
            <w:r>
              <w:rPr>
                <w:rFonts w:ascii="Times New Roman" w:eastAsia="Times New Roman" w:hAnsi="Times New Roman" w:cs="Times New Roman"/>
                <w:color w:val="000000"/>
                <w:sz w:val="24"/>
                <w:szCs w:val="24"/>
              </w:rPr>
              <w:t xml:space="preserve"> в сфері конкуренції</w:t>
            </w:r>
            <w:r w:rsidRPr="00931BAF">
              <w:rPr>
                <w:rFonts w:ascii="Times New Roman" w:eastAsia="Times New Roman" w:hAnsi="Times New Roman" w:cs="Times New Roman"/>
                <w:color w:val="000000"/>
                <w:sz w:val="24"/>
                <w:szCs w:val="24"/>
              </w:rPr>
              <w:t>.</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lastRenderedPageBreak/>
              <w:t>●</w:t>
            </w:r>
            <w:r w:rsidRPr="00931BAF">
              <w:rPr>
                <w:rFonts w:ascii="Times New Roman" w:eastAsia="Times New Roman" w:hAnsi="Times New Roman" w:cs="Times New Roman"/>
                <w:color w:val="000000"/>
                <w:sz w:val="24"/>
                <w:szCs w:val="24"/>
              </w:rPr>
              <w:tab/>
              <w:t xml:space="preserve">Проводити збір, </w:t>
            </w:r>
            <w:proofErr w:type="spellStart"/>
            <w:r w:rsidRPr="00931BAF">
              <w:rPr>
                <w:rFonts w:ascii="Times New Roman" w:eastAsia="Times New Roman" w:hAnsi="Times New Roman" w:cs="Times New Roman"/>
                <w:color w:val="000000"/>
                <w:sz w:val="24"/>
                <w:szCs w:val="24"/>
              </w:rPr>
              <w:t>інтегровании</w:t>
            </w:r>
            <w:proofErr w:type="spellEnd"/>
            <w:r w:rsidRPr="00931BAF">
              <w:rPr>
                <w:rFonts w:ascii="Times New Roman" w:eastAsia="Times New Roman" w:hAnsi="Times New Roman" w:cs="Times New Roman"/>
                <w:color w:val="000000"/>
                <w:sz w:val="24"/>
                <w:szCs w:val="24"/>
              </w:rPr>
              <w:t xml:space="preserve">̆ аналіз та узагальнення матеріалів з різних джерел, включаючи наукову та </w:t>
            </w:r>
            <w:proofErr w:type="spellStart"/>
            <w:r w:rsidRPr="00931BAF">
              <w:rPr>
                <w:rFonts w:ascii="Times New Roman" w:eastAsia="Times New Roman" w:hAnsi="Times New Roman" w:cs="Times New Roman"/>
                <w:color w:val="000000"/>
                <w:sz w:val="24"/>
                <w:szCs w:val="24"/>
              </w:rPr>
              <w:t>професійну</w:t>
            </w:r>
            <w:proofErr w:type="spellEnd"/>
            <w:r w:rsidRPr="00931BAF">
              <w:rPr>
                <w:rFonts w:ascii="Times New Roman" w:eastAsia="Times New Roman" w:hAnsi="Times New Roman" w:cs="Times New Roman"/>
                <w:color w:val="000000"/>
                <w:sz w:val="24"/>
                <w:szCs w:val="24"/>
              </w:rPr>
              <w:t xml:space="preserve"> літературу, бази даних, цифрові, статистичні, тестові та інші, та перевіряти </w:t>
            </w:r>
            <w:proofErr w:type="spellStart"/>
            <w:r w:rsidRPr="00931BAF">
              <w:rPr>
                <w:rFonts w:ascii="Times New Roman" w:eastAsia="Times New Roman" w:hAnsi="Times New Roman" w:cs="Times New Roman"/>
                <w:color w:val="000000"/>
                <w:sz w:val="24"/>
                <w:szCs w:val="24"/>
              </w:rPr>
              <w:t>їх</w:t>
            </w:r>
            <w:proofErr w:type="spellEnd"/>
            <w:r w:rsidRPr="00931BAF">
              <w:rPr>
                <w:rFonts w:ascii="Times New Roman" w:eastAsia="Times New Roman" w:hAnsi="Times New Roman" w:cs="Times New Roman"/>
                <w:color w:val="000000"/>
                <w:sz w:val="24"/>
                <w:szCs w:val="24"/>
              </w:rPr>
              <w:t xml:space="preserve"> на достовірність, використовуючи сучасні методи дослідження з метою формування навичок щодо обрання найбільш оптимальних та ефективних форм та способів захисту прав інтелектуальної власності.</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Оцінювати достовірність </w:t>
            </w:r>
            <w:proofErr w:type="spellStart"/>
            <w:r w:rsidRPr="00931BAF">
              <w:rPr>
                <w:rFonts w:ascii="Times New Roman" w:eastAsia="Times New Roman" w:hAnsi="Times New Roman" w:cs="Times New Roman"/>
                <w:color w:val="000000"/>
                <w:sz w:val="24"/>
                <w:szCs w:val="24"/>
              </w:rPr>
              <w:t>інформаціі</w:t>
            </w:r>
            <w:proofErr w:type="spellEnd"/>
            <w:r w:rsidRPr="00931BAF">
              <w:rPr>
                <w:rFonts w:ascii="Times New Roman" w:eastAsia="Times New Roman" w:hAnsi="Times New Roman" w:cs="Times New Roman"/>
                <w:color w:val="000000"/>
                <w:sz w:val="24"/>
                <w:szCs w:val="24"/>
              </w:rPr>
              <w:t xml:space="preserve">̈ та </w:t>
            </w:r>
            <w:proofErr w:type="spellStart"/>
            <w:r w:rsidRPr="00931BAF">
              <w:rPr>
                <w:rFonts w:ascii="Times New Roman" w:eastAsia="Times New Roman" w:hAnsi="Times New Roman" w:cs="Times New Roman"/>
                <w:color w:val="000000"/>
                <w:sz w:val="24"/>
                <w:szCs w:val="24"/>
              </w:rPr>
              <w:t>надійність</w:t>
            </w:r>
            <w:proofErr w:type="spellEnd"/>
            <w:r w:rsidRPr="00931BAF">
              <w:rPr>
                <w:rFonts w:ascii="Times New Roman" w:eastAsia="Times New Roman" w:hAnsi="Times New Roman" w:cs="Times New Roman"/>
                <w:color w:val="000000"/>
                <w:sz w:val="24"/>
                <w:szCs w:val="24"/>
              </w:rPr>
              <w:t xml:space="preserve"> джерел, ефективно опрацьовувати та використовувати інформацію для проведення наукових досліджень та </w:t>
            </w:r>
            <w:proofErr w:type="spellStart"/>
            <w:r w:rsidRPr="00931BAF">
              <w:rPr>
                <w:rFonts w:ascii="Times New Roman" w:eastAsia="Times New Roman" w:hAnsi="Times New Roman" w:cs="Times New Roman"/>
                <w:color w:val="000000"/>
                <w:sz w:val="24"/>
                <w:szCs w:val="24"/>
              </w:rPr>
              <w:t>практичноі</w:t>
            </w:r>
            <w:proofErr w:type="spellEnd"/>
            <w:r w:rsidRPr="00931BAF">
              <w:rPr>
                <w:rFonts w:ascii="Times New Roman" w:eastAsia="Times New Roman" w:hAnsi="Times New Roman" w:cs="Times New Roman"/>
                <w:color w:val="000000"/>
                <w:sz w:val="24"/>
                <w:szCs w:val="24"/>
              </w:rPr>
              <w:t>̈ діяльності щодо аналізу окремих інститутів інтелектуальної власності із використанням відкритих баз даних у мережі Інтернет, відповідних реєстрів, інформаційних матеріалів Національного органу інтелектуальної власності</w:t>
            </w:r>
            <w:r>
              <w:rPr>
                <w:rFonts w:ascii="Times New Roman" w:eastAsia="Times New Roman" w:hAnsi="Times New Roman" w:cs="Times New Roman"/>
                <w:color w:val="000000"/>
                <w:sz w:val="24"/>
                <w:szCs w:val="24"/>
              </w:rPr>
              <w:t>, Антимонопольного Комітету України</w:t>
            </w:r>
            <w:r w:rsidRPr="00931BAF">
              <w:rPr>
                <w:rFonts w:ascii="Times New Roman" w:eastAsia="Times New Roman" w:hAnsi="Times New Roman" w:cs="Times New Roman"/>
                <w:color w:val="000000"/>
                <w:sz w:val="24"/>
                <w:szCs w:val="24"/>
              </w:rPr>
              <w:t xml:space="preserve"> тощо.</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Генерувати нові </w:t>
            </w:r>
            <w:proofErr w:type="spellStart"/>
            <w:r w:rsidRPr="00931BAF">
              <w:rPr>
                <w:rFonts w:ascii="Times New Roman" w:eastAsia="Times New Roman" w:hAnsi="Times New Roman" w:cs="Times New Roman"/>
                <w:color w:val="000000"/>
                <w:sz w:val="24"/>
                <w:szCs w:val="24"/>
              </w:rPr>
              <w:t>ідеі</w:t>
            </w:r>
            <w:proofErr w:type="spellEnd"/>
            <w:r w:rsidRPr="00931BAF">
              <w:rPr>
                <w:rFonts w:ascii="Times New Roman" w:eastAsia="Times New Roman" w:hAnsi="Times New Roman" w:cs="Times New Roman"/>
                <w:color w:val="000000"/>
                <w:sz w:val="24"/>
                <w:szCs w:val="24"/>
              </w:rPr>
              <w:t xml:space="preserve">̈ та використовувати сучасні </w:t>
            </w:r>
            <w:proofErr w:type="spellStart"/>
            <w:r w:rsidRPr="00931BAF">
              <w:rPr>
                <w:rFonts w:ascii="Times New Roman" w:eastAsia="Times New Roman" w:hAnsi="Times New Roman" w:cs="Times New Roman"/>
                <w:color w:val="000000"/>
                <w:sz w:val="24"/>
                <w:szCs w:val="24"/>
              </w:rPr>
              <w:t>технологіі</w:t>
            </w:r>
            <w:proofErr w:type="spellEnd"/>
            <w:r w:rsidRPr="00931BAF">
              <w:rPr>
                <w:rFonts w:ascii="Times New Roman" w:eastAsia="Times New Roman" w:hAnsi="Times New Roman" w:cs="Times New Roman"/>
                <w:color w:val="000000"/>
                <w:sz w:val="24"/>
                <w:szCs w:val="24"/>
              </w:rPr>
              <w:t xml:space="preserve">̈ у наданні правничих послуг щодо правової охорони інтелектуальної власності, зокрема із використанням судових реєстрів іноземних держав, міжнародних реєстрів об’єктів інтелектуальної власності. Уміти надавати консультації щодо захисту прав інтелектуальної власності </w:t>
            </w:r>
            <w:r>
              <w:rPr>
                <w:rFonts w:ascii="Times New Roman" w:eastAsia="Times New Roman" w:hAnsi="Times New Roman" w:cs="Times New Roman"/>
                <w:color w:val="000000"/>
                <w:sz w:val="24"/>
                <w:szCs w:val="24"/>
              </w:rPr>
              <w:t xml:space="preserve">в сфері конкуренції </w:t>
            </w:r>
            <w:r w:rsidRPr="00931BAF">
              <w:rPr>
                <w:rFonts w:ascii="Times New Roman" w:eastAsia="Times New Roman" w:hAnsi="Times New Roman" w:cs="Times New Roman"/>
                <w:color w:val="000000"/>
                <w:sz w:val="24"/>
                <w:szCs w:val="24"/>
              </w:rPr>
              <w:t>із використанням дистанційних форм комунікації.</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Використовувати передові знання і методики в сфері охорони інтелектуальної власності </w:t>
            </w:r>
            <w:r>
              <w:rPr>
                <w:rFonts w:ascii="Times New Roman" w:eastAsia="Times New Roman" w:hAnsi="Times New Roman" w:cs="Times New Roman"/>
                <w:color w:val="000000"/>
                <w:sz w:val="24"/>
                <w:szCs w:val="24"/>
              </w:rPr>
              <w:t xml:space="preserve">в сфері конкуренції </w:t>
            </w:r>
            <w:r w:rsidRPr="00931BAF">
              <w:rPr>
                <w:rFonts w:ascii="Times New Roman" w:eastAsia="Times New Roman" w:hAnsi="Times New Roman" w:cs="Times New Roman"/>
                <w:color w:val="000000"/>
                <w:sz w:val="24"/>
                <w:szCs w:val="24"/>
              </w:rPr>
              <w:t xml:space="preserve">у процесі </w:t>
            </w:r>
            <w:proofErr w:type="spellStart"/>
            <w:r w:rsidRPr="00931BAF">
              <w:rPr>
                <w:rFonts w:ascii="Times New Roman" w:eastAsia="Times New Roman" w:hAnsi="Times New Roman" w:cs="Times New Roman"/>
                <w:color w:val="000000"/>
                <w:sz w:val="24"/>
                <w:szCs w:val="24"/>
              </w:rPr>
              <w:t>правотворення</w:t>
            </w:r>
            <w:proofErr w:type="spellEnd"/>
            <w:r w:rsidRPr="00931BAF">
              <w:rPr>
                <w:rFonts w:ascii="Times New Roman" w:eastAsia="Times New Roman" w:hAnsi="Times New Roman" w:cs="Times New Roman"/>
                <w:color w:val="000000"/>
                <w:sz w:val="24"/>
                <w:szCs w:val="24"/>
              </w:rPr>
              <w:t xml:space="preserve"> та правозастосування інститутів приватного права.</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Проводити порівняльно-</w:t>
            </w:r>
            <w:proofErr w:type="spellStart"/>
            <w:r w:rsidRPr="00931BAF">
              <w:rPr>
                <w:rFonts w:ascii="Times New Roman" w:eastAsia="Times New Roman" w:hAnsi="Times New Roman" w:cs="Times New Roman"/>
                <w:color w:val="000000"/>
                <w:sz w:val="24"/>
                <w:szCs w:val="24"/>
              </w:rPr>
              <w:t>правовии</w:t>
            </w:r>
            <w:proofErr w:type="spellEnd"/>
            <w:r w:rsidRPr="00931BAF">
              <w:rPr>
                <w:rFonts w:ascii="Times New Roman" w:eastAsia="Times New Roman" w:hAnsi="Times New Roman" w:cs="Times New Roman"/>
                <w:color w:val="000000"/>
                <w:sz w:val="24"/>
                <w:szCs w:val="24"/>
              </w:rPr>
              <w:t xml:space="preserve">̆ аналіз окремих інститутів права різних правових систем, враховуючи взаємозв’язок </w:t>
            </w:r>
            <w:proofErr w:type="spellStart"/>
            <w:r w:rsidRPr="00931BAF">
              <w:rPr>
                <w:rFonts w:ascii="Times New Roman" w:eastAsia="Times New Roman" w:hAnsi="Times New Roman" w:cs="Times New Roman"/>
                <w:color w:val="000000"/>
                <w:sz w:val="24"/>
                <w:szCs w:val="24"/>
              </w:rPr>
              <w:t>правовоі</w:t>
            </w:r>
            <w:proofErr w:type="spellEnd"/>
            <w:r w:rsidRPr="00931BAF">
              <w:rPr>
                <w:rFonts w:ascii="Times New Roman" w:eastAsia="Times New Roman" w:hAnsi="Times New Roman" w:cs="Times New Roman"/>
                <w:color w:val="000000"/>
                <w:sz w:val="24"/>
                <w:szCs w:val="24"/>
              </w:rPr>
              <w:t xml:space="preserve">̈ системи </w:t>
            </w:r>
            <w:proofErr w:type="spellStart"/>
            <w:r w:rsidRPr="00931BAF">
              <w:rPr>
                <w:rFonts w:ascii="Times New Roman" w:eastAsia="Times New Roman" w:hAnsi="Times New Roman" w:cs="Times New Roman"/>
                <w:color w:val="000000"/>
                <w:sz w:val="24"/>
                <w:szCs w:val="24"/>
              </w:rPr>
              <w:t>України</w:t>
            </w:r>
            <w:proofErr w:type="spellEnd"/>
            <w:r w:rsidRPr="00931BAF">
              <w:rPr>
                <w:rFonts w:ascii="Times New Roman" w:eastAsia="Times New Roman" w:hAnsi="Times New Roman" w:cs="Times New Roman"/>
                <w:color w:val="000000"/>
                <w:sz w:val="24"/>
                <w:szCs w:val="24"/>
              </w:rPr>
              <w:t xml:space="preserve"> з правовими системами Ради Європи та </w:t>
            </w:r>
            <w:proofErr w:type="spellStart"/>
            <w:r w:rsidRPr="00931BAF">
              <w:rPr>
                <w:rFonts w:ascii="Times New Roman" w:eastAsia="Times New Roman" w:hAnsi="Times New Roman" w:cs="Times New Roman"/>
                <w:color w:val="000000"/>
                <w:sz w:val="24"/>
                <w:szCs w:val="24"/>
              </w:rPr>
              <w:t>Європейського</w:t>
            </w:r>
            <w:proofErr w:type="spellEnd"/>
            <w:r w:rsidRPr="00931BAF">
              <w:rPr>
                <w:rFonts w:ascii="Times New Roman" w:eastAsia="Times New Roman" w:hAnsi="Times New Roman" w:cs="Times New Roman"/>
                <w:color w:val="000000"/>
                <w:sz w:val="24"/>
                <w:szCs w:val="24"/>
              </w:rPr>
              <w:t xml:space="preserve"> Союзу, враховуючи положення та вимоги Угоди про асоціацію із необхідністю вироблення практичних навичок щодо вдосконалення механізмів правової охорони </w:t>
            </w:r>
            <w:r>
              <w:rPr>
                <w:rFonts w:ascii="Times New Roman" w:eastAsia="Times New Roman" w:hAnsi="Times New Roman" w:cs="Times New Roman"/>
                <w:color w:val="000000"/>
                <w:sz w:val="24"/>
                <w:szCs w:val="24"/>
              </w:rPr>
              <w:t>конкуренції в інтелектуальній</w:t>
            </w:r>
            <w:r w:rsidRPr="00931BAF">
              <w:rPr>
                <w:rFonts w:ascii="Times New Roman" w:eastAsia="Times New Roman" w:hAnsi="Times New Roman" w:cs="Times New Roman"/>
                <w:color w:val="000000"/>
                <w:sz w:val="24"/>
                <w:szCs w:val="24"/>
              </w:rPr>
              <w:t xml:space="preserve"> власності в Україні.</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Аналізувати та оцінювати практику застосування окремих правових інститутів інтелектуального права з метою систематизації та уніфікації форм правової охорони </w:t>
            </w:r>
            <w:r>
              <w:rPr>
                <w:rFonts w:ascii="Times New Roman" w:eastAsia="Times New Roman" w:hAnsi="Times New Roman" w:cs="Times New Roman"/>
                <w:color w:val="000000"/>
                <w:sz w:val="24"/>
                <w:szCs w:val="24"/>
              </w:rPr>
              <w:t>конкуренції в інтелектуальній</w:t>
            </w:r>
            <w:r w:rsidRPr="00931BAF">
              <w:rPr>
                <w:rFonts w:ascii="Times New Roman" w:eastAsia="Times New Roman" w:hAnsi="Times New Roman" w:cs="Times New Roman"/>
                <w:color w:val="000000"/>
                <w:sz w:val="24"/>
                <w:szCs w:val="24"/>
              </w:rPr>
              <w:t xml:space="preserve"> власності.</w:t>
            </w:r>
          </w:p>
          <w:p w:rsidR="00931BAF" w:rsidRPr="00931BAF"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Мати практичні навички розв’язання проблем, пов’язаних з реалізацією процесуальних </w:t>
            </w:r>
            <w:proofErr w:type="spellStart"/>
            <w:r w:rsidRPr="00931BAF">
              <w:rPr>
                <w:rFonts w:ascii="Times New Roman" w:eastAsia="Times New Roman" w:hAnsi="Times New Roman" w:cs="Times New Roman"/>
                <w:color w:val="000000"/>
                <w:sz w:val="24"/>
                <w:szCs w:val="24"/>
              </w:rPr>
              <w:t>функціи</w:t>
            </w:r>
            <w:proofErr w:type="spellEnd"/>
            <w:r w:rsidRPr="00931BAF">
              <w:rPr>
                <w:rFonts w:ascii="Times New Roman" w:eastAsia="Times New Roman" w:hAnsi="Times New Roman" w:cs="Times New Roman"/>
                <w:color w:val="000000"/>
                <w:sz w:val="24"/>
                <w:szCs w:val="24"/>
              </w:rPr>
              <w:t>̆ суб’єктів правозастосування шляхом вироблення навичок із підготовки та оформлення заяв, клопотань, претензій необхідних для швидкого та оперативного ре</w:t>
            </w:r>
            <w:r>
              <w:rPr>
                <w:rFonts w:ascii="Times New Roman" w:eastAsia="Times New Roman" w:hAnsi="Times New Roman" w:cs="Times New Roman"/>
                <w:color w:val="000000"/>
                <w:sz w:val="24"/>
                <w:szCs w:val="24"/>
              </w:rPr>
              <w:t>агування на факти порушення конкуренції</w:t>
            </w:r>
            <w:r w:rsidRPr="00931BAF">
              <w:rPr>
                <w:rFonts w:ascii="Times New Roman" w:eastAsia="Times New Roman" w:hAnsi="Times New Roman" w:cs="Times New Roman"/>
                <w:color w:val="000000"/>
                <w:sz w:val="24"/>
                <w:szCs w:val="24"/>
              </w:rPr>
              <w:t xml:space="preserve"> в сфері інтелектуальної власності.</w:t>
            </w:r>
          </w:p>
          <w:p w:rsidR="00DF05FF" w:rsidRPr="00E7426E" w:rsidRDefault="00931BAF" w:rsidP="00931BAF">
            <w:pPr>
              <w:spacing w:after="0" w:line="240" w:lineRule="auto"/>
              <w:ind w:firstLine="377"/>
              <w:jc w:val="both"/>
              <w:rPr>
                <w:rFonts w:ascii="Times New Roman" w:eastAsia="Times New Roman" w:hAnsi="Times New Roman" w:cs="Times New Roman"/>
                <w:color w:val="000000"/>
                <w:sz w:val="24"/>
                <w:szCs w:val="24"/>
              </w:rPr>
            </w:pPr>
            <w:r w:rsidRPr="00931BAF">
              <w:rPr>
                <w:rFonts w:ascii="Times New Roman" w:eastAsia="Times New Roman" w:hAnsi="Times New Roman" w:cs="Times New Roman"/>
                <w:color w:val="000000"/>
                <w:sz w:val="24"/>
                <w:szCs w:val="24"/>
              </w:rPr>
              <w:t>●</w:t>
            </w:r>
            <w:r w:rsidRPr="00931BAF">
              <w:rPr>
                <w:rFonts w:ascii="Times New Roman" w:eastAsia="Times New Roman" w:hAnsi="Times New Roman" w:cs="Times New Roman"/>
                <w:color w:val="000000"/>
                <w:sz w:val="24"/>
                <w:szCs w:val="24"/>
              </w:rPr>
              <w:tab/>
              <w:t xml:space="preserve">Інтегрувати необхідні знання та розв’язувати складні задачі правозастосування у різних сферах </w:t>
            </w:r>
            <w:proofErr w:type="spellStart"/>
            <w:r w:rsidRPr="00931BAF">
              <w:rPr>
                <w:rFonts w:ascii="Times New Roman" w:eastAsia="Times New Roman" w:hAnsi="Times New Roman" w:cs="Times New Roman"/>
                <w:color w:val="000000"/>
                <w:sz w:val="24"/>
                <w:szCs w:val="24"/>
              </w:rPr>
              <w:t>професійноі</w:t>
            </w:r>
            <w:proofErr w:type="spellEnd"/>
            <w:r w:rsidRPr="00931BAF">
              <w:rPr>
                <w:rFonts w:ascii="Times New Roman" w:eastAsia="Times New Roman" w:hAnsi="Times New Roman" w:cs="Times New Roman"/>
                <w:color w:val="000000"/>
                <w:sz w:val="24"/>
                <w:szCs w:val="24"/>
              </w:rPr>
              <w:t>̈ діяльності (діяльність в сфері представництва захисту прав інтелектуальної власності,  патентних повірених, юрисконсультів, суддів тощо)</w:t>
            </w:r>
            <w:r w:rsidR="00B2558A" w:rsidRPr="00B2558A">
              <w:rPr>
                <w:rFonts w:ascii="Times New Roman" w:eastAsia="Times New Roman" w:hAnsi="Times New Roman" w:cs="Times New Roman"/>
                <w:color w:val="000000"/>
                <w:sz w:val="24"/>
                <w:szCs w:val="24"/>
              </w:rPr>
              <w:t>.</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bCs/>
                <w:sz w:val="24"/>
                <w:szCs w:val="24"/>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DF05FF" w:rsidRDefault="00931BAF" w:rsidP="00B2558A">
            <w:pPr>
              <w:tabs>
                <w:tab w:val="left" w:pos="284"/>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Базова:</w:t>
            </w:r>
          </w:p>
          <w:p w:rsidR="00931BAF" w:rsidRPr="00931BAF" w:rsidRDefault="00931BAF" w:rsidP="00931BAF">
            <w:pPr>
              <w:tabs>
                <w:tab w:val="left" w:pos="284"/>
              </w:tabs>
              <w:spacing w:after="0" w:line="240" w:lineRule="auto"/>
              <w:jc w:val="both"/>
              <w:rPr>
                <w:rFonts w:ascii="Times New Roman" w:eastAsia="Times New Roman" w:hAnsi="Times New Roman" w:cs="Times New Roman"/>
                <w:sz w:val="24"/>
                <w:szCs w:val="24"/>
                <w:lang w:eastAsia="uk-UA"/>
              </w:rPr>
            </w:pPr>
            <w:r w:rsidRPr="00931BAF">
              <w:rPr>
                <w:rFonts w:ascii="Times New Roman" w:eastAsia="Times New Roman" w:hAnsi="Times New Roman" w:cs="Times New Roman"/>
                <w:sz w:val="24"/>
                <w:szCs w:val="24"/>
                <w:lang w:eastAsia="uk-UA"/>
              </w:rPr>
              <w:t>Андрощук Г. Закон на захисті добросовісної конкуренції // Голос України. – 1999. – 28 вересня.</w:t>
            </w:r>
          </w:p>
          <w:p w:rsidR="00931BAF" w:rsidRPr="00931BAF" w:rsidRDefault="00931BAF" w:rsidP="00931BAF">
            <w:pPr>
              <w:tabs>
                <w:tab w:val="left" w:pos="284"/>
              </w:tabs>
              <w:spacing w:after="0" w:line="240" w:lineRule="auto"/>
              <w:jc w:val="both"/>
              <w:rPr>
                <w:rFonts w:ascii="Times New Roman" w:eastAsia="Times New Roman" w:hAnsi="Times New Roman" w:cs="Times New Roman"/>
                <w:sz w:val="24"/>
                <w:szCs w:val="24"/>
                <w:lang w:eastAsia="uk-UA"/>
              </w:rPr>
            </w:pPr>
            <w:proofErr w:type="spellStart"/>
            <w:r w:rsidRPr="00931BAF">
              <w:rPr>
                <w:rFonts w:ascii="Times New Roman" w:eastAsia="Times New Roman" w:hAnsi="Times New Roman" w:cs="Times New Roman"/>
                <w:sz w:val="24"/>
                <w:szCs w:val="24"/>
                <w:lang w:eastAsia="uk-UA"/>
              </w:rPr>
              <w:t>Бакалінська</w:t>
            </w:r>
            <w:proofErr w:type="spellEnd"/>
            <w:r w:rsidRPr="00931BAF">
              <w:rPr>
                <w:rFonts w:ascii="Times New Roman" w:eastAsia="Times New Roman" w:hAnsi="Times New Roman" w:cs="Times New Roman"/>
                <w:sz w:val="24"/>
                <w:szCs w:val="24"/>
                <w:lang w:eastAsia="uk-UA"/>
              </w:rPr>
              <w:t xml:space="preserve"> О. Правові засади застосування “чесних звичаїв” при кваліфікації фактів недобросовісної конкуренції. – // Конкуренція. </w:t>
            </w:r>
            <w:r w:rsidRPr="00931BAF">
              <w:rPr>
                <w:rFonts w:ascii="Times New Roman" w:eastAsia="Times New Roman" w:hAnsi="Times New Roman" w:cs="Times New Roman"/>
                <w:sz w:val="24"/>
                <w:szCs w:val="24"/>
                <w:lang w:eastAsia="uk-UA"/>
              </w:rPr>
              <w:lastRenderedPageBreak/>
              <w:t>Вісник Антимонопольного комітету : Наукове правове видання з питань економіки і бізнесу. – 2007. – № 1.</w:t>
            </w:r>
          </w:p>
          <w:p w:rsidR="00931BAF" w:rsidRPr="00931BAF" w:rsidRDefault="00931BAF" w:rsidP="00931BAF">
            <w:pPr>
              <w:tabs>
                <w:tab w:val="left" w:pos="284"/>
              </w:tabs>
              <w:spacing w:after="0" w:line="240" w:lineRule="auto"/>
              <w:jc w:val="both"/>
              <w:rPr>
                <w:rFonts w:ascii="Times New Roman" w:eastAsia="Times New Roman" w:hAnsi="Times New Roman" w:cs="Times New Roman"/>
                <w:sz w:val="24"/>
                <w:szCs w:val="24"/>
                <w:lang w:eastAsia="uk-UA"/>
              </w:rPr>
            </w:pPr>
            <w:proofErr w:type="spellStart"/>
            <w:r w:rsidRPr="00931BAF">
              <w:rPr>
                <w:rFonts w:ascii="Times New Roman" w:eastAsia="Times New Roman" w:hAnsi="Times New Roman" w:cs="Times New Roman"/>
                <w:sz w:val="24"/>
                <w:szCs w:val="24"/>
                <w:lang w:eastAsia="uk-UA"/>
              </w:rPr>
              <w:t>Безух</w:t>
            </w:r>
            <w:proofErr w:type="spellEnd"/>
            <w:r w:rsidRPr="00931BAF">
              <w:rPr>
                <w:rFonts w:ascii="Times New Roman" w:eastAsia="Times New Roman" w:hAnsi="Times New Roman" w:cs="Times New Roman"/>
                <w:sz w:val="24"/>
                <w:szCs w:val="24"/>
                <w:lang w:eastAsia="uk-UA"/>
              </w:rPr>
              <w:t xml:space="preserve"> О. Захист від недобросовісної конкуренції як інститут конкурентного права// </w:t>
            </w:r>
            <w:proofErr w:type="spellStart"/>
            <w:r w:rsidRPr="00931BAF">
              <w:rPr>
                <w:rFonts w:ascii="Times New Roman" w:eastAsia="Times New Roman" w:hAnsi="Times New Roman" w:cs="Times New Roman"/>
                <w:sz w:val="24"/>
                <w:szCs w:val="24"/>
                <w:lang w:eastAsia="uk-UA"/>
              </w:rPr>
              <w:t>Підприємництво,господарство</w:t>
            </w:r>
            <w:proofErr w:type="spellEnd"/>
            <w:r w:rsidRPr="00931BAF">
              <w:rPr>
                <w:rFonts w:ascii="Times New Roman" w:eastAsia="Times New Roman" w:hAnsi="Times New Roman" w:cs="Times New Roman"/>
                <w:sz w:val="24"/>
                <w:szCs w:val="24"/>
                <w:lang w:eastAsia="uk-UA"/>
              </w:rPr>
              <w:t xml:space="preserve"> і право.-2001.-№7.</w:t>
            </w:r>
          </w:p>
          <w:p w:rsidR="00931BAF" w:rsidRPr="00931BAF" w:rsidRDefault="00931BAF" w:rsidP="00931BAF">
            <w:pPr>
              <w:tabs>
                <w:tab w:val="left" w:pos="284"/>
              </w:tabs>
              <w:spacing w:after="0" w:line="240" w:lineRule="auto"/>
              <w:jc w:val="both"/>
              <w:rPr>
                <w:rFonts w:ascii="Times New Roman" w:eastAsia="Times New Roman" w:hAnsi="Times New Roman" w:cs="Times New Roman"/>
                <w:sz w:val="24"/>
                <w:szCs w:val="24"/>
                <w:lang w:eastAsia="uk-UA"/>
              </w:rPr>
            </w:pPr>
            <w:proofErr w:type="spellStart"/>
            <w:r w:rsidRPr="00931BAF">
              <w:rPr>
                <w:rFonts w:ascii="Times New Roman" w:eastAsia="Times New Roman" w:hAnsi="Times New Roman" w:cs="Times New Roman"/>
                <w:sz w:val="24"/>
                <w:szCs w:val="24"/>
                <w:lang w:eastAsia="uk-UA"/>
              </w:rPr>
              <w:t>Валітов</w:t>
            </w:r>
            <w:proofErr w:type="spellEnd"/>
            <w:r w:rsidRPr="00931BAF">
              <w:rPr>
                <w:rFonts w:ascii="Times New Roman" w:eastAsia="Times New Roman" w:hAnsi="Times New Roman" w:cs="Times New Roman"/>
                <w:sz w:val="24"/>
                <w:szCs w:val="24"/>
                <w:lang w:eastAsia="uk-UA"/>
              </w:rPr>
              <w:t xml:space="preserve"> С.С. Конкурентне право України. Навчальний посібник. – К., «Юрінком Інтер», 2006. – 432с.</w:t>
            </w:r>
          </w:p>
          <w:p w:rsidR="00931BAF" w:rsidRDefault="00931BAF" w:rsidP="00931BAF">
            <w:pPr>
              <w:tabs>
                <w:tab w:val="left" w:pos="284"/>
              </w:tabs>
              <w:spacing w:after="0" w:line="240" w:lineRule="auto"/>
              <w:jc w:val="both"/>
              <w:rPr>
                <w:rFonts w:ascii="Times New Roman" w:eastAsia="Times New Roman" w:hAnsi="Times New Roman" w:cs="Times New Roman"/>
                <w:sz w:val="24"/>
                <w:szCs w:val="24"/>
                <w:lang w:eastAsia="uk-UA"/>
              </w:rPr>
            </w:pPr>
            <w:proofErr w:type="spellStart"/>
            <w:r w:rsidRPr="00931BAF">
              <w:rPr>
                <w:rFonts w:ascii="Times New Roman" w:eastAsia="Times New Roman" w:hAnsi="Times New Roman" w:cs="Times New Roman"/>
                <w:sz w:val="24"/>
                <w:szCs w:val="24"/>
                <w:lang w:eastAsia="uk-UA"/>
              </w:rPr>
              <w:t>Джуринський</w:t>
            </w:r>
            <w:proofErr w:type="spellEnd"/>
            <w:r w:rsidRPr="00931BAF">
              <w:rPr>
                <w:rFonts w:ascii="Times New Roman" w:eastAsia="Times New Roman" w:hAnsi="Times New Roman" w:cs="Times New Roman"/>
                <w:sz w:val="24"/>
                <w:szCs w:val="24"/>
                <w:lang w:eastAsia="uk-UA"/>
              </w:rPr>
              <w:t xml:space="preserve"> Олег. Акти недобросовісної конкуренції: правові аспекти систематизації. // Підприємництво, господарство, право. – 2010. – № 9.</w:t>
            </w:r>
          </w:p>
          <w:p w:rsidR="00497BAD" w:rsidRDefault="00497BAD" w:rsidP="00931BAF">
            <w:pPr>
              <w:tabs>
                <w:tab w:val="left" w:pos="284"/>
              </w:tabs>
              <w:spacing w:after="0" w:line="240" w:lineRule="auto"/>
              <w:jc w:val="both"/>
              <w:rPr>
                <w:rFonts w:ascii="Times New Roman" w:eastAsia="Times New Roman" w:hAnsi="Times New Roman" w:cs="Times New Roman"/>
                <w:sz w:val="24"/>
                <w:szCs w:val="24"/>
                <w:lang w:eastAsia="uk-UA"/>
              </w:rPr>
            </w:pPr>
          </w:p>
          <w:p w:rsidR="00497BAD" w:rsidRDefault="00497BAD" w:rsidP="00931BAF">
            <w:pPr>
              <w:tabs>
                <w:tab w:val="left" w:pos="284"/>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Іноземна:</w:t>
            </w:r>
          </w:p>
          <w:p w:rsidR="00497BAD" w:rsidRPr="00497BAD"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proofErr w:type="spellStart"/>
            <w:r w:rsidRPr="00497BAD">
              <w:rPr>
                <w:rFonts w:ascii="Times New Roman" w:eastAsia="Times New Roman" w:hAnsi="Times New Roman" w:cs="Times New Roman"/>
                <w:sz w:val="24"/>
                <w:szCs w:val="24"/>
                <w:lang w:eastAsia="uk-UA"/>
              </w:rPr>
              <w:t>Areeda</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Phillip</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Kaplow</w:t>
            </w:r>
            <w:proofErr w:type="spellEnd"/>
            <w:r w:rsidRPr="00497BAD">
              <w:rPr>
                <w:rFonts w:ascii="Times New Roman" w:eastAsia="Times New Roman" w:hAnsi="Times New Roman" w:cs="Times New Roman"/>
                <w:sz w:val="24"/>
                <w:szCs w:val="24"/>
                <w:lang w:eastAsia="uk-UA"/>
              </w:rPr>
              <w:t xml:space="preserve">, L.; </w:t>
            </w:r>
            <w:proofErr w:type="spellStart"/>
            <w:r w:rsidRPr="00497BAD">
              <w:rPr>
                <w:rFonts w:ascii="Times New Roman" w:eastAsia="Times New Roman" w:hAnsi="Times New Roman" w:cs="Times New Roman"/>
                <w:sz w:val="24"/>
                <w:szCs w:val="24"/>
                <w:lang w:eastAsia="uk-UA"/>
              </w:rPr>
              <w:t>Edlin</w:t>
            </w:r>
            <w:proofErr w:type="spellEnd"/>
            <w:r w:rsidRPr="00497BAD">
              <w:rPr>
                <w:rFonts w:ascii="Times New Roman" w:eastAsia="Times New Roman" w:hAnsi="Times New Roman" w:cs="Times New Roman"/>
                <w:sz w:val="24"/>
                <w:szCs w:val="24"/>
                <w:lang w:eastAsia="uk-UA"/>
              </w:rPr>
              <w:t xml:space="preserve">, A. S. (2004). </w:t>
            </w:r>
            <w:proofErr w:type="spellStart"/>
            <w:r w:rsidRPr="00497BAD">
              <w:rPr>
                <w:rFonts w:ascii="Times New Roman" w:eastAsia="Times New Roman" w:hAnsi="Times New Roman" w:cs="Times New Roman"/>
                <w:sz w:val="24"/>
                <w:szCs w:val="24"/>
                <w:lang w:eastAsia="uk-UA"/>
              </w:rPr>
              <w:t>Antitrust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Analysis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Problems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Text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Cases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Sixth</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ed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New</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York</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Aspen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pp</w:t>
            </w:r>
            <w:proofErr w:type="spellEnd"/>
            <w:r w:rsidRPr="00497BAD">
              <w:rPr>
                <w:rFonts w:ascii="Times New Roman" w:eastAsia="Times New Roman" w:hAnsi="Times New Roman" w:cs="Times New Roman"/>
                <w:sz w:val="24"/>
                <w:szCs w:val="24"/>
                <w:lang w:eastAsia="uk-UA"/>
              </w:rPr>
              <w:t>. 684–717. ISBN 0-7355-2795-4.</w:t>
            </w:r>
          </w:p>
          <w:p w:rsidR="00497BAD" w:rsidRPr="00497BAD"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Hendrickson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Matthew</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Vandenborre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Ingrid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Motta</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Giorgio</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Schwartz</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Kenneth</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Crandall</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Charles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Singer</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Michael</w:t>
            </w:r>
            <w:proofErr w:type="spellEnd"/>
            <w:r w:rsidRPr="00497BAD">
              <w:rPr>
                <w:rFonts w:ascii="Times New Roman" w:eastAsia="Times New Roman" w:hAnsi="Times New Roman" w:cs="Times New Roman"/>
                <w:sz w:val="24"/>
                <w:szCs w:val="24"/>
                <w:lang w:eastAsia="uk-UA"/>
              </w:rPr>
              <w:t>. "</w:t>
            </w:r>
            <w:proofErr w:type="spellStart"/>
            <w:r w:rsidRPr="00497BAD">
              <w:rPr>
                <w:rFonts w:ascii="Times New Roman" w:eastAsia="Times New Roman" w:hAnsi="Times New Roman" w:cs="Times New Roman"/>
                <w:sz w:val="24"/>
                <w:szCs w:val="24"/>
                <w:lang w:eastAsia="uk-UA"/>
              </w:rPr>
              <w:t>Antitrust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and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Competition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Surveying</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Global</w:t>
            </w:r>
            <w:proofErr w:type="spellEnd"/>
            <w:r w:rsidRPr="00497BAD">
              <w:rPr>
                <w:rFonts w:ascii="Times New Roman" w:eastAsia="Times New Roman" w:hAnsi="Times New Roman" w:cs="Times New Roman"/>
                <w:sz w:val="24"/>
                <w:szCs w:val="24"/>
                <w:lang w:eastAsia="uk-UA"/>
              </w:rPr>
              <w:t xml:space="preserve"> M&amp;A </w:t>
            </w:r>
            <w:proofErr w:type="spellStart"/>
            <w:r w:rsidRPr="00497BAD">
              <w:rPr>
                <w:rFonts w:ascii="Times New Roman" w:eastAsia="Times New Roman" w:hAnsi="Times New Roman" w:cs="Times New Roman"/>
                <w:sz w:val="24"/>
                <w:szCs w:val="24"/>
                <w:lang w:eastAsia="uk-UA"/>
              </w:rPr>
              <w:t>Enforcement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Trends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Transaction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Advisors</w:t>
            </w:r>
            <w:proofErr w:type="spellEnd"/>
            <w:r w:rsidRPr="00497BAD">
              <w:rPr>
                <w:rFonts w:ascii="Times New Roman" w:eastAsia="Times New Roman" w:hAnsi="Times New Roman" w:cs="Times New Roman"/>
                <w:sz w:val="24"/>
                <w:szCs w:val="24"/>
                <w:lang w:eastAsia="uk-UA"/>
              </w:rPr>
              <w:t>. ISSN 2329-9134.</w:t>
            </w:r>
          </w:p>
          <w:p w:rsidR="00497BAD" w:rsidRPr="00497BAD"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Congressional</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Record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Volume</w:t>
            </w:r>
            <w:proofErr w:type="spellEnd"/>
            <w:r w:rsidRPr="00497BAD">
              <w:rPr>
                <w:rFonts w:ascii="Times New Roman" w:eastAsia="Times New Roman" w:hAnsi="Times New Roman" w:cs="Times New Roman"/>
                <w:sz w:val="24"/>
                <w:szCs w:val="24"/>
                <w:lang w:eastAsia="uk-UA"/>
              </w:rPr>
              <w:t xml:space="preserve"> 140 </w:t>
            </w:r>
            <w:proofErr w:type="spellStart"/>
            <w:r w:rsidRPr="00497BAD">
              <w:rPr>
                <w:rFonts w:ascii="Times New Roman" w:eastAsia="Times New Roman" w:hAnsi="Times New Roman" w:cs="Times New Roman"/>
                <w:sz w:val="24"/>
                <w:szCs w:val="24"/>
                <w:lang w:eastAsia="uk-UA"/>
              </w:rPr>
              <w:t>Issue</w:t>
            </w:r>
            <w:proofErr w:type="spellEnd"/>
            <w:r w:rsidRPr="00497BAD">
              <w:rPr>
                <w:rFonts w:ascii="Times New Roman" w:eastAsia="Times New Roman" w:hAnsi="Times New Roman" w:cs="Times New Roman"/>
                <w:sz w:val="24"/>
                <w:szCs w:val="24"/>
                <w:lang w:eastAsia="uk-UA"/>
              </w:rPr>
              <w:t xml:space="preserve"> 145 (</w:t>
            </w:r>
            <w:proofErr w:type="spellStart"/>
            <w:r w:rsidRPr="00497BAD">
              <w:rPr>
                <w:rFonts w:ascii="Times New Roman" w:eastAsia="Times New Roman" w:hAnsi="Times New Roman" w:cs="Times New Roman"/>
                <w:sz w:val="24"/>
                <w:szCs w:val="24"/>
                <w:lang w:eastAsia="uk-UA"/>
              </w:rPr>
              <w:t>Friday</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October</w:t>
            </w:r>
            <w:proofErr w:type="spellEnd"/>
            <w:r w:rsidRPr="00497BAD">
              <w:rPr>
                <w:rFonts w:ascii="Times New Roman" w:eastAsia="Times New Roman" w:hAnsi="Times New Roman" w:cs="Times New Roman"/>
                <w:sz w:val="24"/>
                <w:szCs w:val="24"/>
                <w:lang w:eastAsia="uk-UA"/>
              </w:rPr>
              <w:t xml:space="preserve"> 7, 1994)". www.gpo.gov. </w:t>
            </w:r>
            <w:proofErr w:type="spellStart"/>
            <w:r w:rsidRPr="00497BAD">
              <w:rPr>
                <w:rFonts w:ascii="Times New Roman" w:eastAsia="Times New Roman" w:hAnsi="Times New Roman" w:cs="Times New Roman"/>
                <w:sz w:val="24"/>
                <w:szCs w:val="24"/>
                <w:lang w:eastAsia="uk-UA"/>
              </w:rPr>
              <w:t>Retrieved</w:t>
            </w:r>
            <w:proofErr w:type="spellEnd"/>
            <w:r w:rsidRPr="00497BAD">
              <w:rPr>
                <w:rFonts w:ascii="Times New Roman" w:eastAsia="Times New Roman" w:hAnsi="Times New Roman" w:cs="Times New Roman"/>
                <w:sz w:val="24"/>
                <w:szCs w:val="24"/>
                <w:lang w:eastAsia="uk-UA"/>
              </w:rPr>
              <w:t xml:space="preserve"> 25 </w:t>
            </w:r>
            <w:proofErr w:type="spellStart"/>
            <w:r w:rsidRPr="00497BAD">
              <w:rPr>
                <w:rFonts w:ascii="Times New Roman" w:eastAsia="Times New Roman" w:hAnsi="Times New Roman" w:cs="Times New Roman"/>
                <w:sz w:val="24"/>
                <w:szCs w:val="24"/>
                <w:lang w:eastAsia="uk-UA"/>
              </w:rPr>
              <w:t>June</w:t>
            </w:r>
            <w:proofErr w:type="spellEnd"/>
            <w:r w:rsidRPr="00497BAD">
              <w:rPr>
                <w:rFonts w:ascii="Times New Roman" w:eastAsia="Times New Roman" w:hAnsi="Times New Roman" w:cs="Times New Roman"/>
                <w:sz w:val="24"/>
                <w:szCs w:val="24"/>
                <w:lang w:eastAsia="uk-UA"/>
              </w:rPr>
              <w:t xml:space="preserve"> 2017.</w:t>
            </w:r>
          </w:p>
          <w:p w:rsidR="00497BAD" w:rsidRPr="00497BAD"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Zanettin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Bruno</w:t>
            </w:r>
            <w:proofErr w:type="spellEnd"/>
            <w:r w:rsidRPr="00497BAD">
              <w:rPr>
                <w:rFonts w:ascii="Times New Roman" w:eastAsia="Times New Roman" w:hAnsi="Times New Roman" w:cs="Times New Roman"/>
                <w:sz w:val="24"/>
                <w:szCs w:val="24"/>
                <w:lang w:eastAsia="uk-UA"/>
              </w:rPr>
              <w:t xml:space="preserve"> (2002). </w:t>
            </w:r>
            <w:proofErr w:type="spellStart"/>
            <w:r w:rsidRPr="00497BAD">
              <w:rPr>
                <w:rFonts w:ascii="Times New Roman" w:eastAsia="Times New Roman" w:hAnsi="Times New Roman" w:cs="Times New Roman"/>
                <w:sz w:val="24"/>
                <w:szCs w:val="24"/>
                <w:lang w:eastAsia="uk-UA"/>
              </w:rPr>
              <w:t>Cooperation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between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antitrust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agencies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the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international</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level</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Oxford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u.a</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Hart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pp</w:t>
            </w:r>
            <w:proofErr w:type="spellEnd"/>
            <w:r w:rsidRPr="00497BAD">
              <w:rPr>
                <w:rFonts w:ascii="Times New Roman" w:eastAsia="Times New Roman" w:hAnsi="Times New Roman" w:cs="Times New Roman"/>
                <w:sz w:val="24"/>
                <w:szCs w:val="24"/>
                <w:lang w:eastAsia="uk-UA"/>
              </w:rPr>
              <w:t>. 128–129. ISBN 1841133515.</w:t>
            </w:r>
          </w:p>
          <w:p w:rsidR="00497BAD" w:rsidRPr="00497BAD"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Agreement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between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the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Government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of</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Australia</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and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the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Government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of</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the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United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States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of</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America</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Mutual</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Antitrust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Enforcement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Assistance</w:t>
            </w:r>
            <w:proofErr w:type="spellEnd"/>
            <w:r w:rsidRPr="00497BAD">
              <w:rPr>
                <w:rFonts w:ascii="Times New Roman" w:eastAsia="Times New Roman" w:hAnsi="Times New Roman" w:cs="Times New Roman"/>
                <w:sz w:val="24"/>
                <w:szCs w:val="24"/>
                <w:lang w:eastAsia="uk-UA"/>
              </w:rPr>
              <w:t xml:space="preserve"> ATS 22 </w:t>
            </w:r>
            <w:proofErr w:type="spellStart"/>
            <w:r w:rsidRPr="00497BAD">
              <w:rPr>
                <w:rFonts w:ascii="Times New Roman" w:eastAsia="Times New Roman" w:hAnsi="Times New Roman" w:cs="Times New Roman"/>
                <w:sz w:val="24"/>
                <w:szCs w:val="24"/>
                <w:lang w:eastAsia="uk-UA"/>
              </w:rPr>
              <w:t>of</w:t>
            </w:r>
            <w:proofErr w:type="spellEnd"/>
            <w:r w:rsidRPr="00497BAD">
              <w:rPr>
                <w:rFonts w:ascii="Times New Roman" w:eastAsia="Times New Roman" w:hAnsi="Times New Roman" w:cs="Times New Roman"/>
                <w:sz w:val="24"/>
                <w:szCs w:val="24"/>
                <w:lang w:eastAsia="uk-UA"/>
              </w:rPr>
              <w:t xml:space="preserve"> 1999". </w:t>
            </w:r>
            <w:proofErr w:type="spellStart"/>
            <w:r w:rsidRPr="00497BAD">
              <w:rPr>
                <w:rFonts w:ascii="Times New Roman" w:eastAsia="Times New Roman" w:hAnsi="Times New Roman" w:cs="Times New Roman"/>
                <w:sz w:val="24"/>
                <w:szCs w:val="24"/>
                <w:lang w:eastAsia="uk-UA"/>
              </w:rPr>
              <w:t>Australasian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Legal</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Information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Institute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Australian</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Treaties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Library</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Retrieved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on</w:t>
            </w:r>
            <w:proofErr w:type="spellEnd"/>
            <w:r w:rsidRPr="00497BAD">
              <w:rPr>
                <w:rFonts w:ascii="Times New Roman" w:eastAsia="Times New Roman" w:hAnsi="Times New Roman" w:cs="Times New Roman"/>
                <w:sz w:val="24"/>
                <w:szCs w:val="24"/>
                <w:lang w:eastAsia="uk-UA"/>
              </w:rPr>
              <w:t xml:space="preserve"> 15 </w:t>
            </w:r>
            <w:proofErr w:type="spellStart"/>
            <w:r w:rsidRPr="00497BAD">
              <w:rPr>
                <w:rFonts w:ascii="Times New Roman" w:eastAsia="Times New Roman" w:hAnsi="Times New Roman" w:cs="Times New Roman"/>
                <w:sz w:val="24"/>
                <w:szCs w:val="24"/>
                <w:lang w:eastAsia="uk-UA"/>
              </w:rPr>
              <w:t>April</w:t>
            </w:r>
            <w:proofErr w:type="spellEnd"/>
            <w:r w:rsidRPr="00497BAD">
              <w:rPr>
                <w:rFonts w:ascii="Times New Roman" w:eastAsia="Times New Roman" w:hAnsi="Times New Roman" w:cs="Times New Roman"/>
                <w:sz w:val="24"/>
                <w:szCs w:val="24"/>
                <w:lang w:eastAsia="uk-UA"/>
              </w:rPr>
              <w:t xml:space="preserve"> 2017.</w:t>
            </w:r>
          </w:p>
          <w:p w:rsidR="00497BAD" w:rsidRPr="00497BAD"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Apple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Has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Killed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Off</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Westpac's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Cash-Transferring</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Keyboard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App</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Retrieved</w:t>
            </w:r>
            <w:proofErr w:type="spellEnd"/>
            <w:r w:rsidRPr="00497BAD">
              <w:rPr>
                <w:rFonts w:ascii="Times New Roman" w:eastAsia="Times New Roman" w:hAnsi="Times New Roman" w:cs="Times New Roman"/>
                <w:sz w:val="24"/>
                <w:szCs w:val="24"/>
                <w:lang w:eastAsia="uk-UA"/>
              </w:rPr>
              <w:t xml:space="preserve"> 9 </w:t>
            </w:r>
            <w:proofErr w:type="spellStart"/>
            <w:r w:rsidRPr="00497BAD">
              <w:rPr>
                <w:rFonts w:ascii="Times New Roman" w:eastAsia="Times New Roman" w:hAnsi="Times New Roman" w:cs="Times New Roman"/>
                <w:sz w:val="24"/>
                <w:szCs w:val="24"/>
                <w:lang w:eastAsia="uk-UA"/>
              </w:rPr>
              <w:t>Nov</w:t>
            </w:r>
            <w:proofErr w:type="spellEnd"/>
            <w:r w:rsidRPr="00497BAD">
              <w:rPr>
                <w:rFonts w:ascii="Times New Roman" w:eastAsia="Times New Roman" w:hAnsi="Times New Roman" w:cs="Times New Roman"/>
                <w:sz w:val="24"/>
                <w:szCs w:val="24"/>
                <w:lang w:eastAsia="uk-UA"/>
              </w:rPr>
              <w:t xml:space="preserve"> 2019.</w:t>
            </w:r>
          </w:p>
          <w:p w:rsidR="00497BAD" w:rsidRPr="00497BAD"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Google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hit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with</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record</w:t>
            </w:r>
            <w:proofErr w:type="spellEnd"/>
            <w:r w:rsidRPr="00497BAD">
              <w:rPr>
                <w:rFonts w:ascii="Times New Roman" w:eastAsia="Times New Roman" w:hAnsi="Times New Roman" w:cs="Times New Roman"/>
                <w:sz w:val="24"/>
                <w:szCs w:val="24"/>
                <w:lang w:eastAsia="uk-UA"/>
              </w:rPr>
              <w:t xml:space="preserve"> EU </w:t>
            </w:r>
            <w:proofErr w:type="spellStart"/>
            <w:r w:rsidRPr="00497BAD">
              <w:rPr>
                <w:rFonts w:ascii="Times New Roman" w:eastAsia="Times New Roman" w:hAnsi="Times New Roman" w:cs="Times New Roman"/>
                <w:sz w:val="24"/>
                <w:szCs w:val="24"/>
                <w:lang w:eastAsia="uk-UA"/>
              </w:rPr>
              <w:t>fine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over</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Shopping</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service</w:t>
            </w:r>
            <w:proofErr w:type="spellEnd"/>
            <w:r w:rsidRPr="00497BAD">
              <w:rPr>
                <w:rFonts w:ascii="Times New Roman" w:eastAsia="Times New Roman" w:hAnsi="Times New Roman" w:cs="Times New Roman"/>
                <w:sz w:val="24"/>
                <w:szCs w:val="24"/>
                <w:lang w:eastAsia="uk-UA"/>
              </w:rPr>
              <w:t xml:space="preserve">". BBC </w:t>
            </w:r>
            <w:proofErr w:type="spellStart"/>
            <w:r w:rsidRPr="00497BAD">
              <w:rPr>
                <w:rFonts w:ascii="Times New Roman" w:eastAsia="Times New Roman" w:hAnsi="Times New Roman" w:cs="Times New Roman"/>
                <w:sz w:val="24"/>
                <w:szCs w:val="24"/>
                <w:lang w:eastAsia="uk-UA"/>
              </w:rPr>
              <w:t>News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Retrieved</w:t>
            </w:r>
            <w:proofErr w:type="spellEnd"/>
            <w:r w:rsidRPr="00497BAD">
              <w:rPr>
                <w:rFonts w:ascii="Times New Roman" w:eastAsia="Times New Roman" w:hAnsi="Times New Roman" w:cs="Times New Roman"/>
                <w:sz w:val="24"/>
                <w:szCs w:val="24"/>
                <w:lang w:eastAsia="uk-UA"/>
              </w:rPr>
              <w:t xml:space="preserve"> 6 </w:t>
            </w:r>
            <w:proofErr w:type="spellStart"/>
            <w:r w:rsidRPr="00497BAD">
              <w:rPr>
                <w:rFonts w:ascii="Times New Roman" w:eastAsia="Times New Roman" w:hAnsi="Times New Roman" w:cs="Times New Roman"/>
                <w:sz w:val="24"/>
                <w:szCs w:val="24"/>
                <w:lang w:eastAsia="uk-UA"/>
              </w:rPr>
              <w:t>July</w:t>
            </w:r>
            <w:proofErr w:type="spellEnd"/>
            <w:r w:rsidRPr="00497BAD">
              <w:rPr>
                <w:rFonts w:ascii="Times New Roman" w:eastAsia="Times New Roman" w:hAnsi="Times New Roman" w:cs="Times New Roman"/>
                <w:sz w:val="24"/>
                <w:szCs w:val="24"/>
                <w:lang w:eastAsia="uk-UA"/>
              </w:rPr>
              <w:t xml:space="preserve"> 2017.</w:t>
            </w:r>
          </w:p>
          <w:p w:rsidR="00497BAD" w:rsidRPr="00E7426E" w:rsidRDefault="00497BAD" w:rsidP="00497BAD">
            <w:pPr>
              <w:tabs>
                <w:tab w:val="left" w:pos="284"/>
              </w:tabs>
              <w:spacing w:after="0" w:line="240" w:lineRule="auto"/>
              <w:jc w:val="both"/>
              <w:rPr>
                <w:rFonts w:ascii="Times New Roman" w:eastAsia="Times New Roman" w:hAnsi="Times New Roman" w:cs="Times New Roman"/>
                <w:sz w:val="24"/>
                <w:szCs w:val="24"/>
                <w:lang w:eastAsia="uk-UA"/>
              </w:rPr>
            </w:pPr>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Comparing</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The</w:t>
            </w:r>
            <w:proofErr w:type="spellEnd"/>
            <w:r w:rsidRPr="00497BAD">
              <w:rPr>
                <w:rFonts w:ascii="Times New Roman" w:eastAsia="Times New Roman" w:hAnsi="Times New Roman" w:cs="Times New Roman"/>
                <w:sz w:val="24"/>
                <w:szCs w:val="24"/>
                <w:lang w:eastAsia="uk-UA"/>
              </w:rPr>
              <w:t xml:space="preserve"> US </w:t>
            </w:r>
            <w:proofErr w:type="spellStart"/>
            <w:r w:rsidRPr="00497BAD">
              <w:rPr>
                <w:rFonts w:ascii="Times New Roman" w:eastAsia="Times New Roman" w:hAnsi="Times New Roman" w:cs="Times New Roman"/>
                <w:sz w:val="24"/>
                <w:szCs w:val="24"/>
                <w:lang w:eastAsia="uk-UA"/>
              </w:rPr>
              <w:t>And</w:t>
            </w:r>
            <w:proofErr w:type="spellEnd"/>
            <w:r w:rsidRPr="00497BAD">
              <w:rPr>
                <w:rFonts w:ascii="Times New Roman" w:eastAsia="Times New Roman" w:hAnsi="Times New Roman" w:cs="Times New Roman"/>
                <w:sz w:val="24"/>
                <w:szCs w:val="24"/>
                <w:lang w:eastAsia="uk-UA"/>
              </w:rPr>
              <w:t xml:space="preserve"> EU Microsoft </w:t>
            </w:r>
            <w:proofErr w:type="spellStart"/>
            <w:r w:rsidRPr="00497BAD">
              <w:rPr>
                <w:rFonts w:ascii="Times New Roman" w:eastAsia="Times New Roman" w:hAnsi="Times New Roman" w:cs="Times New Roman"/>
                <w:sz w:val="24"/>
                <w:szCs w:val="24"/>
                <w:lang w:eastAsia="uk-UA"/>
              </w:rPr>
              <w:t>Antitrust</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Prosecutions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How</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Level</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is</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the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Playing</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Field</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ResearchGate</w:t>
            </w:r>
            <w:proofErr w:type="spellEnd"/>
            <w:r w:rsidRPr="00497BAD">
              <w:rPr>
                <w:rFonts w:ascii="Times New Roman" w:eastAsia="Times New Roman" w:hAnsi="Times New Roman" w:cs="Times New Roman"/>
                <w:sz w:val="24"/>
                <w:szCs w:val="24"/>
                <w:lang w:eastAsia="uk-UA"/>
              </w:rPr>
              <w:t xml:space="preserve">. </w:t>
            </w:r>
            <w:proofErr w:type="spellStart"/>
            <w:r w:rsidRPr="00497BAD">
              <w:rPr>
                <w:rFonts w:ascii="Times New Roman" w:eastAsia="Times New Roman" w:hAnsi="Times New Roman" w:cs="Times New Roman"/>
                <w:sz w:val="24"/>
                <w:szCs w:val="24"/>
                <w:lang w:eastAsia="uk-UA"/>
              </w:rPr>
              <w:t>Retrieved</w:t>
            </w:r>
            <w:proofErr w:type="spellEnd"/>
            <w:r w:rsidRPr="00497BAD">
              <w:rPr>
                <w:rFonts w:ascii="Times New Roman" w:eastAsia="Times New Roman" w:hAnsi="Times New Roman" w:cs="Times New Roman"/>
                <w:sz w:val="24"/>
                <w:szCs w:val="24"/>
                <w:lang w:eastAsia="uk-UA"/>
              </w:rPr>
              <w:t xml:space="preserve"> 6 </w:t>
            </w:r>
            <w:proofErr w:type="spellStart"/>
            <w:r w:rsidRPr="00497BAD">
              <w:rPr>
                <w:rFonts w:ascii="Times New Roman" w:eastAsia="Times New Roman" w:hAnsi="Times New Roman" w:cs="Times New Roman"/>
                <w:sz w:val="24"/>
                <w:szCs w:val="24"/>
                <w:lang w:eastAsia="uk-UA"/>
              </w:rPr>
              <w:t>July</w:t>
            </w:r>
            <w:proofErr w:type="spellEnd"/>
            <w:r w:rsidRPr="00497BAD">
              <w:rPr>
                <w:rFonts w:ascii="Times New Roman" w:eastAsia="Times New Roman" w:hAnsi="Times New Roman" w:cs="Times New Roman"/>
                <w:sz w:val="24"/>
                <w:szCs w:val="24"/>
                <w:lang w:eastAsia="uk-UA"/>
              </w:rPr>
              <w:t xml:space="preserve"> 2017.</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color w:val="000000"/>
                <w:sz w:val="28"/>
                <w:szCs w:val="28"/>
              </w:rPr>
              <w:t>90</w:t>
            </w:r>
            <w:r w:rsidRPr="00E7426E">
              <w:rPr>
                <w:rFonts w:ascii="Times New Roman" w:eastAsia="Times New Roman" w:hAnsi="Times New Roman" w:cs="Times New Roman"/>
                <w:sz w:val="24"/>
                <w:szCs w:val="24"/>
              </w:rPr>
              <w:t xml:space="preserve"> годин</w:t>
            </w:r>
          </w:p>
        </w:tc>
      </w:tr>
      <w:tr w:rsidR="00DF05FF" w:rsidRPr="00E7426E" w:rsidTr="00497BAD">
        <w:trPr>
          <w:trHeight w:val="770"/>
        </w:trPr>
        <w:tc>
          <w:tcPr>
            <w:tcW w:w="2744" w:type="dxa"/>
            <w:tcBorders>
              <w:top w:val="single" w:sz="4" w:space="0" w:color="000000"/>
              <w:left w:val="single" w:sz="4" w:space="0" w:color="000000"/>
              <w:bottom w:val="single" w:sz="4" w:space="0" w:color="auto"/>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Обсяг курсу</w:t>
            </w:r>
          </w:p>
        </w:tc>
        <w:tc>
          <w:tcPr>
            <w:tcW w:w="7624" w:type="dxa"/>
            <w:tcBorders>
              <w:top w:val="single" w:sz="4" w:space="0" w:color="000000"/>
              <w:left w:val="single" w:sz="4" w:space="0" w:color="000000"/>
              <w:bottom w:val="single" w:sz="4" w:space="0" w:color="auto"/>
              <w:right w:val="single" w:sz="4" w:space="0" w:color="000000"/>
            </w:tcBorders>
          </w:tcPr>
          <w:p w:rsidR="00497BAD" w:rsidRPr="00E7426E" w:rsidRDefault="00DF05FF" w:rsidP="00497BAD">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 xml:space="preserve">Денна форма навчання: 32 годин аудиторних занять. З них 16 годин лекцій, 16 години практичних занять. Самостійна робота студента складає </w:t>
            </w:r>
            <w:r w:rsidR="00504C5D">
              <w:rPr>
                <w:rFonts w:ascii="Times New Roman" w:eastAsia="Times New Roman" w:hAnsi="Times New Roman" w:cs="Times New Roman"/>
                <w:sz w:val="24"/>
                <w:szCs w:val="24"/>
              </w:rPr>
              <w:t>58</w:t>
            </w:r>
            <w:r w:rsidRPr="00E7426E">
              <w:rPr>
                <w:rFonts w:ascii="Times New Roman" w:eastAsia="Times New Roman" w:hAnsi="Times New Roman" w:cs="Times New Roman"/>
                <w:sz w:val="24"/>
                <w:szCs w:val="24"/>
              </w:rPr>
              <w:t xml:space="preserve"> годин.</w:t>
            </w:r>
          </w:p>
        </w:tc>
      </w:tr>
      <w:tr w:rsidR="00497BAD" w:rsidRPr="00E7426E" w:rsidTr="00497BAD">
        <w:trPr>
          <w:trHeight w:val="880"/>
        </w:trPr>
        <w:tc>
          <w:tcPr>
            <w:tcW w:w="2744" w:type="dxa"/>
            <w:tcBorders>
              <w:top w:val="single" w:sz="4" w:space="0" w:color="auto"/>
              <w:left w:val="single" w:sz="4" w:space="0" w:color="000000"/>
              <w:bottom w:val="single" w:sz="4" w:space="0" w:color="000000"/>
              <w:right w:val="single" w:sz="4" w:space="0" w:color="000000"/>
            </w:tcBorders>
            <w:shd w:val="clear" w:color="auto" w:fill="auto"/>
          </w:tcPr>
          <w:p w:rsidR="00497BAD" w:rsidRPr="00E7426E" w:rsidRDefault="00497BAD" w:rsidP="006F03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тем</w:t>
            </w:r>
          </w:p>
        </w:tc>
        <w:tc>
          <w:tcPr>
            <w:tcW w:w="7624" w:type="dxa"/>
            <w:tcBorders>
              <w:top w:val="single" w:sz="4" w:space="0" w:color="auto"/>
              <w:left w:val="single" w:sz="4" w:space="0" w:color="000000"/>
              <w:bottom w:val="single" w:sz="4" w:space="0" w:color="000000"/>
              <w:right w:val="single" w:sz="4" w:space="0" w:color="000000"/>
            </w:tcBorders>
          </w:tcPr>
          <w:p w:rsidR="00497BAD" w:rsidRPr="00497BAD" w:rsidRDefault="00497BAD" w:rsidP="00497BAD">
            <w:pPr>
              <w:spacing w:after="0" w:line="240" w:lineRule="auto"/>
              <w:jc w:val="both"/>
              <w:rPr>
                <w:rFonts w:ascii="Times New Roman" w:eastAsia="Times New Roman" w:hAnsi="Times New Roman" w:cs="Times New Roman"/>
                <w:sz w:val="24"/>
                <w:szCs w:val="24"/>
              </w:rPr>
            </w:pPr>
            <w:r w:rsidRPr="00497BAD">
              <w:rPr>
                <w:rFonts w:ascii="Times New Roman" w:eastAsia="Times New Roman" w:hAnsi="Times New Roman" w:cs="Times New Roman"/>
                <w:sz w:val="24"/>
                <w:szCs w:val="24"/>
              </w:rPr>
              <w:t>Тема 1. Теоретико-прав</w:t>
            </w:r>
            <w:r>
              <w:rPr>
                <w:rFonts w:ascii="Times New Roman" w:eastAsia="Times New Roman" w:hAnsi="Times New Roman" w:cs="Times New Roman"/>
                <w:sz w:val="24"/>
                <w:szCs w:val="24"/>
              </w:rPr>
              <w:t>ова характеристика конкуренції.</w:t>
            </w:r>
          </w:p>
          <w:p w:rsidR="00497BAD" w:rsidRPr="00497BAD" w:rsidRDefault="00497BAD" w:rsidP="00497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Поняття та сутність недобросовісної конкуренції.</w:t>
            </w:r>
          </w:p>
          <w:p w:rsidR="00497BAD" w:rsidRPr="00497BAD" w:rsidRDefault="00497BAD" w:rsidP="00497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3. </w:t>
            </w:r>
            <w:r w:rsidR="003531DB" w:rsidRPr="003531DB">
              <w:rPr>
                <w:rFonts w:ascii="Times New Roman" w:eastAsia="Times New Roman" w:hAnsi="Times New Roman" w:cs="Times New Roman"/>
                <w:sz w:val="24"/>
                <w:szCs w:val="24"/>
              </w:rPr>
              <w:t>Н</w:t>
            </w:r>
            <w:r w:rsidR="003531DB">
              <w:rPr>
                <w:rFonts w:ascii="Times New Roman" w:eastAsia="Times New Roman" w:hAnsi="Times New Roman" w:cs="Times New Roman"/>
                <w:sz w:val="24"/>
                <w:szCs w:val="24"/>
              </w:rPr>
              <w:t>еправомірне використання ділової репутації суб’єкта господарювання.</w:t>
            </w:r>
          </w:p>
          <w:p w:rsidR="00497BAD" w:rsidRPr="00497BAD" w:rsidRDefault="00497BAD" w:rsidP="00497BAD">
            <w:pPr>
              <w:spacing w:after="0" w:line="240" w:lineRule="auto"/>
              <w:jc w:val="both"/>
              <w:rPr>
                <w:rFonts w:ascii="Times New Roman" w:eastAsia="Times New Roman" w:hAnsi="Times New Roman" w:cs="Times New Roman"/>
                <w:sz w:val="24"/>
                <w:szCs w:val="24"/>
              </w:rPr>
            </w:pPr>
            <w:r w:rsidRPr="00497BAD">
              <w:rPr>
                <w:rFonts w:ascii="Times New Roman" w:eastAsia="Times New Roman" w:hAnsi="Times New Roman" w:cs="Times New Roman"/>
                <w:sz w:val="24"/>
                <w:szCs w:val="24"/>
              </w:rPr>
              <w:t xml:space="preserve">Тема 4. </w:t>
            </w:r>
            <w:r w:rsidR="003531DB">
              <w:rPr>
                <w:rFonts w:ascii="Times New Roman" w:eastAsia="Times New Roman" w:hAnsi="Times New Roman" w:cs="Times New Roman"/>
                <w:sz w:val="24"/>
                <w:szCs w:val="24"/>
              </w:rPr>
              <w:t>Створення перешкод суб’єктами господарювання у процесі конкуренції.</w:t>
            </w:r>
          </w:p>
          <w:p w:rsidR="00497BAD" w:rsidRPr="00497BAD" w:rsidRDefault="00497BAD" w:rsidP="00497BAD">
            <w:pPr>
              <w:spacing w:after="0" w:line="240" w:lineRule="auto"/>
              <w:jc w:val="both"/>
              <w:rPr>
                <w:rFonts w:ascii="Times New Roman" w:eastAsia="Times New Roman" w:hAnsi="Times New Roman" w:cs="Times New Roman"/>
                <w:sz w:val="24"/>
                <w:szCs w:val="24"/>
              </w:rPr>
            </w:pPr>
            <w:r w:rsidRPr="00497BAD">
              <w:rPr>
                <w:rFonts w:ascii="Times New Roman" w:eastAsia="Times New Roman" w:hAnsi="Times New Roman" w:cs="Times New Roman"/>
                <w:sz w:val="24"/>
                <w:szCs w:val="24"/>
              </w:rPr>
              <w:t xml:space="preserve">Тема 5. </w:t>
            </w:r>
            <w:r w:rsidR="003531DB">
              <w:rPr>
                <w:rFonts w:ascii="Times New Roman" w:eastAsia="Times New Roman" w:hAnsi="Times New Roman" w:cs="Times New Roman"/>
                <w:sz w:val="24"/>
                <w:szCs w:val="24"/>
              </w:rPr>
              <w:t>Досягнення неправомірних переваг у конкуренції суб’єктами господарювання.</w:t>
            </w:r>
          </w:p>
          <w:p w:rsidR="00497BAD" w:rsidRPr="00497BAD" w:rsidRDefault="00497BAD" w:rsidP="00497BAD">
            <w:pPr>
              <w:spacing w:after="0" w:line="240" w:lineRule="auto"/>
              <w:jc w:val="both"/>
              <w:rPr>
                <w:rFonts w:ascii="Times New Roman" w:eastAsia="Times New Roman" w:hAnsi="Times New Roman" w:cs="Times New Roman"/>
                <w:sz w:val="24"/>
                <w:szCs w:val="24"/>
              </w:rPr>
            </w:pPr>
            <w:r w:rsidRPr="00497BAD">
              <w:rPr>
                <w:rFonts w:ascii="Times New Roman" w:eastAsia="Times New Roman" w:hAnsi="Times New Roman" w:cs="Times New Roman"/>
                <w:sz w:val="24"/>
                <w:szCs w:val="24"/>
              </w:rPr>
              <w:t xml:space="preserve">Тема 6. </w:t>
            </w:r>
            <w:r w:rsidR="003531DB">
              <w:rPr>
                <w:rFonts w:ascii="Times New Roman" w:eastAsia="Times New Roman" w:hAnsi="Times New Roman" w:cs="Times New Roman"/>
                <w:sz w:val="24"/>
                <w:szCs w:val="24"/>
              </w:rPr>
              <w:t>Промислове шпигунство.</w:t>
            </w:r>
          </w:p>
          <w:p w:rsidR="00497BAD" w:rsidRPr="00497BAD" w:rsidRDefault="00497BAD" w:rsidP="00497BAD">
            <w:pPr>
              <w:spacing w:after="0" w:line="240" w:lineRule="auto"/>
              <w:jc w:val="both"/>
              <w:rPr>
                <w:rFonts w:ascii="Times New Roman" w:eastAsia="Times New Roman" w:hAnsi="Times New Roman" w:cs="Times New Roman"/>
                <w:sz w:val="24"/>
                <w:szCs w:val="24"/>
              </w:rPr>
            </w:pPr>
            <w:r w:rsidRPr="00497BAD">
              <w:rPr>
                <w:rFonts w:ascii="Times New Roman" w:eastAsia="Times New Roman" w:hAnsi="Times New Roman" w:cs="Times New Roman"/>
                <w:sz w:val="24"/>
                <w:szCs w:val="24"/>
              </w:rPr>
              <w:t xml:space="preserve">Тема 7. </w:t>
            </w:r>
            <w:r w:rsidR="003531DB" w:rsidRPr="003531DB">
              <w:rPr>
                <w:rFonts w:ascii="Times New Roman" w:eastAsia="Times New Roman" w:hAnsi="Times New Roman" w:cs="Times New Roman"/>
                <w:sz w:val="24"/>
                <w:szCs w:val="24"/>
              </w:rPr>
              <w:t>Процесуальні засади діяльності органів Антимонопольного комітету України щодо захисту від недобросовісної конкуренції</w:t>
            </w:r>
          </w:p>
          <w:p w:rsidR="00497BAD" w:rsidRDefault="00497BAD" w:rsidP="00497BAD">
            <w:pPr>
              <w:spacing w:after="0" w:line="240" w:lineRule="auto"/>
              <w:jc w:val="both"/>
              <w:rPr>
                <w:rFonts w:ascii="Times New Roman" w:eastAsia="Times New Roman" w:hAnsi="Times New Roman" w:cs="Times New Roman"/>
                <w:sz w:val="24"/>
                <w:szCs w:val="24"/>
              </w:rPr>
            </w:pPr>
            <w:r w:rsidRPr="00497BAD">
              <w:rPr>
                <w:rFonts w:ascii="Times New Roman" w:eastAsia="Times New Roman" w:hAnsi="Times New Roman" w:cs="Times New Roman"/>
                <w:sz w:val="24"/>
                <w:szCs w:val="24"/>
              </w:rPr>
              <w:t>Тема 8. Відповідальність за порушення конкурентного законодавства</w:t>
            </w:r>
            <w:r w:rsidR="003531DB">
              <w:rPr>
                <w:rFonts w:ascii="Times New Roman" w:eastAsia="Times New Roman" w:hAnsi="Times New Roman" w:cs="Times New Roman"/>
                <w:sz w:val="24"/>
                <w:szCs w:val="24"/>
              </w:rPr>
              <w:t xml:space="preserve"> в сфері інтелектуальної власності</w:t>
            </w:r>
            <w:r w:rsidRPr="00497BAD">
              <w:rPr>
                <w:rFonts w:ascii="Times New Roman" w:eastAsia="Times New Roman" w:hAnsi="Times New Roman" w:cs="Times New Roman"/>
                <w:sz w:val="24"/>
                <w:szCs w:val="24"/>
              </w:rPr>
              <w:t>.</w:t>
            </w:r>
          </w:p>
          <w:p w:rsidR="00497BAD" w:rsidRPr="00E7426E" w:rsidRDefault="00497BAD" w:rsidP="00497BAD">
            <w:pPr>
              <w:spacing w:after="0" w:line="240" w:lineRule="auto"/>
              <w:jc w:val="both"/>
              <w:rPr>
                <w:rFonts w:ascii="Times New Roman" w:eastAsia="Times New Roman" w:hAnsi="Times New Roman" w:cs="Times New Roman"/>
                <w:sz w:val="24"/>
                <w:szCs w:val="24"/>
              </w:rPr>
            </w:pP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lastRenderedPageBreak/>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ind w:firstLine="37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У результаті вивчення даного курсу студент повинен:</w:t>
            </w:r>
          </w:p>
          <w:p w:rsidR="00DF05FF" w:rsidRPr="00E7426E" w:rsidRDefault="00DF05FF" w:rsidP="006F033C">
            <w:pPr>
              <w:spacing w:after="0" w:line="240" w:lineRule="auto"/>
              <w:ind w:firstLine="37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знати:</w:t>
            </w:r>
          </w:p>
          <w:p w:rsidR="00B2558A" w:rsidRPr="00B2558A"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Поняття, сутність та принципи конкуренції корпорацій;</w:t>
            </w:r>
          </w:p>
          <w:p w:rsidR="00B2558A" w:rsidRPr="00B2558A"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Правове регулювання конкуренції та монополії;</w:t>
            </w:r>
          </w:p>
          <w:p w:rsidR="00B2558A" w:rsidRPr="00B2558A"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Порушення конкурентного законодавства у сфері права</w:t>
            </w:r>
            <w:r w:rsidR="00552B7C">
              <w:rPr>
                <w:rFonts w:ascii="Times New Roman" w:hAnsi="Times New Roman" w:cs="Times New Roman"/>
                <w:sz w:val="24"/>
                <w:szCs w:val="24"/>
                <w:lang w:eastAsia="uk-UA"/>
              </w:rPr>
              <w:t xml:space="preserve"> інтелектуальної власності</w:t>
            </w:r>
            <w:r w:rsidRPr="00B2558A">
              <w:rPr>
                <w:rFonts w:ascii="Times New Roman" w:hAnsi="Times New Roman" w:cs="Times New Roman"/>
                <w:sz w:val="24"/>
                <w:szCs w:val="24"/>
                <w:lang w:eastAsia="uk-UA"/>
              </w:rPr>
              <w:t>;</w:t>
            </w:r>
          </w:p>
          <w:p w:rsidR="00B2558A" w:rsidRPr="00B2558A"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Відповідальність за порушення конкурентного законодавства у сфері корпоративного права.</w:t>
            </w:r>
          </w:p>
          <w:p w:rsidR="00B2558A" w:rsidRPr="00B2558A"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вміти:</w:t>
            </w:r>
          </w:p>
          <w:p w:rsidR="00B2558A" w:rsidRPr="00B2558A"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правильно застосовувати законодавство, що регулює конкуренцію та монополію корпорацій;</w:t>
            </w:r>
          </w:p>
          <w:p w:rsidR="00B2558A" w:rsidRPr="00B2558A"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 xml:space="preserve">робити висновки про правомірність дій сторін у справі про </w:t>
            </w:r>
            <w:proofErr w:type="spellStart"/>
            <w:r w:rsidRPr="00B2558A">
              <w:rPr>
                <w:rFonts w:ascii="Times New Roman" w:hAnsi="Times New Roman" w:cs="Times New Roman"/>
                <w:sz w:val="24"/>
                <w:szCs w:val="24"/>
                <w:lang w:eastAsia="uk-UA"/>
              </w:rPr>
              <w:t>антиконкурентні</w:t>
            </w:r>
            <w:proofErr w:type="spellEnd"/>
            <w:r w:rsidRPr="00B2558A">
              <w:rPr>
                <w:rFonts w:ascii="Times New Roman" w:hAnsi="Times New Roman" w:cs="Times New Roman"/>
                <w:sz w:val="24"/>
                <w:szCs w:val="24"/>
                <w:lang w:eastAsia="uk-UA"/>
              </w:rPr>
              <w:t xml:space="preserve"> дії;</w:t>
            </w:r>
          </w:p>
          <w:p w:rsidR="00DF05FF" w:rsidRPr="00E7426E" w:rsidRDefault="00B2558A" w:rsidP="00B2558A">
            <w:pPr>
              <w:spacing w:after="0" w:line="240" w:lineRule="auto"/>
              <w:ind w:firstLine="377"/>
              <w:jc w:val="both"/>
              <w:rPr>
                <w:rFonts w:ascii="Times New Roman" w:hAnsi="Times New Roman" w:cs="Times New Roman"/>
                <w:sz w:val="24"/>
                <w:szCs w:val="24"/>
                <w:lang w:eastAsia="uk-UA"/>
              </w:rPr>
            </w:pPr>
            <w:r w:rsidRPr="00B2558A">
              <w:rPr>
                <w:rFonts w:ascii="Times New Roman" w:hAnsi="Times New Roman" w:cs="Times New Roman"/>
                <w:sz w:val="24"/>
                <w:szCs w:val="24"/>
                <w:lang w:eastAsia="uk-UA"/>
              </w:rPr>
              <w:t>аналізувати практичні казуси.</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Ключові слова</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552B7C" w:rsidP="003531DB">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інтелектуальної власності</w:t>
            </w:r>
            <w:r w:rsidR="003531DB">
              <w:rPr>
                <w:rFonts w:ascii="Times New Roman" w:eastAsia="Times New Roman" w:hAnsi="Times New Roman" w:cs="Times New Roman"/>
                <w:color w:val="000000"/>
                <w:sz w:val="24"/>
                <w:szCs w:val="24"/>
              </w:rPr>
              <w:t>; конкуренція, ділова репутація; промислове шпигунство, Антимонопольний Комітет України.</w:t>
            </w:r>
            <w:r w:rsidR="00B2558A">
              <w:rPr>
                <w:rFonts w:ascii="Times New Roman" w:eastAsia="Times New Roman" w:hAnsi="Times New Roman" w:cs="Times New Roman"/>
                <w:color w:val="000000"/>
                <w:sz w:val="24"/>
                <w:szCs w:val="24"/>
              </w:rPr>
              <w:t>.</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3531DB" w:rsidP="006F03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Очний </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Проведення лекцій, практичних занять, лабораторних робіт та консультації для кращого розуміння тем</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Залік</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proofErr w:type="spellStart"/>
            <w:r w:rsidRPr="00E7426E">
              <w:rPr>
                <w:rFonts w:ascii="Times New Roman" w:eastAsia="Times New Roman" w:hAnsi="Times New Roman" w:cs="Times New Roman"/>
                <w:b/>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120" w:line="240" w:lineRule="auto"/>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Для засвоєння спецкурсу студенту необхідні ґрунтовні знання основних теоретичних положень і норм права інтелектуальної власності та цивільного права.</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ind w:firstLine="517"/>
              <w:jc w:val="both"/>
              <w:rPr>
                <w:rFonts w:ascii="Times New Roman" w:eastAsia="Times New Roman" w:hAnsi="Times New Roman" w:cs="Times New Roman"/>
                <w:sz w:val="24"/>
                <w:szCs w:val="24"/>
              </w:rPr>
            </w:pPr>
            <w:r w:rsidRPr="00E7426E">
              <w:rPr>
                <w:rFonts w:ascii="Times New Roman" w:eastAsia="Times New Roman" w:hAnsi="Times New Roman" w:cs="Times New Roman"/>
                <w:color w:val="000000"/>
                <w:sz w:val="24"/>
                <w:szCs w:val="24"/>
              </w:rPr>
              <w:t>Під час викладання навчальної дисципліни підлягають використанню такі навчальні методи, як: розповідь, пояснення, бесіда, лекція, демонстрація, спостереження, практичне заняття, індивідуальні завдання.</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Студенти, з метою пошуку необхідних нормативно-правових актів та матеріалів судової практики, використовують технічні засоби оснащені відповідним програмним забезпеченням як для підготовки до практичних занять так і для виконання індивідуальних завдань.</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 xml:space="preserve">Оцінювання проводиться за 100-бальною шкалою та відповідно до Європейської Кредитно-Трансферної Системи ECTS. Бали нараховуються за наступним </w:t>
            </w:r>
            <w:proofErr w:type="spellStart"/>
            <w:r w:rsidRPr="00E7426E">
              <w:rPr>
                <w:rFonts w:ascii="Times New Roman" w:eastAsia="Times New Roman" w:hAnsi="Times New Roman" w:cs="Times New Roman"/>
                <w:sz w:val="24"/>
                <w:szCs w:val="24"/>
              </w:rPr>
              <w:t>співідношенням</w:t>
            </w:r>
            <w:proofErr w:type="spellEnd"/>
            <w:r w:rsidRPr="00E7426E">
              <w:rPr>
                <w:rFonts w:ascii="Times New Roman" w:eastAsia="Times New Roman" w:hAnsi="Times New Roman" w:cs="Times New Roman"/>
                <w:sz w:val="24"/>
                <w:szCs w:val="24"/>
              </w:rPr>
              <w:t xml:space="preserve">: </w:t>
            </w:r>
          </w:p>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 xml:space="preserve">• практичні заняття, </w:t>
            </w:r>
            <w:proofErr w:type="spellStart"/>
            <w:r w:rsidRPr="00E7426E">
              <w:rPr>
                <w:rFonts w:ascii="Times New Roman" w:eastAsia="Times New Roman" w:hAnsi="Times New Roman" w:cs="Times New Roman"/>
                <w:sz w:val="24"/>
                <w:szCs w:val="24"/>
              </w:rPr>
              <w:t>інддивідуальні</w:t>
            </w:r>
            <w:proofErr w:type="spellEnd"/>
            <w:r w:rsidRPr="00E7426E">
              <w:rPr>
                <w:rFonts w:ascii="Times New Roman" w:eastAsia="Times New Roman" w:hAnsi="Times New Roman" w:cs="Times New Roman"/>
                <w:sz w:val="24"/>
                <w:szCs w:val="24"/>
              </w:rPr>
              <w:t xml:space="preserve"> завдання: 50% семестрової оцінки; максимальна кількість балів – 50 балів; </w:t>
            </w:r>
          </w:p>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 xml:space="preserve">• контрольні заміри (модуль): 50% семестрової оцінки; максимальна кількість балів – 50 балів; </w:t>
            </w:r>
          </w:p>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 xml:space="preserve">Підсумкова максимальна кількість балів – 100 балів. </w:t>
            </w:r>
          </w:p>
          <w:p w:rsidR="00DF05FF" w:rsidRPr="00E7426E" w:rsidRDefault="00DF05FF" w:rsidP="006F033C">
            <w:pPr>
              <w:spacing w:after="0" w:line="240" w:lineRule="auto"/>
              <w:jc w:val="both"/>
              <w:rPr>
                <w:rFonts w:ascii="Times New Roman" w:eastAsia="Times New Roman" w:hAnsi="Times New Roman" w:cs="Times New Roman"/>
                <w:sz w:val="24"/>
                <w:szCs w:val="24"/>
              </w:rPr>
            </w:pPr>
          </w:p>
          <w:p w:rsidR="00DF05FF" w:rsidRPr="00E7426E" w:rsidRDefault="00DF05FF" w:rsidP="006F033C">
            <w:pPr>
              <w:spacing w:after="0" w:line="240" w:lineRule="auto"/>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Академічна доброчесність</w:t>
            </w:r>
            <w:r w:rsidRPr="00E7426E">
              <w:rPr>
                <w:rFonts w:ascii="Times New Roman" w:eastAsia="Times New Roman" w:hAnsi="Times New Roman" w:cs="Times New Roman"/>
                <w:color w:val="000000"/>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E7426E">
              <w:rPr>
                <w:rFonts w:ascii="Times New Roman" w:eastAsia="Times New Roman" w:hAnsi="Times New Roman" w:cs="Times New Roman"/>
                <w:color w:val="000000"/>
                <w:sz w:val="24"/>
                <w:szCs w:val="24"/>
              </w:rPr>
              <w:t>недоброчесності</w:t>
            </w:r>
            <w:proofErr w:type="spellEnd"/>
            <w:r w:rsidRPr="00E7426E">
              <w:rPr>
                <w:rFonts w:ascii="Times New Roman" w:eastAsia="Times New Roman" w:hAnsi="Times New Roman" w:cs="Times New Roman"/>
                <w:color w:val="000000"/>
                <w:sz w:val="24"/>
                <w:szCs w:val="24"/>
              </w:rPr>
              <w:t xml:space="preserve">. Виявлення ознак академічної </w:t>
            </w:r>
            <w:proofErr w:type="spellStart"/>
            <w:r w:rsidRPr="00E7426E">
              <w:rPr>
                <w:rFonts w:ascii="Times New Roman" w:eastAsia="Times New Roman" w:hAnsi="Times New Roman" w:cs="Times New Roman"/>
                <w:color w:val="000000"/>
                <w:sz w:val="24"/>
                <w:szCs w:val="24"/>
              </w:rPr>
              <w:t>недоброчесності</w:t>
            </w:r>
            <w:proofErr w:type="spellEnd"/>
            <w:r w:rsidRPr="00E7426E">
              <w:rPr>
                <w:rFonts w:ascii="Times New Roman" w:eastAsia="Times New Roman" w:hAnsi="Times New Roman" w:cs="Times New Roman"/>
                <w:color w:val="000000"/>
                <w:sz w:val="24"/>
                <w:szCs w:val="24"/>
              </w:rPr>
              <w:t xml:space="preserve"> в </w:t>
            </w:r>
            <w:r w:rsidRPr="00E7426E">
              <w:rPr>
                <w:rFonts w:ascii="Times New Roman" w:eastAsia="Times New Roman" w:hAnsi="Times New Roman" w:cs="Times New Roman"/>
                <w:color w:val="000000"/>
                <w:sz w:val="24"/>
                <w:szCs w:val="24"/>
              </w:rPr>
              <w:lastRenderedPageBreak/>
              <w:t xml:space="preserve">письмовій роботі студента є підставою для її </w:t>
            </w:r>
            <w:proofErr w:type="spellStart"/>
            <w:r w:rsidRPr="00E7426E">
              <w:rPr>
                <w:rFonts w:ascii="Times New Roman" w:eastAsia="Times New Roman" w:hAnsi="Times New Roman" w:cs="Times New Roman"/>
                <w:color w:val="000000"/>
                <w:sz w:val="24"/>
                <w:szCs w:val="24"/>
              </w:rPr>
              <w:t>незарахуванння</w:t>
            </w:r>
            <w:proofErr w:type="spellEnd"/>
            <w:r w:rsidRPr="00E7426E">
              <w:rPr>
                <w:rFonts w:ascii="Times New Roman" w:eastAsia="Times New Roman" w:hAnsi="Times New Roman" w:cs="Times New Roman"/>
                <w:color w:val="000000"/>
                <w:sz w:val="24"/>
                <w:szCs w:val="24"/>
              </w:rPr>
              <w:t xml:space="preserve"> викладачем, незалежно від масштабів плагіату чи обману; у разі </w:t>
            </w:r>
            <w:proofErr w:type="spellStart"/>
            <w:r w:rsidRPr="00E7426E">
              <w:rPr>
                <w:rFonts w:ascii="Times New Roman" w:eastAsia="Times New Roman" w:hAnsi="Times New Roman" w:cs="Times New Roman"/>
                <w:color w:val="000000"/>
                <w:sz w:val="24"/>
                <w:szCs w:val="24"/>
              </w:rPr>
              <w:t>незарахування</w:t>
            </w:r>
            <w:proofErr w:type="spellEnd"/>
            <w:r w:rsidRPr="00E7426E">
              <w:rPr>
                <w:rFonts w:ascii="Times New Roman" w:eastAsia="Times New Roman" w:hAnsi="Times New Roman" w:cs="Times New Roman"/>
                <w:color w:val="000000"/>
                <w:sz w:val="24"/>
                <w:szCs w:val="24"/>
              </w:rPr>
              <w:t xml:space="preserve"> роботи студент в узгоджені з викладачем строки повинен повторно виконати письмову роботу та подати її викладачу для оцінювання.    </w:t>
            </w:r>
          </w:p>
          <w:p w:rsidR="00DF05FF" w:rsidRPr="00E7426E" w:rsidRDefault="00DF05FF" w:rsidP="006F033C">
            <w:pPr>
              <w:spacing w:after="0" w:line="240" w:lineRule="auto"/>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Відвідання занять</w:t>
            </w:r>
            <w:r w:rsidRPr="00E7426E">
              <w:rPr>
                <w:rFonts w:ascii="Times New Roman" w:eastAsia="Times New Roman" w:hAnsi="Times New Roman" w:cs="Times New Roman"/>
                <w:color w:val="000000"/>
                <w:sz w:val="24"/>
                <w:szCs w:val="24"/>
              </w:rPr>
              <w:t xml:space="preserve"> є важливою складовою навчання. Очікується, що всі студенти відвідають усі лекції і практичні зайняття курсу.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практичне заняття, що вважається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Відпрацювання полягає у перевірці підготовки студентом тих завдань, які виносилися на практичне заняття, на якому студент був відсутній.   </w:t>
            </w:r>
          </w:p>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b/>
                <w:color w:val="000000"/>
                <w:sz w:val="24"/>
                <w:szCs w:val="24"/>
              </w:rPr>
              <w:t>Література.</w:t>
            </w:r>
            <w:r w:rsidRPr="00E7426E">
              <w:rPr>
                <w:rFonts w:ascii="Times New Roman" w:eastAsia="Times New Roman" w:hAnsi="Times New Roman" w:cs="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DF05FF" w:rsidRPr="00E7426E"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7426E">
              <w:rPr>
                <w:rFonts w:ascii="Times New Roman" w:eastAsia="Times New Roman" w:hAnsi="Times New Roman" w:cs="Times New Roman"/>
                <w:b/>
                <w:sz w:val="24"/>
                <w:szCs w:val="24"/>
              </w:rPr>
              <w:t>П</w:t>
            </w:r>
            <w:r w:rsidRPr="00E7426E">
              <w:rPr>
                <w:rFonts w:ascii="Times New Roman" w:eastAsia="Times New Roman" w:hAnsi="Times New Roman" w:cs="Times New Roman"/>
                <w:b/>
                <w:bCs/>
                <w:sz w:val="24"/>
                <w:szCs w:val="24"/>
                <w:lang w:eastAsia="uk-UA"/>
              </w:rPr>
              <w:t>олітика виставлення балів.</w:t>
            </w:r>
            <w:r w:rsidRPr="00E7426E">
              <w:rPr>
                <w:rFonts w:ascii="Times New Roman" w:eastAsia="Times New Roman" w:hAnsi="Times New Roman" w:cs="Times New Roman"/>
                <w:sz w:val="24"/>
                <w:szCs w:val="24"/>
                <w:lang w:eastAsia="uk-UA"/>
              </w:rPr>
              <w:t xml:space="preserve"> Враховуються бали набрані на практичних заняттях та за виконання індивідуальних завдань, бали одержані за модуль. При цьому обов’язково враховуються активність студента на заняттях; недопустимість списування та плагіат; несвоєчасне виконання поставленого завдання і т. ін. </w:t>
            </w:r>
          </w:p>
          <w:p w:rsidR="00DF05FF" w:rsidRPr="00E7426E"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7426E">
              <w:rPr>
                <w:rFonts w:ascii="Times New Roman" w:eastAsia="Times New Roman" w:hAnsi="Times New Roman" w:cs="Times New Roman"/>
                <w:sz w:val="24"/>
                <w:szCs w:val="24"/>
                <w:lang w:eastAsia="uk-UA"/>
              </w:rPr>
              <w:t xml:space="preserve">Критеріями оцінювання роботи студента на практичних заняттях є аргументованість правової позиції та її відповідність чинному законодавству; уміння лаконічно, переконливо та </w:t>
            </w:r>
            <w:proofErr w:type="spellStart"/>
            <w:r w:rsidRPr="00E7426E">
              <w:rPr>
                <w:rFonts w:ascii="Times New Roman" w:eastAsia="Times New Roman" w:hAnsi="Times New Roman" w:cs="Times New Roman"/>
                <w:sz w:val="24"/>
                <w:szCs w:val="24"/>
                <w:lang w:eastAsia="uk-UA"/>
              </w:rPr>
              <w:t>логічно</w:t>
            </w:r>
            <w:proofErr w:type="spellEnd"/>
            <w:r w:rsidRPr="00E7426E">
              <w:rPr>
                <w:rFonts w:ascii="Times New Roman" w:eastAsia="Times New Roman" w:hAnsi="Times New Roman" w:cs="Times New Roman"/>
                <w:sz w:val="24"/>
                <w:szCs w:val="24"/>
                <w:lang w:eastAsia="uk-UA"/>
              </w:rPr>
              <w:t xml:space="preserve"> висловити свою правову позицію; здатність до аргументованого аналізу правових позицій, висловлених іншими студентами; уміння підсумувати усі висловлені щодо певної проблеми аргументи і віднайти їхні позитивні та слабкі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різних сферах правозастосування та запропонувати шляхи їхнього розв’язання.    </w:t>
            </w:r>
          </w:p>
          <w:p w:rsidR="00DF05FF" w:rsidRPr="00E7426E" w:rsidRDefault="00DF05FF" w:rsidP="006F033C">
            <w:pPr>
              <w:shd w:val="clear" w:color="auto" w:fill="FFFFFF"/>
              <w:spacing w:after="0" w:line="240" w:lineRule="auto"/>
              <w:jc w:val="both"/>
              <w:textAlignment w:val="baseline"/>
              <w:rPr>
                <w:rFonts w:ascii="Times New Roman" w:eastAsia="Times New Roman" w:hAnsi="Times New Roman" w:cs="Times New Roman"/>
                <w:b/>
                <w:sz w:val="24"/>
                <w:szCs w:val="24"/>
                <w:u w:val="single"/>
              </w:rPr>
            </w:pPr>
            <w:r w:rsidRPr="00E7426E">
              <w:rPr>
                <w:rFonts w:ascii="Times New Roman" w:eastAsia="Times New Roman" w:hAnsi="Times New Roman" w:cs="Times New Roman"/>
                <w:b/>
                <w:sz w:val="24"/>
                <w:szCs w:val="24"/>
                <w:u w:val="single"/>
              </w:rPr>
              <w:t>Жодні форми порушення академічної доброчесності не толеруються.</w:t>
            </w:r>
          </w:p>
          <w:p w:rsidR="00DF05FF" w:rsidRPr="00E7426E" w:rsidRDefault="00DF05FF" w:rsidP="006F033C">
            <w:pPr>
              <w:spacing w:after="0" w:line="240" w:lineRule="auto"/>
              <w:jc w:val="both"/>
              <w:rPr>
                <w:rFonts w:ascii="Times New Roman" w:eastAsia="Times New Roman" w:hAnsi="Times New Roman" w:cs="Times New Roman"/>
                <w:sz w:val="24"/>
                <w:szCs w:val="24"/>
              </w:rPr>
            </w:pPr>
          </w:p>
          <w:p w:rsidR="00DF05FF" w:rsidRPr="00E7426E" w:rsidRDefault="00DF05FF" w:rsidP="006F033C">
            <w:pPr>
              <w:spacing w:after="0" w:line="240" w:lineRule="auto"/>
              <w:jc w:val="both"/>
              <w:rPr>
                <w:rFonts w:ascii="Times New Roman" w:eastAsia="Times New Roman" w:hAnsi="Times New Roman" w:cs="Times New Roman"/>
                <w:sz w:val="24"/>
                <w:szCs w:val="24"/>
              </w:rPr>
            </w:pPr>
          </w:p>
          <w:p w:rsidR="00DF05FF" w:rsidRPr="00E7426E" w:rsidRDefault="00DF05FF" w:rsidP="006F033C">
            <w:pPr>
              <w:spacing w:after="0" w:line="240" w:lineRule="auto"/>
              <w:ind w:firstLine="284"/>
              <w:jc w:val="both"/>
              <w:rPr>
                <w:rFonts w:ascii="Times New Roman" w:eastAsia="Times New Roman" w:hAnsi="Times New Roman" w:cs="Times New Roman"/>
                <w:b/>
                <w:color w:val="000000"/>
                <w:sz w:val="24"/>
                <w:szCs w:val="24"/>
              </w:rPr>
            </w:pPr>
            <w:r w:rsidRPr="00E7426E">
              <w:rPr>
                <w:rFonts w:ascii="Times New Roman" w:eastAsia="Times New Roman" w:hAnsi="Times New Roman" w:cs="Times New Roman"/>
                <w:b/>
                <w:color w:val="000000"/>
                <w:sz w:val="24"/>
                <w:szCs w:val="24"/>
              </w:rPr>
              <w:t>Шкала оцінювання: університету,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26"/>
              <w:gridCol w:w="1979"/>
              <w:gridCol w:w="2115"/>
            </w:tblGrid>
            <w:tr w:rsidR="00DF05FF" w:rsidRPr="00E7426E" w:rsidTr="006F033C">
              <w:tc>
                <w:tcPr>
                  <w:tcW w:w="2518" w:type="dxa"/>
                  <w:shd w:val="clear" w:color="auto" w:fill="D9D9D9"/>
                  <w:vAlign w:val="center"/>
                </w:tcPr>
                <w:p w:rsidR="00DF05FF" w:rsidRPr="00E7426E" w:rsidRDefault="00DF05FF" w:rsidP="006F033C">
                  <w:pPr>
                    <w:spacing w:after="0" w:line="240" w:lineRule="auto"/>
                    <w:jc w:val="center"/>
                    <w:rPr>
                      <w:rFonts w:ascii="Times New Roman" w:eastAsia="Times New Roman" w:hAnsi="Times New Roman" w:cs="Times New Roman"/>
                      <w:b/>
                      <w:color w:val="000000"/>
                      <w:sz w:val="24"/>
                      <w:szCs w:val="24"/>
                    </w:rPr>
                  </w:pPr>
                  <w:r w:rsidRPr="00E7426E">
                    <w:rPr>
                      <w:rFonts w:ascii="Times New Roman" w:eastAsia="Times New Roman" w:hAnsi="Times New Roman" w:cs="Times New Roman"/>
                      <w:b/>
                      <w:color w:val="000000"/>
                      <w:sz w:val="24"/>
                      <w:szCs w:val="24"/>
                    </w:rPr>
                    <w:t>оцінка в балах</w:t>
                  </w:r>
                </w:p>
              </w:tc>
              <w:tc>
                <w:tcPr>
                  <w:tcW w:w="2409" w:type="dxa"/>
                  <w:shd w:val="clear" w:color="auto" w:fill="D9D9D9"/>
                  <w:vAlign w:val="center"/>
                </w:tcPr>
                <w:p w:rsidR="00DF05FF" w:rsidRPr="00E7426E" w:rsidRDefault="00DF05FF" w:rsidP="006F033C">
                  <w:pPr>
                    <w:spacing w:after="0" w:line="240" w:lineRule="auto"/>
                    <w:jc w:val="center"/>
                    <w:rPr>
                      <w:rFonts w:ascii="Times New Roman" w:eastAsia="Times New Roman" w:hAnsi="Times New Roman" w:cs="Times New Roman"/>
                      <w:b/>
                      <w:color w:val="000000"/>
                      <w:sz w:val="24"/>
                      <w:szCs w:val="24"/>
                    </w:rPr>
                  </w:pPr>
                  <w:r w:rsidRPr="00E7426E">
                    <w:rPr>
                      <w:rFonts w:ascii="Times New Roman" w:eastAsia="Times New Roman" w:hAnsi="Times New Roman" w:cs="Times New Roman"/>
                      <w:b/>
                      <w:color w:val="000000"/>
                      <w:sz w:val="24"/>
                      <w:szCs w:val="24"/>
                    </w:rPr>
                    <w:t>оцінка ECTS</w:t>
                  </w:r>
                </w:p>
              </w:tc>
              <w:tc>
                <w:tcPr>
                  <w:tcW w:w="2464" w:type="dxa"/>
                  <w:shd w:val="clear" w:color="auto" w:fill="D9D9D9"/>
                  <w:vAlign w:val="center"/>
                </w:tcPr>
                <w:p w:rsidR="00DF05FF" w:rsidRPr="00E7426E" w:rsidRDefault="00DF05FF" w:rsidP="006F033C">
                  <w:pPr>
                    <w:spacing w:after="0" w:line="240" w:lineRule="auto"/>
                    <w:jc w:val="center"/>
                    <w:rPr>
                      <w:rFonts w:ascii="Times New Roman" w:eastAsia="Times New Roman" w:hAnsi="Times New Roman" w:cs="Times New Roman"/>
                      <w:b/>
                      <w:color w:val="000000"/>
                      <w:sz w:val="24"/>
                      <w:szCs w:val="24"/>
                    </w:rPr>
                  </w:pPr>
                  <w:r w:rsidRPr="00E7426E">
                    <w:rPr>
                      <w:rFonts w:ascii="Times New Roman" w:eastAsia="Times New Roman" w:hAnsi="Times New Roman" w:cs="Times New Roman"/>
                      <w:b/>
                      <w:color w:val="000000"/>
                      <w:sz w:val="24"/>
                      <w:szCs w:val="24"/>
                    </w:rPr>
                    <w:t>визначення</w:t>
                  </w:r>
                </w:p>
              </w:tc>
              <w:tc>
                <w:tcPr>
                  <w:tcW w:w="2464" w:type="dxa"/>
                  <w:shd w:val="clear" w:color="auto" w:fill="D9D9D9"/>
                  <w:vAlign w:val="center"/>
                </w:tcPr>
                <w:p w:rsidR="00DF05FF" w:rsidRPr="00E7426E" w:rsidRDefault="00DF05FF" w:rsidP="006F033C">
                  <w:pPr>
                    <w:spacing w:after="0" w:line="240" w:lineRule="auto"/>
                    <w:jc w:val="center"/>
                    <w:rPr>
                      <w:rFonts w:ascii="Times New Roman" w:eastAsia="Times New Roman" w:hAnsi="Times New Roman" w:cs="Times New Roman"/>
                      <w:b/>
                      <w:color w:val="000000"/>
                      <w:sz w:val="24"/>
                      <w:szCs w:val="24"/>
                    </w:rPr>
                  </w:pPr>
                  <w:r w:rsidRPr="00E7426E">
                    <w:rPr>
                      <w:rFonts w:ascii="Times New Roman" w:eastAsia="Times New Roman" w:hAnsi="Times New Roman" w:cs="Times New Roman"/>
                      <w:b/>
                      <w:color w:val="000000"/>
                      <w:sz w:val="24"/>
                      <w:szCs w:val="24"/>
                    </w:rPr>
                    <w:t>екзаменаційна оцінка</w:t>
                  </w:r>
                </w:p>
              </w:tc>
            </w:tr>
            <w:tr w:rsidR="00DF05FF" w:rsidRPr="00E7426E" w:rsidTr="006F033C">
              <w:tc>
                <w:tcPr>
                  <w:tcW w:w="2518"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90-100</w:t>
                  </w:r>
                </w:p>
              </w:tc>
              <w:tc>
                <w:tcPr>
                  <w:tcW w:w="2409"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А</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Відмінно</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Відмінно</w:t>
                  </w:r>
                </w:p>
              </w:tc>
            </w:tr>
            <w:tr w:rsidR="00DF05FF" w:rsidRPr="00E7426E" w:rsidTr="006F033C">
              <w:tc>
                <w:tcPr>
                  <w:tcW w:w="2518"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81-89</w:t>
                  </w:r>
                </w:p>
              </w:tc>
              <w:tc>
                <w:tcPr>
                  <w:tcW w:w="2409"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В</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дуже добре</w:t>
                  </w:r>
                </w:p>
              </w:tc>
              <w:tc>
                <w:tcPr>
                  <w:tcW w:w="2464" w:type="dxa"/>
                  <w:vMerge w:val="restart"/>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Добре</w:t>
                  </w:r>
                </w:p>
              </w:tc>
            </w:tr>
            <w:tr w:rsidR="00DF05FF" w:rsidRPr="00E7426E" w:rsidTr="006F033C">
              <w:tc>
                <w:tcPr>
                  <w:tcW w:w="2518"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71-80</w:t>
                  </w:r>
                </w:p>
              </w:tc>
              <w:tc>
                <w:tcPr>
                  <w:tcW w:w="2409"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С</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Добре</w:t>
                  </w:r>
                </w:p>
              </w:tc>
              <w:tc>
                <w:tcPr>
                  <w:tcW w:w="2464" w:type="dxa"/>
                  <w:vMerge/>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p>
              </w:tc>
            </w:tr>
            <w:tr w:rsidR="00DF05FF" w:rsidRPr="00E7426E" w:rsidTr="006F033C">
              <w:tc>
                <w:tcPr>
                  <w:tcW w:w="2518"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61-70</w:t>
                  </w:r>
                </w:p>
              </w:tc>
              <w:tc>
                <w:tcPr>
                  <w:tcW w:w="2409"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D</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Задовільно</w:t>
                  </w:r>
                </w:p>
              </w:tc>
              <w:tc>
                <w:tcPr>
                  <w:tcW w:w="2464" w:type="dxa"/>
                  <w:vMerge w:val="restart"/>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Задовільно</w:t>
                  </w:r>
                </w:p>
              </w:tc>
            </w:tr>
            <w:tr w:rsidR="00DF05FF" w:rsidRPr="00E7426E" w:rsidTr="006F033C">
              <w:tc>
                <w:tcPr>
                  <w:tcW w:w="2518"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51-60</w:t>
                  </w:r>
                </w:p>
              </w:tc>
              <w:tc>
                <w:tcPr>
                  <w:tcW w:w="2409"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Е</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Достатньо</w:t>
                  </w:r>
                </w:p>
              </w:tc>
              <w:tc>
                <w:tcPr>
                  <w:tcW w:w="2464" w:type="dxa"/>
                  <w:vMerge/>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p>
              </w:tc>
            </w:tr>
            <w:tr w:rsidR="00DF05FF" w:rsidRPr="00E7426E" w:rsidTr="006F033C">
              <w:tc>
                <w:tcPr>
                  <w:tcW w:w="2518"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до 51</w:t>
                  </w:r>
                </w:p>
              </w:tc>
              <w:tc>
                <w:tcPr>
                  <w:tcW w:w="2409"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FX</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незадовільно з правом перездачі</w:t>
                  </w:r>
                </w:p>
              </w:tc>
              <w:tc>
                <w:tcPr>
                  <w:tcW w:w="2464" w:type="dxa"/>
                  <w:vMerge w:val="restart"/>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Незадовільно</w:t>
                  </w:r>
                </w:p>
              </w:tc>
            </w:tr>
            <w:tr w:rsidR="00DF05FF" w:rsidRPr="00E7426E" w:rsidTr="006F033C">
              <w:tc>
                <w:tcPr>
                  <w:tcW w:w="2518"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lastRenderedPageBreak/>
                    <w:t>до 51</w:t>
                  </w:r>
                </w:p>
              </w:tc>
              <w:tc>
                <w:tcPr>
                  <w:tcW w:w="2409"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F</w:t>
                  </w:r>
                </w:p>
              </w:tc>
              <w:tc>
                <w:tcPr>
                  <w:tcW w:w="2464" w:type="dxa"/>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r w:rsidRPr="00E7426E">
                    <w:rPr>
                      <w:rFonts w:ascii="Times New Roman" w:eastAsia="Times New Roman" w:hAnsi="Times New Roman" w:cs="Times New Roman"/>
                      <w:color w:val="000000"/>
                      <w:sz w:val="24"/>
                      <w:szCs w:val="24"/>
                    </w:rPr>
                    <w:t>незадовільно без права перездачі</w:t>
                  </w:r>
                </w:p>
              </w:tc>
              <w:tc>
                <w:tcPr>
                  <w:tcW w:w="2464" w:type="dxa"/>
                  <w:vMerge/>
                  <w:shd w:val="clear" w:color="auto" w:fill="auto"/>
                  <w:vAlign w:val="center"/>
                </w:tcPr>
                <w:p w:rsidR="00DF05FF" w:rsidRPr="00E7426E" w:rsidRDefault="00DF05FF" w:rsidP="006F033C">
                  <w:pPr>
                    <w:spacing w:after="0" w:line="240" w:lineRule="auto"/>
                    <w:jc w:val="center"/>
                    <w:rPr>
                      <w:rFonts w:ascii="Times New Roman" w:eastAsia="Times New Roman" w:hAnsi="Times New Roman" w:cs="Times New Roman"/>
                      <w:color w:val="000000"/>
                      <w:sz w:val="24"/>
                      <w:szCs w:val="24"/>
                    </w:rPr>
                  </w:pPr>
                </w:p>
              </w:tc>
            </w:tr>
          </w:tbl>
          <w:p w:rsidR="00DF05FF" w:rsidRPr="00E7426E"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DF05FF" w:rsidRPr="00E7426E"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90-100 балів (відмінно)</w:t>
            </w:r>
            <w:r w:rsidRPr="00E7426E">
              <w:rPr>
                <w:rFonts w:ascii="Times New Roman" w:eastAsia="Times New Roman" w:hAnsi="Times New Roman" w:cs="Times New Roman"/>
                <w:color w:val="000000"/>
                <w:sz w:val="24"/>
                <w:szCs w:val="24"/>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суспільно-практичних ситуацій та здібності аналізу джерел вивчення даного курсу.</w:t>
            </w:r>
          </w:p>
          <w:p w:rsidR="00DF05FF" w:rsidRPr="00E7426E"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81-89 балів (дуже добре)</w:t>
            </w:r>
            <w:r w:rsidRPr="00E7426E">
              <w:rPr>
                <w:rFonts w:ascii="Times New Roman" w:eastAsia="Times New Roman" w:hAnsi="Times New Roman" w:cs="Times New Roman"/>
                <w:color w:val="000000"/>
                <w:sz w:val="24"/>
                <w:szCs w:val="24"/>
              </w:rPr>
              <w:t xml:space="preserve"> - виставляється студенту, який дав не цілком повну але правильну відповідь на всі питання, що базується на знанні предмету.</w:t>
            </w:r>
          </w:p>
          <w:p w:rsidR="00DF05FF" w:rsidRPr="00E7426E"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71-80 балів (добре)</w:t>
            </w:r>
            <w:r w:rsidRPr="00E7426E">
              <w:rPr>
                <w:rFonts w:ascii="Times New Roman" w:eastAsia="Times New Roman" w:hAnsi="Times New Roman" w:cs="Times New Roman"/>
                <w:color w:val="000000"/>
                <w:sz w:val="24"/>
                <w:szCs w:val="24"/>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DF05FF" w:rsidRPr="00E7426E"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61-70 балів (задовільно)</w:t>
            </w:r>
            <w:r w:rsidRPr="00E7426E">
              <w:rPr>
                <w:rFonts w:ascii="Times New Roman" w:eastAsia="Times New Roman" w:hAnsi="Times New Roman" w:cs="Times New Roman"/>
                <w:color w:val="000000"/>
                <w:sz w:val="24"/>
                <w:szCs w:val="24"/>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DF05FF" w:rsidRPr="00E7426E" w:rsidRDefault="00DF05FF" w:rsidP="006F03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51-60 балів (достатньо)</w:t>
            </w:r>
            <w:r w:rsidRPr="00E7426E">
              <w:rPr>
                <w:rFonts w:ascii="Times New Roman" w:eastAsia="Times New Roman" w:hAnsi="Times New Roman" w:cs="Times New Roman"/>
                <w:color w:val="000000"/>
                <w:sz w:val="24"/>
                <w:szCs w:val="24"/>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DF05FF" w:rsidRPr="00E7426E" w:rsidRDefault="00DF05FF" w:rsidP="006F033C">
            <w:pPr>
              <w:spacing w:after="0" w:line="240" w:lineRule="auto"/>
              <w:ind w:firstLine="567"/>
              <w:jc w:val="both"/>
              <w:rPr>
                <w:rFonts w:ascii="Times New Roman" w:eastAsia="Times New Roman" w:hAnsi="Times New Roman" w:cs="Times New Roman"/>
                <w:color w:val="000000"/>
                <w:sz w:val="24"/>
                <w:szCs w:val="24"/>
              </w:rPr>
            </w:pPr>
            <w:r w:rsidRPr="00E7426E">
              <w:rPr>
                <w:rFonts w:ascii="Times New Roman" w:eastAsia="Times New Roman" w:hAnsi="Times New Roman" w:cs="Times New Roman"/>
                <w:b/>
                <w:color w:val="000000"/>
                <w:sz w:val="24"/>
                <w:szCs w:val="24"/>
              </w:rPr>
              <w:t>0-50 балів (незадовільно)</w:t>
            </w:r>
            <w:r w:rsidRPr="00E7426E">
              <w:rPr>
                <w:rFonts w:ascii="Times New Roman" w:eastAsia="Times New Roman" w:hAnsi="Times New Roman" w:cs="Times New Roman"/>
                <w:color w:val="000000"/>
                <w:sz w:val="24"/>
                <w:szCs w:val="24"/>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DF05FF" w:rsidRPr="00E7426E" w:rsidRDefault="00DF05FF" w:rsidP="006F033C">
            <w:pPr>
              <w:shd w:val="clear" w:color="auto" w:fill="FFFFFF"/>
              <w:spacing w:after="0" w:line="240" w:lineRule="auto"/>
              <w:jc w:val="both"/>
              <w:textAlignment w:val="baseline"/>
              <w:rPr>
                <w:rFonts w:ascii="Times New Roman" w:eastAsia="Times New Roman" w:hAnsi="Times New Roman" w:cs="Times New Roman"/>
                <w:sz w:val="24"/>
                <w:szCs w:val="24"/>
              </w:rPr>
            </w:pP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bCs/>
                <w:sz w:val="24"/>
                <w:szCs w:val="24"/>
                <w:lang w:eastAsia="uk-UA"/>
              </w:rPr>
              <w:lastRenderedPageBreak/>
              <w:t xml:space="preserve">Питання до модульного контролю </w:t>
            </w:r>
          </w:p>
        </w:tc>
        <w:tc>
          <w:tcPr>
            <w:tcW w:w="7624" w:type="dxa"/>
            <w:tcBorders>
              <w:top w:val="single" w:sz="4" w:space="0" w:color="000000"/>
              <w:left w:val="single" w:sz="4" w:space="0" w:color="000000"/>
              <w:bottom w:val="single" w:sz="4" w:space="0" w:color="000000"/>
              <w:right w:val="single" w:sz="4" w:space="0" w:color="000000"/>
            </w:tcBorders>
          </w:tcPr>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Теоретико-правова характеристика конкуренції. </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Поняття та сутність конкуренції.</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 Правове регулювання конкуренції. </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Принципи конкурентного права. </w:t>
            </w:r>
          </w:p>
          <w:p w:rsidR="00B2558A" w:rsidRPr="003531DB" w:rsidRDefault="00B2558A" w:rsidP="003531DB">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Становлення конкурентного права як інституту права та наукової дисципліни.</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Правовий статус та діяльність Антимонопольного Комітету України.</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Порушення конкурентного законодавства у сфері</w:t>
            </w:r>
            <w:r w:rsidR="00552B7C">
              <w:rPr>
                <w:rFonts w:ascii="Times New Roman" w:eastAsia="Times New Roman" w:hAnsi="Times New Roman" w:cs="Times New Roman"/>
                <w:sz w:val="24"/>
                <w:szCs w:val="24"/>
                <w:lang w:val="uk-UA"/>
              </w:rPr>
              <w:t xml:space="preserve"> права інтелектуальної власності</w:t>
            </w:r>
            <w:r w:rsidRPr="00B2558A">
              <w:rPr>
                <w:rFonts w:ascii="Times New Roman" w:eastAsia="Times New Roman" w:hAnsi="Times New Roman" w:cs="Times New Roman"/>
                <w:sz w:val="24"/>
                <w:szCs w:val="24"/>
                <w:lang w:val="uk-UA"/>
              </w:rPr>
              <w:t>.</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Правова характеристика основних правопорушень конкурентного законодавства.</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Недобросовісна конкуренція</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Поняття та сутність недобросовісної конкуренції. </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Отримання переваг над конкурентом за рахунок його інтелектуальної діяльності та ділової репутації. </w:t>
            </w:r>
          </w:p>
          <w:p w:rsid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Збирання, розголошення та використання комерційної таємниці.</w:t>
            </w:r>
          </w:p>
          <w:p w:rsidR="00552B7C" w:rsidRDefault="00552B7C"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Використання чужого, схожого знаку для товарів та послуг.</w:t>
            </w:r>
          </w:p>
          <w:p w:rsidR="00552B7C" w:rsidRDefault="00552B7C"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Незаконне використання тотожного комерційного найменування;</w:t>
            </w:r>
          </w:p>
          <w:p w:rsidR="00552B7C" w:rsidRDefault="00552B7C"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Незаконне використання зазначення походження товару.</w:t>
            </w:r>
          </w:p>
          <w:p w:rsidR="00552B7C" w:rsidRDefault="00552B7C"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Копіювання об’єктів інтелектуальної власності.</w:t>
            </w:r>
          </w:p>
          <w:p w:rsidR="00552B7C" w:rsidRPr="00B2558A" w:rsidRDefault="00552B7C"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Імітація.</w:t>
            </w:r>
          </w:p>
          <w:p w:rsidR="00B2558A" w:rsidRPr="00B2558A" w:rsidRDefault="00B2558A" w:rsidP="00552B7C">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 </w:t>
            </w:r>
            <w:r w:rsidR="00552B7C">
              <w:rPr>
                <w:rFonts w:ascii="Times New Roman" w:eastAsia="Times New Roman" w:hAnsi="Times New Roman" w:cs="Times New Roman"/>
                <w:sz w:val="24"/>
                <w:szCs w:val="24"/>
                <w:lang w:val="uk-UA"/>
              </w:rPr>
              <w:t>Промислове шпигунство.</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Загальна характеристика відповідальності за порушення конкурентного законодавства. </w:t>
            </w:r>
          </w:p>
          <w:p w:rsidR="00B2558A"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Особливості кримінальної відповідальності за порушення конкурентного законодавства.</w:t>
            </w:r>
          </w:p>
          <w:p w:rsidR="00DF05FF" w:rsidRPr="00B2558A" w:rsidRDefault="00B2558A" w:rsidP="00B2558A">
            <w:pPr>
              <w:pStyle w:val="ListParagraph"/>
              <w:numPr>
                <w:ilvl w:val="0"/>
                <w:numId w:val="1"/>
              </w:numPr>
              <w:tabs>
                <w:tab w:val="left" w:pos="284"/>
                <w:tab w:val="left" w:pos="567"/>
              </w:tabs>
              <w:spacing w:after="0" w:line="240" w:lineRule="auto"/>
              <w:jc w:val="both"/>
              <w:rPr>
                <w:rFonts w:ascii="Times New Roman" w:eastAsia="Times New Roman" w:hAnsi="Times New Roman" w:cs="Times New Roman"/>
                <w:sz w:val="24"/>
                <w:szCs w:val="24"/>
                <w:lang w:val="uk-UA"/>
              </w:rPr>
            </w:pPr>
            <w:r w:rsidRPr="00B2558A">
              <w:rPr>
                <w:rFonts w:ascii="Times New Roman" w:eastAsia="Times New Roman" w:hAnsi="Times New Roman" w:cs="Times New Roman"/>
                <w:sz w:val="24"/>
                <w:szCs w:val="24"/>
                <w:lang w:val="uk-UA"/>
              </w:rPr>
              <w:t xml:space="preserve"> Особливості адміністративної відповідальності за порушення конкурентного законодавства.</w:t>
            </w:r>
          </w:p>
        </w:tc>
      </w:tr>
      <w:tr w:rsidR="00DF05FF" w:rsidRPr="00E7426E" w:rsidTr="006F033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DF05FF" w:rsidRPr="00E7426E" w:rsidRDefault="00DF05FF" w:rsidP="006F033C">
            <w:pPr>
              <w:spacing w:after="0" w:line="240" w:lineRule="auto"/>
              <w:jc w:val="center"/>
              <w:rPr>
                <w:rFonts w:ascii="Times New Roman" w:eastAsia="Times New Roman" w:hAnsi="Times New Roman" w:cs="Times New Roman"/>
                <w:b/>
                <w:sz w:val="24"/>
                <w:szCs w:val="24"/>
              </w:rPr>
            </w:pPr>
            <w:r w:rsidRPr="00E7426E">
              <w:rPr>
                <w:rFonts w:ascii="Times New Roman" w:eastAsia="Times New Roman" w:hAnsi="Times New Roman" w:cs="Times New Roman"/>
                <w:b/>
                <w:sz w:val="24"/>
                <w:szCs w:val="24"/>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DF05FF" w:rsidRPr="00E7426E" w:rsidRDefault="00DF05FF" w:rsidP="006F033C">
            <w:pPr>
              <w:spacing w:after="0" w:line="240" w:lineRule="auto"/>
              <w:jc w:val="both"/>
              <w:rPr>
                <w:rFonts w:ascii="Times New Roman" w:eastAsia="Times New Roman" w:hAnsi="Times New Roman" w:cs="Times New Roman"/>
                <w:sz w:val="24"/>
                <w:szCs w:val="24"/>
              </w:rPr>
            </w:pPr>
            <w:r w:rsidRPr="00E7426E">
              <w:rPr>
                <w:rFonts w:ascii="Times New Roman" w:eastAsia="Times New Roman" w:hAnsi="Times New Roman" w:cs="Times New Roman"/>
                <w:sz w:val="24"/>
                <w:szCs w:val="24"/>
              </w:rPr>
              <w:t>Анкету-оцінку з метою оцінювання якості курсу буде надано по завершенню курсу.</w:t>
            </w:r>
          </w:p>
        </w:tc>
      </w:tr>
    </w:tbl>
    <w:p w:rsidR="00DF05FF" w:rsidRPr="00E7426E" w:rsidRDefault="00DF05FF" w:rsidP="00DF05FF"/>
    <w:p w:rsidR="00DF05FF" w:rsidRPr="00E7426E" w:rsidRDefault="00DF05FF" w:rsidP="00DF05FF"/>
    <w:p w:rsidR="001A3DA0" w:rsidRDefault="00EE67A0"/>
    <w:sectPr w:rsidR="001A3DA0">
      <w:footerReference w:type="default" r:id="rId9"/>
      <w:pgSz w:w="12240" w:h="15840"/>
      <w:pgMar w:top="899" w:right="1134" w:bottom="1134" w:left="1134" w:header="72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7A0" w:rsidRDefault="00EE67A0">
      <w:pPr>
        <w:spacing w:after="0" w:line="240" w:lineRule="auto"/>
      </w:pPr>
      <w:r>
        <w:separator/>
      </w:r>
    </w:p>
  </w:endnote>
  <w:endnote w:type="continuationSeparator" w:id="0">
    <w:p w:rsidR="00EE67A0" w:rsidRDefault="00EE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95" w:rsidRDefault="00DF05FF">
    <w:pPr>
      <w:pStyle w:val="Footer"/>
      <w:framePr w:wrap="auto" w:vAnchor="text" w:hAnchor="page" w:x="10926" w:y="1"/>
    </w:pPr>
    <w:r>
      <w:fldChar w:fldCharType="begin"/>
    </w:r>
    <w:r>
      <w:instrText xml:space="preserve"> PAGE \* Arabic </w:instrText>
    </w:r>
    <w:r>
      <w:fldChar w:fldCharType="separate"/>
    </w:r>
    <w:r w:rsidR="003531DB">
      <w:rPr>
        <w:noProof/>
      </w:rPr>
      <w:t>8</w:t>
    </w:r>
    <w:r>
      <w:fldChar w:fldCharType="end"/>
    </w:r>
  </w:p>
  <w:p w:rsidR="00286795" w:rsidRDefault="00EE6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7A0" w:rsidRDefault="00EE67A0">
      <w:pPr>
        <w:spacing w:after="0" w:line="240" w:lineRule="auto"/>
      </w:pPr>
      <w:r>
        <w:separator/>
      </w:r>
    </w:p>
  </w:footnote>
  <w:footnote w:type="continuationSeparator" w:id="0">
    <w:p w:rsidR="00EE67A0" w:rsidRDefault="00EE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02DFA"/>
    <w:multiLevelType w:val="hybridMultilevel"/>
    <w:tmpl w:val="3BF47D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0A"/>
    <w:rsid w:val="000B63BA"/>
    <w:rsid w:val="00155388"/>
    <w:rsid w:val="001B6D6B"/>
    <w:rsid w:val="003531DB"/>
    <w:rsid w:val="00450806"/>
    <w:rsid w:val="0046260A"/>
    <w:rsid w:val="00497BAD"/>
    <w:rsid w:val="00503418"/>
    <w:rsid w:val="00504C5D"/>
    <w:rsid w:val="00552B7C"/>
    <w:rsid w:val="0077639E"/>
    <w:rsid w:val="007C66D1"/>
    <w:rsid w:val="00866914"/>
    <w:rsid w:val="0087297C"/>
    <w:rsid w:val="00931BAF"/>
    <w:rsid w:val="00B2558A"/>
    <w:rsid w:val="00C52EA7"/>
    <w:rsid w:val="00DE6A16"/>
    <w:rsid w:val="00DF05FF"/>
    <w:rsid w:val="00E344DE"/>
    <w:rsid w:val="00EE6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E7D6"/>
  <w15:chartTrackingRefBased/>
  <w15:docId w15:val="{67BE1015-2D58-4D28-A2F2-589DAAC4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F05FF"/>
    <w:pPr>
      <w:tabs>
        <w:tab w:val="center" w:pos="4819"/>
        <w:tab w:val="right" w:pos="9639"/>
      </w:tabs>
      <w:spacing w:after="0" w:line="240" w:lineRule="auto"/>
    </w:pPr>
  </w:style>
  <w:style w:type="character" w:customStyle="1" w:styleId="FooterChar">
    <w:name w:val="Footer Char"/>
    <w:basedOn w:val="DefaultParagraphFont"/>
    <w:link w:val="Footer"/>
    <w:uiPriority w:val="99"/>
    <w:semiHidden/>
    <w:rsid w:val="00DF05FF"/>
  </w:style>
  <w:style w:type="character" w:styleId="Hyperlink">
    <w:name w:val="Hyperlink"/>
    <w:basedOn w:val="DefaultParagraphFont"/>
    <w:uiPriority w:val="99"/>
    <w:unhideWhenUsed/>
    <w:rsid w:val="00DF05FF"/>
    <w:rPr>
      <w:color w:val="0000FF"/>
      <w:u w:val="single"/>
    </w:rPr>
  </w:style>
  <w:style w:type="paragraph" w:styleId="ListParagraph">
    <w:name w:val="List Paragraph"/>
    <w:basedOn w:val="Normal"/>
    <w:uiPriority w:val="34"/>
    <w:qFormat/>
    <w:rsid w:val="00DF05FF"/>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nu.edu.ua/course/konkurentne-pravo-v-intelektual-niy-vlasnosti" TargetMode="External"/><Relationship Id="rId3" Type="http://schemas.openxmlformats.org/officeDocument/2006/relationships/settings" Target="settings.xml"/><Relationship Id="rId7" Type="http://schemas.openxmlformats.org/officeDocument/2006/relationships/hyperlink" Target="http://law.lnu.edu.ua/employee/samahalska-yustyna-yaromyri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2780</Words>
  <Characters>15850</Characters>
  <Application>Microsoft Office Word</Application>
  <DocSecurity>0</DocSecurity>
  <Lines>132</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2021-03-30T07:25:00Z</dcterms:created>
  <dcterms:modified xsi:type="dcterms:W3CDTF">2021-03-30T07:25:00Z</dcterms:modified>
</cp:coreProperties>
</file>