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627A" w14:textId="77777777" w:rsidR="00D528A0" w:rsidRPr="0013410E" w:rsidRDefault="00D528A0" w:rsidP="00D528A0">
      <w:pPr>
        <w:jc w:val="center"/>
        <w:rPr>
          <w:b/>
          <w:sz w:val="28"/>
          <w:szCs w:val="28"/>
          <w:lang w:val="ru-RU"/>
        </w:rPr>
      </w:pPr>
      <w:r w:rsidRPr="0013410E">
        <w:rPr>
          <w:b/>
          <w:color w:val="auto"/>
          <w:sz w:val="28"/>
          <w:szCs w:val="28"/>
          <w:lang w:val="uk-UA"/>
        </w:rPr>
        <w:t xml:space="preserve">Силабус курсу </w:t>
      </w:r>
      <w:r>
        <w:rPr>
          <w:b/>
          <w:color w:val="auto"/>
          <w:sz w:val="28"/>
          <w:szCs w:val="28"/>
          <w:lang w:val="uk-UA"/>
        </w:rPr>
        <w:t>«</w:t>
      </w:r>
      <w:r w:rsidR="003C141E">
        <w:rPr>
          <w:b/>
          <w:color w:val="auto"/>
          <w:sz w:val="28"/>
          <w:szCs w:val="28"/>
          <w:lang w:val="uk-UA"/>
        </w:rPr>
        <w:t>Гендерна рівність та права жінок</w:t>
      </w:r>
      <w:r>
        <w:rPr>
          <w:b/>
          <w:sz w:val="28"/>
          <w:szCs w:val="28"/>
          <w:lang w:val="ru-RU"/>
        </w:rPr>
        <w:t>»</w:t>
      </w:r>
    </w:p>
    <w:p w14:paraId="1B98B86A" w14:textId="77777777" w:rsidR="00D528A0" w:rsidRDefault="00FC1AC1" w:rsidP="00D528A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2021–2022</w:t>
      </w:r>
      <w:r w:rsidR="00D528A0">
        <w:rPr>
          <w:b/>
          <w:color w:val="auto"/>
          <w:lang w:val="uk-UA"/>
        </w:rPr>
        <w:t xml:space="preserve"> </w:t>
      </w:r>
      <w:r w:rsidR="00D528A0" w:rsidRPr="001C2A85">
        <w:rPr>
          <w:b/>
          <w:color w:val="auto"/>
          <w:lang w:val="uk-UA"/>
        </w:rPr>
        <w:t>навчального року</w:t>
      </w:r>
    </w:p>
    <w:p w14:paraId="4CE78908" w14:textId="77777777" w:rsidR="00D528A0" w:rsidRPr="001C2A85" w:rsidRDefault="00D528A0" w:rsidP="00D528A0">
      <w:pPr>
        <w:jc w:val="center"/>
        <w:rPr>
          <w:b/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D528A0" w:rsidRPr="002900A6" w14:paraId="41F05AB9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DF88" w14:textId="77777777" w:rsidR="00D528A0" w:rsidRPr="001C2A85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4644" w14:textId="77777777" w:rsidR="00D528A0" w:rsidRPr="001C2A85" w:rsidRDefault="00D528A0" w:rsidP="003C141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«</w:t>
            </w:r>
            <w:r w:rsidR="003C141E">
              <w:rPr>
                <w:color w:val="auto"/>
                <w:lang w:val="uk-UA"/>
              </w:rPr>
              <w:t>Гендерна рівність та права жінок</w:t>
            </w:r>
            <w:r>
              <w:rPr>
                <w:color w:val="auto"/>
                <w:lang w:val="uk-UA"/>
              </w:rPr>
              <w:t>»</w:t>
            </w:r>
          </w:p>
        </w:tc>
      </w:tr>
      <w:tr w:rsidR="00D528A0" w:rsidRPr="002900A6" w14:paraId="3BF87D9D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31A4" w14:textId="77777777" w:rsidR="00D528A0" w:rsidRPr="001C2A85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3086" w14:textId="77777777" w:rsidR="00D528A0" w:rsidRPr="001C2A85" w:rsidRDefault="00D528A0" w:rsidP="00343A8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м. Львів, вул. Січових Стрільців, 14 (юридичний факультет)</w:t>
            </w:r>
          </w:p>
        </w:tc>
      </w:tr>
      <w:tr w:rsidR="00D528A0" w:rsidRPr="002900A6" w14:paraId="4DFE1E6A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D051" w14:textId="77777777" w:rsidR="00D528A0" w:rsidRPr="00920309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9CED" w14:textId="77777777" w:rsidR="00D528A0" w:rsidRPr="00DE253D" w:rsidRDefault="00D528A0" w:rsidP="00343A89">
            <w:pPr>
              <w:jc w:val="center"/>
              <w:rPr>
                <w:bCs/>
                <w:u w:val="single"/>
                <w:lang w:val="ru-RU"/>
              </w:rPr>
            </w:pPr>
            <w:r w:rsidRPr="00DE253D">
              <w:rPr>
                <w:bCs/>
                <w:u w:val="single"/>
                <w:lang w:val="ru-RU"/>
              </w:rPr>
              <w:t>Юридичний факультет</w:t>
            </w:r>
          </w:p>
          <w:p w14:paraId="08340059" w14:textId="77777777" w:rsidR="00D528A0" w:rsidRPr="00DE253D" w:rsidRDefault="00D528A0" w:rsidP="00343A89">
            <w:pPr>
              <w:jc w:val="both"/>
              <w:rPr>
                <w:bCs/>
                <w:lang w:val="ru-RU"/>
              </w:rPr>
            </w:pPr>
            <w:r w:rsidRPr="0013410E">
              <w:rPr>
                <w:bCs/>
                <w:lang w:val="ru-RU"/>
              </w:rPr>
              <w:t>Кафедра адміністративного та фінансового права</w:t>
            </w:r>
          </w:p>
        </w:tc>
      </w:tr>
      <w:tr w:rsidR="00D528A0" w:rsidRPr="002900A6" w14:paraId="2AD3F43F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984F" w14:textId="77777777" w:rsidR="00D528A0" w:rsidRPr="00920309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D355" w14:textId="77777777" w:rsidR="00D528A0" w:rsidRPr="0013410E" w:rsidRDefault="00D528A0" w:rsidP="00343A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13410E">
              <w:rPr>
                <w:lang w:val="ru-RU"/>
              </w:rPr>
              <w:t>алузь знань 08 «Право»</w:t>
            </w:r>
          </w:p>
          <w:p w14:paraId="28644C68" w14:textId="77777777" w:rsidR="00D528A0" w:rsidRPr="001C2A85" w:rsidRDefault="00D528A0" w:rsidP="00343A89">
            <w:pPr>
              <w:jc w:val="both"/>
              <w:rPr>
                <w:color w:val="auto"/>
                <w:lang w:val="uk-UA"/>
              </w:rPr>
            </w:pPr>
            <w:r>
              <w:rPr>
                <w:lang w:val="ru-RU"/>
              </w:rPr>
              <w:t>С</w:t>
            </w:r>
            <w:r w:rsidRPr="0013410E">
              <w:rPr>
                <w:lang w:val="ru-RU"/>
              </w:rPr>
              <w:t>пеціальність 081 «Прав</w:t>
            </w:r>
            <w:r w:rsidRPr="0013410E">
              <w:t>o</w:t>
            </w:r>
            <w:r w:rsidRPr="0013410E">
              <w:rPr>
                <w:lang w:val="ru-RU"/>
              </w:rPr>
              <w:t>»</w:t>
            </w:r>
          </w:p>
        </w:tc>
      </w:tr>
      <w:tr w:rsidR="00D528A0" w:rsidRPr="002900A6" w14:paraId="5870EE71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CCC9" w14:textId="77777777" w:rsidR="00D528A0" w:rsidRPr="00B812F4" w:rsidRDefault="00D528A0" w:rsidP="00343A89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01D3" w14:textId="77777777" w:rsidR="00D528A0" w:rsidRPr="00C6382D" w:rsidRDefault="003C141E" w:rsidP="00343A89">
            <w:pPr>
              <w:jc w:val="both"/>
              <w:rPr>
                <w:color w:val="auto"/>
                <w:highlight w:val="red"/>
                <w:lang w:val="uk-UA"/>
              </w:rPr>
            </w:pPr>
            <w:r>
              <w:rPr>
                <w:b/>
                <w:color w:val="auto"/>
                <w:lang w:val="uk-UA"/>
              </w:rPr>
              <w:t>Паславська Наталя Тарасівна</w:t>
            </w:r>
            <w:r w:rsidR="00D528A0" w:rsidRPr="00C6382D">
              <w:rPr>
                <w:b/>
                <w:color w:val="auto"/>
                <w:lang w:val="uk-UA"/>
              </w:rPr>
              <w:t>,</w:t>
            </w:r>
            <w:r w:rsidR="00D528A0" w:rsidRPr="00C6382D">
              <w:rPr>
                <w:color w:val="auto"/>
                <w:lang w:val="uk-UA"/>
              </w:rPr>
              <w:t xml:space="preserve"> кандидат юридичних наук, доцент кафедри адміністративного та фінансового права</w:t>
            </w:r>
          </w:p>
        </w:tc>
      </w:tr>
      <w:tr w:rsidR="00D528A0" w:rsidRPr="002900A6" w14:paraId="6F5AD563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4960" w14:textId="77777777" w:rsidR="00D528A0" w:rsidRPr="00B812F4" w:rsidRDefault="00D528A0" w:rsidP="00343A89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F065" w14:textId="77777777" w:rsidR="00D528A0" w:rsidRPr="00C6382D" w:rsidRDefault="00D528A0" w:rsidP="00343A89">
            <w:pPr>
              <w:jc w:val="center"/>
              <w:rPr>
                <w:color w:val="auto"/>
                <w:u w:val="single"/>
                <w:lang w:val="uk-UA"/>
              </w:rPr>
            </w:pPr>
            <w:r w:rsidRPr="00C6382D">
              <w:rPr>
                <w:color w:val="auto"/>
                <w:u w:val="single"/>
                <w:lang w:val="uk-UA"/>
              </w:rPr>
              <w:t>Викладачі кафедри адміністративного та фінансового права</w:t>
            </w:r>
          </w:p>
          <w:p w14:paraId="604A2ABB" w14:textId="77777777" w:rsidR="00D528A0" w:rsidRPr="00C6382D" w:rsidRDefault="00D528A0" w:rsidP="00343A89">
            <w:pPr>
              <w:jc w:val="both"/>
              <w:rPr>
                <w:color w:val="auto"/>
                <w:lang w:val="uk-UA"/>
              </w:rPr>
            </w:pPr>
            <w:r w:rsidRPr="00C6382D">
              <w:rPr>
                <w:color w:val="auto"/>
                <w:u w:val="single"/>
                <w:lang w:val="uk-UA"/>
              </w:rPr>
              <w:t>Місце знаходження:</w:t>
            </w:r>
            <w:r w:rsidRPr="00C6382D">
              <w:rPr>
                <w:color w:val="auto"/>
                <w:lang w:val="uk-UA"/>
              </w:rPr>
              <w:t xml:space="preserve"> юридичний факультет, кафедра адміністративного та фінансового права, 79000, м. Львів, вул. Січових Стрільців, 14, ауд. Г-217, тел. (032) 239-45-25</w:t>
            </w:r>
          </w:p>
          <w:p w14:paraId="1856322F" w14:textId="77777777" w:rsidR="00D528A0" w:rsidRPr="00C6382D" w:rsidRDefault="003C141E" w:rsidP="00343A89">
            <w:pPr>
              <w:jc w:val="both"/>
              <w:rPr>
                <w:color w:val="auto"/>
                <w:lang w:val="ru-RU"/>
              </w:rPr>
            </w:pPr>
            <w:r>
              <w:rPr>
                <w:b/>
                <w:color w:val="auto"/>
                <w:lang w:val="uk-UA"/>
              </w:rPr>
              <w:t>Паславська Наталя Тарасівна</w:t>
            </w:r>
            <w:r w:rsidR="00D528A0" w:rsidRPr="00C6382D">
              <w:rPr>
                <w:b/>
                <w:color w:val="auto"/>
                <w:lang w:val="uk-UA"/>
              </w:rPr>
              <w:t xml:space="preserve">: </w:t>
            </w:r>
            <w:hyperlink r:id="rId7" w:history="1">
              <w:r w:rsidR="000B1150">
                <w:rPr>
                  <w:rStyle w:val="a6"/>
                </w:rPr>
                <w:t>natalya</w:t>
              </w:r>
              <w:r w:rsidR="000B1150" w:rsidRPr="009C0957">
                <w:rPr>
                  <w:rStyle w:val="a6"/>
                  <w:lang w:val="ru-RU"/>
                </w:rPr>
                <w:t>.</w:t>
              </w:r>
              <w:r>
                <w:rPr>
                  <w:rStyle w:val="a6"/>
                </w:rPr>
                <w:t>paslavska</w:t>
              </w:r>
              <w:r w:rsidR="00D528A0" w:rsidRPr="00C6382D">
                <w:rPr>
                  <w:rStyle w:val="a6"/>
                  <w:lang w:val="ru-RU"/>
                </w:rPr>
                <w:t>@</w:t>
              </w:r>
              <w:r w:rsidR="00D528A0" w:rsidRPr="00C6382D">
                <w:rPr>
                  <w:rStyle w:val="a6"/>
                </w:rPr>
                <w:t>lnu</w:t>
              </w:r>
              <w:r w:rsidR="00D528A0" w:rsidRPr="00C6382D">
                <w:rPr>
                  <w:rStyle w:val="a6"/>
                  <w:lang w:val="ru-RU"/>
                </w:rPr>
                <w:t>.</w:t>
              </w:r>
              <w:r w:rsidR="00D528A0" w:rsidRPr="00C6382D">
                <w:rPr>
                  <w:rStyle w:val="a6"/>
                </w:rPr>
                <w:t>edu</w:t>
              </w:r>
              <w:r w:rsidR="00D528A0" w:rsidRPr="00C6382D">
                <w:rPr>
                  <w:rStyle w:val="a6"/>
                  <w:lang w:val="ru-RU"/>
                </w:rPr>
                <w:t>.</w:t>
              </w:r>
              <w:r w:rsidR="00D528A0" w:rsidRPr="00C6382D">
                <w:rPr>
                  <w:rStyle w:val="a6"/>
                </w:rPr>
                <w:t>ua</w:t>
              </w:r>
            </w:hyperlink>
          </w:p>
          <w:p w14:paraId="3DCFFE48" w14:textId="77777777" w:rsidR="00D528A0" w:rsidRPr="00C6382D" w:rsidRDefault="00D528A0" w:rsidP="00343A89">
            <w:pPr>
              <w:jc w:val="both"/>
              <w:rPr>
                <w:color w:val="auto"/>
                <w:lang w:val="ru-RU"/>
              </w:rPr>
            </w:pPr>
            <w:r w:rsidRPr="00C6382D">
              <w:rPr>
                <w:lang w:val="uk-UA"/>
              </w:rPr>
              <w:t>http://law.lnu.edu.ua/employee/</w:t>
            </w:r>
            <w:r w:rsidR="009C0957" w:rsidRPr="009C0957">
              <w:t>paslavska</w:t>
            </w:r>
            <w:r w:rsidR="009C0957" w:rsidRPr="009C0957">
              <w:rPr>
                <w:lang w:val="ru-RU"/>
              </w:rPr>
              <w:t>-</w:t>
            </w:r>
            <w:r w:rsidR="009C0957" w:rsidRPr="009C0957">
              <w:t>nataliya</w:t>
            </w:r>
            <w:r w:rsidR="009C0957" w:rsidRPr="009C0957">
              <w:rPr>
                <w:lang w:val="ru-RU"/>
              </w:rPr>
              <w:t>-</w:t>
            </w:r>
            <w:r w:rsidR="009C0957" w:rsidRPr="009C0957">
              <w:t>tarasivna</w:t>
            </w:r>
          </w:p>
        </w:tc>
      </w:tr>
      <w:tr w:rsidR="00D528A0" w:rsidRPr="002900A6" w14:paraId="0E4331C9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30E0" w14:textId="77777777" w:rsidR="00D528A0" w:rsidRPr="00B812F4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C93A" w14:textId="77777777" w:rsidR="00D528A0" w:rsidRPr="00C6382D" w:rsidRDefault="00D528A0" w:rsidP="00343A89">
            <w:pPr>
              <w:jc w:val="center"/>
              <w:rPr>
                <w:color w:val="auto"/>
                <w:u w:val="single"/>
                <w:lang w:val="uk-UA"/>
              </w:rPr>
            </w:pPr>
            <w:r w:rsidRPr="00C6382D">
              <w:rPr>
                <w:color w:val="auto"/>
                <w:u w:val="single"/>
                <w:lang w:val="uk-UA"/>
              </w:rPr>
              <w:t>Кафедра адміністративного та фінансового права</w:t>
            </w:r>
          </w:p>
          <w:p w14:paraId="4FF8BDB1" w14:textId="77777777" w:rsidR="00D528A0" w:rsidRPr="00C6382D" w:rsidRDefault="00D528A0" w:rsidP="00343A89">
            <w:pPr>
              <w:jc w:val="both"/>
              <w:rPr>
                <w:color w:val="auto"/>
                <w:lang w:val="uk-UA"/>
              </w:rPr>
            </w:pPr>
            <w:r w:rsidRPr="00C6382D">
              <w:rPr>
                <w:color w:val="auto"/>
                <w:u w:val="single"/>
                <w:lang w:val="uk-UA"/>
              </w:rPr>
              <w:t xml:space="preserve">Адреса: </w:t>
            </w:r>
            <w:r w:rsidRPr="00C6382D">
              <w:rPr>
                <w:color w:val="auto"/>
                <w:lang w:val="uk-UA"/>
              </w:rPr>
              <w:t>юридичний факультет, кафедра адміністративного та фінансового права, 79000, м. Львів, вул. Січових Стрільців, 14, ауд. Г-217</w:t>
            </w:r>
          </w:p>
          <w:p w14:paraId="14920073" w14:textId="77777777" w:rsidR="00D528A0" w:rsidRPr="00C6382D" w:rsidRDefault="009C0957" w:rsidP="00343A89">
            <w:pPr>
              <w:jc w:val="both"/>
              <w:rPr>
                <w:color w:val="auto"/>
                <w:lang w:val="ru-RU"/>
              </w:rPr>
            </w:pPr>
            <w:r>
              <w:rPr>
                <w:b/>
                <w:color w:val="auto"/>
                <w:lang w:val="uk-UA"/>
              </w:rPr>
              <w:t>Паславська Наталя Тарасівна</w:t>
            </w:r>
            <w:r w:rsidR="00D528A0" w:rsidRPr="00C6382D">
              <w:rPr>
                <w:b/>
                <w:color w:val="auto"/>
                <w:lang w:val="uk-UA"/>
              </w:rPr>
              <w:t xml:space="preserve">: </w:t>
            </w:r>
            <w:r w:rsidR="00D528A0" w:rsidRPr="00C6382D">
              <w:rPr>
                <w:color w:val="auto"/>
                <w:lang w:val="uk-UA"/>
              </w:rPr>
              <w:t>щопонеділка 16:00-18:00 год., що</w:t>
            </w:r>
            <w:r>
              <w:rPr>
                <w:color w:val="auto"/>
                <w:lang w:val="uk-UA"/>
              </w:rPr>
              <w:t>cереди</w:t>
            </w:r>
            <w:r w:rsidR="00D528A0" w:rsidRPr="00C6382D">
              <w:rPr>
                <w:color w:val="auto"/>
                <w:lang w:val="uk-UA"/>
              </w:rPr>
              <w:t xml:space="preserve"> 1</w:t>
            </w:r>
            <w:r>
              <w:rPr>
                <w:color w:val="auto"/>
                <w:lang w:val="uk-UA"/>
              </w:rPr>
              <w:t>1</w:t>
            </w:r>
            <w:r w:rsidR="00D528A0" w:rsidRPr="00C6382D">
              <w:rPr>
                <w:color w:val="auto"/>
                <w:lang w:val="uk-UA"/>
              </w:rPr>
              <w:t>:00-13:00 год.;</w:t>
            </w:r>
          </w:p>
          <w:p w14:paraId="40280AC1" w14:textId="77777777" w:rsidR="00D528A0" w:rsidRDefault="00D528A0" w:rsidP="00343A89">
            <w:pPr>
              <w:jc w:val="both"/>
              <w:rPr>
                <w:color w:val="auto"/>
                <w:lang w:val="uk-UA"/>
              </w:rPr>
            </w:pPr>
          </w:p>
          <w:p w14:paraId="5B3152D2" w14:textId="77777777" w:rsidR="00D528A0" w:rsidRPr="00B812F4" w:rsidRDefault="00D528A0" w:rsidP="00343A89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Консультації в день проведення лекцій/практичних занять</w:t>
            </w:r>
            <w:r>
              <w:rPr>
                <w:color w:val="auto"/>
                <w:lang w:val="uk-UA"/>
              </w:rPr>
              <w:t xml:space="preserve"> можуть проводитися за попередньою домовленістю між викладачем та студентом</w:t>
            </w:r>
            <w:r w:rsidRPr="00B812F4"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 xml:space="preserve"> </w:t>
            </w:r>
            <w:r w:rsidRPr="00B812F4">
              <w:rPr>
                <w:color w:val="auto"/>
                <w:lang w:val="uk-UA"/>
              </w:rPr>
              <w:t>Для погодження часу консультацій</w:t>
            </w:r>
            <w:r>
              <w:rPr>
                <w:color w:val="auto"/>
                <w:lang w:val="uk-UA"/>
              </w:rPr>
              <w:t xml:space="preserve"> поза визначеним графіком</w:t>
            </w:r>
            <w:r w:rsidRPr="00B812F4">
              <w:rPr>
                <w:color w:val="auto"/>
                <w:lang w:val="uk-UA"/>
              </w:rPr>
              <w:t xml:space="preserve"> слід </w:t>
            </w:r>
            <w:r>
              <w:rPr>
                <w:color w:val="auto"/>
                <w:lang w:val="uk-UA"/>
              </w:rPr>
              <w:t>на</w:t>
            </w:r>
            <w:r w:rsidRPr="00B812F4">
              <w:rPr>
                <w:color w:val="auto"/>
                <w:lang w:val="uk-UA"/>
              </w:rPr>
              <w:t>писати на електронну пошту викладача або</w:t>
            </w:r>
            <w:r>
              <w:rPr>
                <w:color w:val="auto"/>
                <w:lang w:val="uk-UA"/>
              </w:rPr>
              <w:t xml:space="preserve"> зателефонувати на кафедру.</w:t>
            </w:r>
          </w:p>
        </w:tc>
      </w:tr>
      <w:tr w:rsidR="00D528A0" w:rsidRPr="001C2A85" w14:paraId="7FD01AD7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AA49" w14:textId="77777777" w:rsidR="00D528A0" w:rsidRPr="00920309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8A30" w14:textId="77777777" w:rsidR="00D528A0" w:rsidRPr="001C2A85" w:rsidRDefault="00D528A0" w:rsidP="00343A89">
            <w:pPr>
              <w:jc w:val="both"/>
              <w:rPr>
                <w:color w:val="auto"/>
                <w:lang w:val="uk-UA"/>
              </w:rPr>
            </w:pPr>
            <w:r w:rsidRPr="00AA474C">
              <w:rPr>
                <w:color w:val="auto"/>
                <w:highlight w:val="yellow"/>
                <w:lang w:val="uk-UA"/>
              </w:rPr>
              <w:t>???</w:t>
            </w:r>
          </w:p>
        </w:tc>
      </w:tr>
      <w:tr w:rsidR="00D528A0" w:rsidRPr="002900A6" w14:paraId="5154C1C2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AE47" w14:textId="77777777" w:rsidR="00D528A0" w:rsidRPr="001C2A85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C385" w14:textId="77777777" w:rsidR="00506609" w:rsidRPr="00506609" w:rsidRDefault="00506609" w:rsidP="0050660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 призначений</w:t>
            </w:r>
            <w:r w:rsidRPr="00506609">
              <w:rPr>
                <w:color w:val="auto"/>
                <w:lang w:val="uk-UA"/>
              </w:rPr>
              <w:t xml:space="preserve"> для студентів/-ок правників</w:t>
            </w:r>
            <w:r>
              <w:rPr>
                <w:color w:val="auto"/>
                <w:lang w:val="uk-UA"/>
              </w:rPr>
              <w:t xml:space="preserve"> та</w:t>
            </w:r>
            <w:r w:rsidRPr="00506609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покликаний</w:t>
            </w:r>
            <w:r w:rsidRPr="00506609">
              <w:rPr>
                <w:color w:val="auto"/>
                <w:lang w:val="uk-UA"/>
              </w:rPr>
              <w:t xml:space="preserve"> комплексно розкрити питання гендерної рівності та прав жінок в Україні. Створення цієї навчальної програми відбулося за ініціативи Асоціації жінок-юристок України «ЮрФем» з метою формування гендерно-чутливого студентського юридичного середовища. Адже неможливо вивчати законодавство без аналізу його впливу на жінок та чоловіків, неможливо аналізувати судову практику у справах, що стосуються гендерно-обумовленого насильства без розуміння природи цього явища, що власне і вивчається у рамках </w:t>
            </w:r>
            <w:r>
              <w:rPr>
                <w:color w:val="auto"/>
                <w:lang w:val="uk-UA"/>
              </w:rPr>
              <w:t>пропонованого навчального курсу</w:t>
            </w:r>
            <w:r w:rsidRPr="00506609">
              <w:rPr>
                <w:color w:val="auto"/>
                <w:lang w:val="uk-UA"/>
              </w:rPr>
              <w:t xml:space="preserve">. Студенти/-ки вивчаючи правові аспекти захисту прав постраждалих від сексуальних домагань, зґвалтування, гендерної дискримінації повинні розуміти механізми захисту, аналізувати недоліки законодавства щоб впливати на його зміну та зміну судової практики. </w:t>
            </w:r>
          </w:p>
          <w:p w14:paraId="72CD842E" w14:textId="77777777" w:rsidR="00D528A0" w:rsidRPr="001C2A85" w:rsidRDefault="00D528A0" w:rsidP="00971FEA">
            <w:pPr>
              <w:jc w:val="both"/>
              <w:rPr>
                <w:color w:val="auto"/>
                <w:lang w:val="uk-UA"/>
              </w:rPr>
            </w:pPr>
          </w:p>
        </w:tc>
      </w:tr>
      <w:tr w:rsidR="00D528A0" w:rsidRPr="00DE2B29" w14:paraId="589A4D4C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22CB" w14:textId="77777777" w:rsidR="00D528A0" w:rsidRPr="001C2A85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8E21" w14:textId="27FDF868" w:rsidR="00D528A0" w:rsidRPr="007053D7" w:rsidRDefault="00D528A0" w:rsidP="00176B5A">
            <w:pPr>
              <w:jc w:val="both"/>
              <w:rPr>
                <w:color w:val="auto"/>
                <w:lang w:val="uk-UA"/>
              </w:rPr>
            </w:pPr>
            <w:r w:rsidRPr="00414E3B">
              <w:rPr>
                <w:color w:val="auto"/>
                <w:lang w:val="uk-UA"/>
              </w:rPr>
              <w:t>Дисципліна «</w:t>
            </w:r>
            <w:r w:rsidR="00506609">
              <w:rPr>
                <w:color w:val="auto"/>
                <w:lang w:val="uk-UA"/>
              </w:rPr>
              <w:t>Гендерна рівність та права жінок</w:t>
            </w:r>
            <w:r w:rsidRPr="00414E3B">
              <w:rPr>
                <w:color w:val="auto"/>
                <w:lang w:val="uk-UA"/>
              </w:rPr>
              <w:t xml:space="preserve">» </w:t>
            </w:r>
            <w:r w:rsidR="00F545B3" w:rsidRPr="00414E3B">
              <w:rPr>
                <w:color w:val="auto"/>
                <w:lang w:val="uk-UA"/>
              </w:rPr>
              <w:t xml:space="preserve">є </w:t>
            </w:r>
            <w:r w:rsidR="00F545B3">
              <w:rPr>
                <w:color w:val="auto"/>
                <w:lang w:val="uk-UA"/>
              </w:rPr>
              <w:t>загальноуніверситетською вибірковою дисципліною</w:t>
            </w:r>
            <w:r w:rsidR="00F545B3" w:rsidRPr="00414E3B">
              <w:rPr>
                <w:color w:val="auto"/>
                <w:lang w:val="uk-UA"/>
              </w:rPr>
              <w:t xml:space="preserve"> для </w:t>
            </w:r>
            <w:r w:rsidR="00F545B3" w:rsidRPr="00414E3B">
              <w:rPr>
                <w:lang w:val="uk-UA"/>
              </w:rPr>
              <w:t>освітньо-</w:t>
            </w:r>
            <w:r w:rsidR="00F545B3" w:rsidRPr="00414E3B">
              <w:rPr>
                <w:lang w:val="uk-UA"/>
              </w:rPr>
              <w:lastRenderedPageBreak/>
              <w:t xml:space="preserve">професійної програма ОС </w:t>
            </w:r>
            <w:r w:rsidR="00F545B3">
              <w:rPr>
                <w:lang w:val="uk-UA"/>
              </w:rPr>
              <w:t>Магістр</w:t>
            </w:r>
            <w:r w:rsidR="00F545B3" w:rsidRPr="00414E3B">
              <w:rPr>
                <w:color w:val="auto"/>
                <w:lang w:val="uk-UA"/>
              </w:rPr>
              <w:t xml:space="preserve">, яка викладається студентам </w:t>
            </w:r>
            <w:r w:rsidR="00F545B3">
              <w:rPr>
                <w:color w:val="auto"/>
                <w:lang w:val="uk-UA"/>
              </w:rPr>
              <w:t>денного та заочного відділень</w:t>
            </w:r>
            <w:r w:rsidR="00F545B3" w:rsidRPr="00A60AA4">
              <w:rPr>
                <w:color w:val="auto"/>
                <w:lang w:val="uk-UA"/>
              </w:rPr>
              <w:t xml:space="preserve"> </w:t>
            </w:r>
            <w:r w:rsidR="00F545B3">
              <w:rPr>
                <w:color w:val="auto"/>
                <w:lang w:val="uk-UA"/>
              </w:rPr>
              <w:t>відповідно</w:t>
            </w:r>
            <w:r w:rsidR="00F545B3" w:rsidRPr="00414E3B">
              <w:rPr>
                <w:color w:val="auto"/>
                <w:lang w:val="uk-UA"/>
              </w:rPr>
              <w:t xml:space="preserve"> в </w:t>
            </w:r>
            <w:r w:rsidR="00F545B3">
              <w:rPr>
                <w:color w:val="auto"/>
                <w:lang w:val="uk-UA"/>
              </w:rPr>
              <w:t>І</w:t>
            </w:r>
            <w:r w:rsidR="00F545B3" w:rsidRPr="00414E3B">
              <w:rPr>
                <w:color w:val="auto"/>
                <w:lang w:val="uk-UA"/>
              </w:rPr>
              <w:t xml:space="preserve"> семестр</w:t>
            </w:r>
            <w:r w:rsidR="00F545B3">
              <w:rPr>
                <w:color w:val="auto"/>
                <w:lang w:val="uk-UA"/>
              </w:rPr>
              <w:t>і</w:t>
            </w:r>
            <w:r w:rsidR="00F545B3" w:rsidRPr="00414E3B">
              <w:rPr>
                <w:color w:val="auto"/>
                <w:lang w:val="uk-UA"/>
              </w:rPr>
              <w:t xml:space="preserve"> в обсязі </w:t>
            </w:r>
            <w:r w:rsidR="00F545B3">
              <w:rPr>
                <w:color w:val="auto"/>
                <w:lang w:val="uk-UA"/>
              </w:rPr>
              <w:t>3</w:t>
            </w:r>
            <w:r w:rsidR="00F545B3" w:rsidRPr="00414E3B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D528A0" w:rsidRPr="008428BD" w14:paraId="1440C54D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3720" w14:textId="77777777" w:rsidR="00D528A0" w:rsidRPr="001C2A85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8A48" w14:textId="77777777" w:rsidR="00D528A0" w:rsidRPr="00D44FF0" w:rsidRDefault="00D528A0" w:rsidP="00343A89">
            <w:pPr>
              <w:jc w:val="both"/>
              <w:rPr>
                <w:color w:val="auto"/>
                <w:lang w:val="uk-UA"/>
              </w:rPr>
            </w:pPr>
            <w:r w:rsidRPr="002335FD">
              <w:rPr>
                <w:color w:val="auto"/>
                <w:u w:val="single"/>
                <w:lang w:val="uk-UA"/>
              </w:rPr>
              <w:t>Метою</w:t>
            </w:r>
            <w:r w:rsidRPr="00A60AA4">
              <w:rPr>
                <w:color w:val="auto"/>
                <w:lang w:val="uk-UA"/>
              </w:rPr>
              <w:t xml:space="preserve"> вивчення </w:t>
            </w:r>
            <w:r>
              <w:rPr>
                <w:color w:val="auto"/>
                <w:lang w:val="uk-UA"/>
              </w:rPr>
              <w:t xml:space="preserve">вибіркової </w:t>
            </w:r>
            <w:r w:rsidRPr="00A60AA4">
              <w:rPr>
                <w:color w:val="auto"/>
                <w:lang w:val="uk-UA"/>
              </w:rPr>
              <w:t>дисципліни «</w:t>
            </w:r>
            <w:r w:rsidR="00A66DAC">
              <w:rPr>
                <w:color w:val="auto"/>
                <w:lang w:val="uk-UA"/>
              </w:rPr>
              <w:t>Гендерна рівність та права жінок</w:t>
            </w:r>
            <w:r w:rsidRPr="00A60AA4">
              <w:rPr>
                <w:color w:val="auto"/>
                <w:lang w:val="uk-UA"/>
              </w:rPr>
              <w:t xml:space="preserve">» є </w:t>
            </w:r>
            <w:r w:rsidRPr="00C6382D">
              <w:rPr>
                <w:color w:val="auto"/>
                <w:lang w:val="uk-UA"/>
              </w:rPr>
              <w:t xml:space="preserve">оволодіння студентами поглибленими знаннями </w:t>
            </w:r>
            <w:r w:rsidR="00B04117">
              <w:rPr>
                <w:color w:val="auto"/>
                <w:lang w:val="uk-UA"/>
              </w:rPr>
              <w:t xml:space="preserve">щодо </w:t>
            </w:r>
            <w:r w:rsidR="00A66DAC" w:rsidRPr="00506609">
              <w:rPr>
                <w:color w:val="auto"/>
                <w:lang w:val="uk-UA"/>
              </w:rPr>
              <w:t>гендерної рівності та прав жінок в Україні</w:t>
            </w:r>
            <w:r w:rsidRPr="00C6382D">
              <w:rPr>
                <w:color w:val="auto"/>
                <w:lang w:val="uk-UA"/>
              </w:rPr>
              <w:t>, формування у них навиків і умінь їх застосування на практиці</w:t>
            </w:r>
            <w:r>
              <w:rPr>
                <w:color w:val="auto"/>
                <w:lang w:val="uk-UA"/>
              </w:rPr>
              <w:t xml:space="preserve"> для </w:t>
            </w:r>
            <w:r w:rsidR="00B04117">
              <w:rPr>
                <w:color w:val="auto"/>
                <w:lang w:val="uk-UA"/>
              </w:rPr>
              <w:t xml:space="preserve">належного виконання покладених обов’язків </w:t>
            </w:r>
            <w:r w:rsidR="00A66DAC">
              <w:rPr>
                <w:color w:val="auto"/>
                <w:lang w:val="uk-UA"/>
              </w:rPr>
              <w:t>з надання правової допомоги; ідентифікації дискримінації у справах, з якими звертаються фізичні особи; розуміння алгоритмів надання правової допомоги</w:t>
            </w:r>
            <w:r w:rsidR="00D44FF0">
              <w:rPr>
                <w:color w:val="auto"/>
                <w:lang w:val="uk-UA"/>
              </w:rPr>
              <w:t xml:space="preserve"> в </w:t>
            </w:r>
            <w:r w:rsidR="00C134C9">
              <w:rPr>
                <w:color w:val="auto"/>
                <w:lang w:val="uk-UA"/>
              </w:rPr>
              <w:t>гендерно-чутливих справах.</w:t>
            </w:r>
          </w:p>
          <w:p w14:paraId="37ACED2F" w14:textId="77777777" w:rsidR="00D528A0" w:rsidRPr="002335FD" w:rsidRDefault="00D528A0" w:rsidP="00343A89">
            <w:pPr>
              <w:jc w:val="both"/>
              <w:rPr>
                <w:color w:val="auto"/>
                <w:u w:val="single"/>
                <w:lang w:val="uk-UA"/>
              </w:rPr>
            </w:pPr>
            <w:r w:rsidRPr="002335FD">
              <w:rPr>
                <w:color w:val="auto"/>
                <w:u w:val="single"/>
                <w:lang w:val="uk-UA"/>
              </w:rPr>
              <w:t>Цілями курсу є:</w:t>
            </w:r>
          </w:p>
          <w:p w14:paraId="0013F5D3" w14:textId="77777777" w:rsidR="00D528A0" w:rsidRPr="00C6382D" w:rsidRDefault="00D528A0" w:rsidP="00343A89">
            <w:pPr>
              <w:jc w:val="both"/>
              <w:rPr>
                <w:color w:val="auto"/>
                <w:lang w:val="uk-UA"/>
              </w:rPr>
            </w:pPr>
            <w:r w:rsidRPr="00C6382D">
              <w:rPr>
                <w:lang w:val="uk-UA"/>
              </w:rPr>
              <w:t xml:space="preserve">1) </w:t>
            </w:r>
            <w:r>
              <w:rPr>
                <w:color w:val="auto"/>
                <w:lang w:val="uk-UA"/>
              </w:rPr>
              <w:t>отримання</w:t>
            </w:r>
            <w:r w:rsidRPr="00C6382D">
              <w:rPr>
                <w:color w:val="auto"/>
                <w:lang w:val="uk-UA"/>
              </w:rPr>
              <w:t xml:space="preserve"> студентам</w:t>
            </w:r>
            <w:r>
              <w:rPr>
                <w:color w:val="auto"/>
                <w:lang w:val="uk-UA"/>
              </w:rPr>
              <w:t>и</w:t>
            </w:r>
            <w:r w:rsidRPr="00C6382D">
              <w:rPr>
                <w:color w:val="auto"/>
                <w:lang w:val="uk-UA"/>
              </w:rPr>
              <w:t xml:space="preserve"> поглиблених знань теорії </w:t>
            </w:r>
            <w:r w:rsidR="00C134C9">
              <w:rPr>
                <w:color w:val="auto"/>
                <w:lang w:val="uk-UA"/>
              </w:rPr>
              <w:t>гендерної рівності та гендерної дискримінації</w:t>
            </w:r>
            <w:r w:rsidRPr="00C6382D">
              <w:rPr>
                <w:color w:val="auto"/>
                <w:lang w:val="uk-UA"/>
              </w:rPr>
              <w:t xml:space="preserve"> </w:t>
            </w:r>
            <w:r w:rsidR="00C134C9">
              <w:rPr>
                <w:color w:val="auto"/>
                <w:lang w:val="uk-UA"/>
              </w:rPr>
              <w:t>та її</w:t>
            </w:r>
            <w:r w:rsidRPr="00C6382D">
              <w:rPr>
                <w:color w:val="auto"/>
                <w:lang w:val="uk-UA"/>
              </w:rPr>
              <w:t xml:space="preserve"> форм, проведення всебічного аналізу практики </w:t>
            </w:r>
            <w:r w:rsidR="00C134C9">
              <w:rPr>
                <w:color w:val="auto"/>
                <w:lang w:val="uk-UA"/>
              </w:rPr>
              <w:t>виявлення форм гендерної дискримінації відповідно до міжнародних та національних стандартів</w:t>
            </w:r>
            <w:r w:rsidRPr="00C6382D">
              <w:rPr>
                <w:color w:val="auto"/>
                <w:lang w:val="uk-UA"/>
              </w:rPr>
              <w:t>;</w:t>
            </w:r>
          </w:p>
          <w:p w14:paraId="18CA59A6" w14:textId="77777777" w:rsidR="00D528A0" w:rsidRDefault="00D528A0" w:rsidP="00343A8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2) </w:t>
            </w:r>
            <w:r w:rsidRPr="00C6382D">
              <w:rPr>
                <w:color w:val="auto"/>
                <w:lang w:val="uk-UA"/>
              </w:rPr>
              <w:t xml:space="preserve">засвоєння теоретичних </w:t>
            </w:r>
            <w:r w:rsidR="00B04117">
              <w:rPr>
                <w:color w:val="auto"/>
                <w:lang w:val="uk-UA"/>
              </w:rPr>
              <w:t xml:space="preserve">та практичних </w:t>
            </w:r>
            <w:r w:rsidRPr="00C6382D">
              <w:rPr>
                <w:color w:val="auto"/>
                <w:lang w:val="uk-UA"/>
              </w:rPr>
              <w:t xml:space="preserve">основ </w:t>
            </w:r>
            <w:r w:rsidR="00C134C9">
              <w:rPr>
                <w:color w:val="auto"/>
                <w:lang w:val="uk-UA"/>
              </w:rPr>
              <w:t>методики</w:t>
            </w:r>
            <w:r w:rsidR="00B04117">
              <w:rPr>
                <w:color w:val="auto"/>
                <w:lang w:val="uk-UA"/>
              </w:rPr>
              <w:t xml:space="preserve"> </w:t>
            </w:r>
            <w:r w:rsidR="00C134C9">
              <w:rPr>
                <w:color w:val="auto"/>
                <w:lang w:val="uk-UA"/>
              </w:rPr>
              <w:t>надання правової допомоги в різних категоріях справ, пов’язаних з гендерною дискримінацією</w:t>
            </w:r>
            <w:r w:rsidRPr="00C6382D">
              <w:rPr>
                <w:color w:val="auto"/>
                <w:lang w:val="uk-UA"/>
              </w:rPr>
              <w:t>;</w:t>
            </w:r>
          </w:p>
          <w:p w14:paraId="25DDFF69" w14:textId="77777777" w:rsidR="00D528A0" w:rsidRDefault="00D528A0" w:rsidP="00343A8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3) </w:t>
            </w:r>
            <w:r w:rsidRPr="00C6382D">
              <w:rPr>
                <w:color w:val="auto"/>
                <w:lang w:val="uk-UA"/>
              </w:rPr>
              <w:t>розвиток у студентів навиків самостійної творчої роботи при закріпленні теоретичних знань у ході вивчення спецкурсу; закріплення навиків самостійного аналізу законодавства і правозастосовчої практики</w:t>
            </w:r>
            <w:r>
              <w:rPr>
                <w:color w:val="auto"/>
                <w:lang w:val="uk-UA"/>
              </w:rPr>
              <w:t>;</w:t>
            </w:r>
          </w:p>
          <w:p w14:paraId="509C38ED" w14:textId="77777777" w:rsidR="00D528A0" w:rsidRPr="006E1D27" w:rsidRDefault="00D528A0" w:rsidP="00B04117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4) </w:t>
            </w:r>
            <w:r w:rsidRPr="00C60E0F">
              <w:rPr>
                <w:lang w:val="ru-RU"/>
              </w:rPr>
              <w:t>вироблення навиків застосування засвоєних знань у практичній роботі</w:t>
            </w:r>
            <w:r>
              <w:rPr>
                <w:lang w:val="ru-RU"/>
              </w:rPr>
              <w:t xml:space="preserve"> юриста та повсякденній діяльності </w:t>
            </w:r>
            <w:r w:rsidR="00B04117">
              <w:rPr>
                <w:lang w:val="ru-RU"/>
              </w:rPr>
              <w:t>щодо виконання встановленого законом обов’язку.</w:t>
            </w:r>
          </w:p>
        </w:tc>
      </w:tr>
      <w:tr w:rsidR="00D528A0" w:rsidRPr="008428BD" w14:paraId="12330D5A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CF5A" w14:textId="77777777" w:rsidR="00D528A0" w:rsidRPr="001C2A85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61E6" w14:textId="77777777" w:rsidR="00D528A0" w:rsidRPr="00857D9C" w:rsidRDefault="00D528A0" w:rsidP="00343A89">
            <w:pPr>
              <w:jc w:val="both"/>
              <w:rPr>
                <w:u w:val="single"/>
                <w:lang w:val="uk-UA"/>
              </w:rPr>
            </w:pPr>
            <w:r w:rsidRPr="00857D9C">
              <w:rPr>
                <w:u w:val="single"/>
                <w:lang w:val="uk-UA"/>
              </w:rPr>
              <w:t>Основна література:</w:t>
            </w:r>
          </w:p>
          <w:p w14:paraId="228082DB" w14:textId="77777777" w:rsidR="00D528A0" w:rsidRPr="00D85030" w:rsidRDefault="00857D9C" w:rsidP="002A4BD1">
            <w:pPr>
              <w:numPr>
                <w:ilvl w:val="0"/>
                <w:numId w:val="3"/>
              </w:numPr>
              <w:jc w:val="both"/>
              <w:rPr>
                <w:color w:val="auto"/>
                <w:lang w:val="uk-UA"/>
              </w:rPr>
            </w:pPr>
            <w:r w:rsidRPr="00857D9C">
              <w:rPr>
                <w:color w:val="auto"/>
                <w:lang w:val="uk-UA"/>
              </w:rPr>
              <w:t>Г. Федькович, Р. Поцюрко, І. Трохим, М. Чумало, «Ґендерна та вікова дискримінація на ринку праці в Україні: порівняльний аналіз законодавства, дослідження та моніторинг,досвід громадянського представництва», Львів, 2006 р. </w:t>
            </w:r>
          </w:p>
          <w:p w14:paraId="3728DE48" w14:textId="77777777" w:rsidR="00607F97" w:rsidRPr="00DE738E" w:rsidRDefault="00D85030" w:rsidP="002A4BD1">
            <w:pPr>
              <w:numPr>
                <w:ilvl w:val="0"/>
                <w:numId w:val="3"/>
              </w:numPr>
              <w:jc w:val="both"/>
              <w:rPr>
                <w:color w:val="auto"/>
                <w:lang w:val="uk-UA"/>
              </w:rPr>
            </w:pPr>
            <w:r w:rsidRPr="00D85030">
              <w:rPr>
                <w:color w:val="auto"/>
                <w:lang w:val="uk-UA"/>
              </w:rPr>
              <w:t>Ґендерні медійні практики: Навчальний посібник із ґендерної рівності та недискримінації для студентів вищих навчальних закладів/ /Колектив авто- рів. – Київ, 2014. – 206 с. – Загальна редакція: Сергій Штурхецький. https://www.osce.org/uk/ukraine/284966?download=true  </w:t>
            </w:r>
          </w:p>
          <w:p w14:paraId="35E43803" w14:textId="77777777" w:rsidR="00DE738E" w:rsidRPr="00DE738E" w:rsidRDefault="00DE738E" w:rsidP="002A4BD1">
            <w:pPr>
              <w:numPr>
                <w:ilvl w:val="0"/>
                <w:numId w:val="3"/>
              </w:numPr>
              <w:jc w:val="both"/>
              <w:rPr>
                <w:color w:val="auto"/>
                <w:lang w:val="uk-UA"/>
              </w:rPr>
            </w:pPr>
            <w:r w:rsidRPr="00DE738E">
              <w:rPr>
                <w:color w:val="auto"/>
                <w:lang w:val="uk-UA"/>
              </w:rPr>
              <w:t>Судове вирішення справ у спорах, пов’язаних із гендерною дискримінацією:  збірка кращих практик / Упорядники: Олена Уварова, Марія Ясеновська. –  Х.: ФОП Бровін О.В., 2016. – 192 с.  </w:t>
            </w:r>
          </w:p>
          <w:p w14:paraId="0F45AC5A" w14:textId="77777777" w:rsidR="009D4CD2" w:rsidRPr="009D4CD2" w:rsidRDefault="00DE738E" w:rsidP="002A4BD1">
            <w:pPr>
              <w:numPr>
                <w:ilvl w:val="0"/>
                <w:numId w:val="3"/>
              </w:numPr>
              <w:jc w:val="both"/>
              <w:rPr>
                <w:color w:val="auto"/>
                <w:lang w:val="uk-UA"/>
              </w:rPr>
            </w:pPr>
            <w:r w:rsidRPr="009D4CD2">
              <w:rPr>
                <w:color w:val="auto"/>
                <w:lang w:val="uk-UA"/>
              </w:rPr>
              <w:t xml:space="preserve"> </w:t>
            </w:r>
            <w:r w:rsidR="009D4CD2" w:rsidRPr="009D4CD2">
              <w:rPr>
                <w:color w:val="auto"/>
                <w:lang w:val="uk-UA"/>
              </w:rPr>
              <w:t>Енн Скейл «Фемінізм у праві: активізм, юридична практика та правника теорія» // «Видаництво», 2019</w:t>
            </w:r>
            <w:r w:rsidR="009D4CD2">
              <w:rPr>
                <w:color w:val="auto"/>
                <w:lang w:val="uk-UA"/>
              </w:rPr>
              <w:t>.</w:t>
            </w:r>
            <w:r w:rsidR="009D4CD2" w:rsidRPr="009D4CD2">
              <w:rPr>
                <w:color w:val="auto"/>
                <w:lang w:val="uk-UA"/>
              </w:rPr>
              <w:t> </w:t>
            </w:r>
          </w:p>
          <w:p w14:paraId="7EF1A353" w14:textId="77777777" w:rsidR="00607F97" w:rsidRPr="006E1D27" w:rsidRDefault="00607F97" w:rsidP="009D4CD2">
            <w:pPr>
              <w:ind w:left="720"/>
              <w:jc w:val="both"/>
              <w:rPr>
                <w:lang w:val="ru-RU"/>
              </w:rPr>
            </w:pPr>
          </w:p>
          <w:p w14:paraId="1713B4EB" w14:textId="77777777" w:rsidR="00D528A0" w:rsidRPr="006E1D27" w:rsidRDefault="00D528A0" w:rsidP="00343A89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14:paraId="6A106852" w14:textId="77777777" w:rsidR="00D528A0" w:rsidRPr="006E1D27" w:rsidRDefault="00D528A0" w:rsidP="00343A89">
            <w:pPr>
              <w:tabs>
                <w:tab w:val="left" w:pos="1134"/>
              </w:tabs>
              <w:jc w:val="both"/>
              <w:rPr>
                <w:u w:val="single"/>
                <w:lang w:val="uk-UA"/>
              </w:rPr>
            </w:pPr>
            <w:r w:rsidRPr="006E1D27">
              <w:rPr>
                <w:color w:val="auto"/>
                <w:u w:val="single"/>
                <w:lang w:val="uk-UA" w:eastAsia="uk-UA"/>
              </w:rPr>
              <w:t>Додаткова література:</w:t>
            </w:r>
          </w:p>
          <w:p w14:paraId="127F0089" w14:textId="77777777" w:rsidR="009D4CD2" w:rsidRPr="009D4CD2" w:rsidRDefault="009D4CD2" w:rsidP="002A4BD1">
            <w:pPr>
              <w:numPr>
                <w:ilvl w:val="0"/>
                <w:numId w:val="3"/>
              </w:numPr>
              <w:jc w:val="both"/>
              <w:rPr>
                <w:rFonts w:eastAsia="TimesNewRoman"/>
                <w:lang w:val="uk-UA"/>
              </w:rPr>
            </w:pPr>
            <w:r w:rsidRPr="009D4CD2">
              <w:rPr>
                <w:rFonts w:eastAsia="TimesNewRoman"/>
                <w:lang w:val="uk-UA"/>
              </w:rPr>
              <w:t xml:space="preserve">Марценюк Тамара. Гендерна рівність і недискримінація: посібник для експертів і експерток аналітичних центрів. Київ, 2014 </w:t>
            </w:r>
          </w:p>
          <w:p w14:paraId="2D444D14" w14:textId="77777777" w:rsidR="009D4CD2" w:rsidRPr="009D4CD2" w:rsidRDefault="009D4CD2" w:rsidP="002A4BD1">
            <w:pPr>
              <w:numPr>
                <w:ilvl w:val="0"/>
                <w:numId w:val="3"/>
              </w:numPr>
              <w:jc w:val="both"/>
              <w:rPr>
                <w:rFonts w:eastAsia="TimesNewRoman"/>
                <w:lang w:val="uk-UA"/>
              </w:rPr>
            </w:pPr>
            <w:r w:rsidRPr="009D4CD2">
              <w:rPr>
                <w:rFonts w:eastAsia="TimesNewRoman"/>
                <w:lang w:val="uk-UA"/>
              </w:rPr>
              <w:t xml:space="preserve">Мішель Фуко. Наглядати і карати. Київ: Основи, 1998. 392 с. </w:t>
            </w:r>
          </w:p>
          <w:p w14:paraId="304DD2C8" w14:textId="77777777" w:rsidR="009D4CD2" w:rsidRPr="009D4CD2" w:rsidRDefault="009D4CD2" w:rsidP="002A4BD1">
            <w:pPr>
              <w:numPr>
                <w:ilvl w:val="0"/>
                <w:numId w:val="3"/>
              </w:numPr>
              <w:jc w:val="both"/>
              <w:rPr>
                <w:rFonts w:eastAsia="TimesNewRoman"/>
                <w:lang w:val="uk-UA"/>
              </w:rPr>
            </w:pPr>
            <w:r w:rsidRPr="009D4CD2">
              <w:rPr>
                <w:rFonts w:eastAsia="TimesNewRoman"/>
                <w:lang w:val="uk-UA"/>
              </w:rPr>
              <w:t xml:space="preserve">Кауфман Майкл, Кіммел Майкл. Чоловіки про фемінізм / Пер. </w:t>
            </w:r>
            <w:r w:rsidRPr="009D4CD2">
              <w:rPr>
                <w:rFonts w:eastAsia="TimesNewRoman"/>
                <w:lang w:val="uk-UA"/>
              </w:rPr>
              <w:lastRenderedPageBreak/>
              <w:t xml:space="preserve">О. Любарська. Київ: Книголав, 2019. </w:t>
            </w:r>
          </w:p>
          <w:p w14:paraId="349C0651" w14:textId="77777777" w:rsidR="002A4BD1" w:rsidRPr="002A4BD1" w:rsidRDefault="002A4BD1" w:rsidP="002A4BD1">
            <w:pPr>
              <w:numPr>
                <w:ilvl w:val="0"/>
                <w:numId w:val="3"/>
              </w:numPr>
              <w:jc w:val="both"/>
              <w:rPr>
                <w:rFonts w:eastAsia="TimesNewRoman"/>
                <w:lang w:val="uk-UA"/>
              </w:rPr>
            </w:pPr>
            <w:r w:rsidRPr="002A4BD1">
              <w:rPr>
                <w:rFonts w:eastAsia="TimesNewRoman"/>
                <w:lang w:val="uk-UA"/>
              </w:rPr>
              <w:t>Харитонова О.В. Ключові засади гендерної політики в кримінальному праві  України та основні напрями реформ щодо протидії насильству стосовно жінок та домашньому насильству. Науково-практичний посібник / О. В . Харитонова. – Харків: ТОВ «Видавництво „Права людини“», 2018. – 344 с.  </w:t>
            </w:r>
          </w:p>
          <w:p w14:paraId="60AB2C16" w14:textId="77777777" w:rsidR="00D528A0" w:rsidRDefault="00D528A0" w:rsidP="00343A89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C73FF4" w14:textId="77777777" w:rsidR="00D528A0" w:rsidRPr="00C90836" w:rsidRDefault="00D528A0" w:rsidP="00343A89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9083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Інтернет-джерела:</w:t>
            </w:r>
          </w:p>
          <w:p w14:paraId="73ED460F" w14:textId="77777777" w:rsidR="00185814" w:rsidRDefault="00185814" w:rsidP="00185814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Конвенція Організації Об'єднаних Націй про ліквідацію всіх форм дискримінації щодо жінок від 18.12.1979, ратифікована Україною 15.05.2009 // Ресурс: http://zakon.rada.gov.ua/laws/show/995_207 </w:t>
            </w:r>
          </w:p>
          <w:p w14:paraId="70A5A628" w14:textId="77777777" w:rsidR="00185814" w:rsidRPr="00185814" w:rsidRDefault="00185814" w:rsidP="00185814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Міжнародний пакт про економічні, соціальні і культурні права: ратифікований 19.10.1973 // Ресурс: http://zakon5.rada.gov.ua/laws/show/995_042 </w:t>
            </w:r>
          </w:p>
          <w:p w14:paraId="1DE43E5A" w14:textId="77777777" w:rsidR="00D528A0" w:rsidRPr="00185814" w:rsidRDefault="00185814" w:rsidP="00185814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України «Про забезпечення рівних прав та можливостей жінок і чоловіків» від 01.01.2006 року; посилання на інтернет-ресурс - http://zakon5.rada.gov.ua/laws/show/2866-15 </w:t>
            </w:r>
          </w:p>
          <w:p w14:paraId="5838B2E0" w14:textId="77777777" w:rsidR="00D528A0" w:rsidRPr="00F70B63" w:rsidRDefault="00185814" w:rsidP="00F70B63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України «Про засади запобігання та протидії дискримінації в Україні» від 04.10.2012 року; посилання на інтернет-ресурс - http://zakon5.rada.gov.ua/laws/show/5207-17 </w:t>
            </w:r>
          </w:p>
        </w:tc>
      </w:tr>
      <w:tr w:rsidR="00D528A0" w:rsidRPr="001C2A85" w14:paraId="4FC7B862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DE3B" w14:textId="77777777" w:rsidR="00D528A0" w:rsidRPr="001C2A85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618B" w14:textId="77777777" w:rsidR="00D528A0" w:rsidRPr="001C2A85" w:rsidRDefault="00D528A0" w:rsidP="00343A8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90 </w:t>
            </w:r>
            <w:r w:rsidRPr="001C2A85">
              <w:rPr>
                <w:color w:val="auto"/>
                <w:lang w:val="uk-UA"/>
              </w:rPr>
              <w:t>год.</w:t>
            </w:r>
          </w:p>
        </w:tc>
      </w:tr>
      <w:tr w:rsidR="00D528A0" w:rsidRPr="00A15529" w14:paraId="7B2FF36C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6BDC" w14:textId="77777777" w:rsidR="00D528A0" w:rsidRPr="001C2A85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A2BF" w14:textId="77777777" w:rsidR="00D528A0" w:rsidRDefault="00D528A0" w:rsidP="00343A89">
            <w:pPr>
              <w:jc w:val="both"/>
              <w:rPr>
                <w:color w:val="auto"/>
                <w:lang w:val="uk-UA"/>
              </w:rPr>
            </w:pPr>
            <w:r w:rsidRPr="0010266C">
              <w:rPr>
                <w:color w:val="auto"/>
                <w:u w:val="single"/>
                <w:lang w:val="uk-UA"/>
              </w:rPr>
              <w:t>Денне відділення:</w:t>
            </w:r>
            <w:r>
              <w:rPr>
                <w:color w:val="auto"/>
                <w:lang w:val="uk-UA"/>
              </w:rPr>
              <w:t xml:space="preserve"> 32</w:t>
            </w:r>
            <w:r w:rsidRPr="001C2A85">
              <w:rPr>
                <w:b/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>и</w:t>
            </w:r>
            <w:r w:rsidRPr="001C2A85">
              <w:rPr>
                <w:color w:val="auto"/>
                <w:lang w:val="uk-UA"/>
              </w:rPr>
              <w:t xml:space="preserve"> аудиторних занять. З них </w:t>
            </w:r>
            <w:r>
              <w:rPr>
                <w:color w:val="auto"/>
                <w:lang w:val="uk-UA"/>
              </w:rPr>
              <w:t>16</w:t>
            </w:r>
            <w:r w:rsidRPr="001C2A85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 xml:space="preserve">16 </w:t>
            </w:r>
            <w:r w:rsidRPr="001C2A85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 xml:space="preserve">и </w:t>
            </w:r>
            <w:r w:rsidRPr="001C2A85">
              <w:rPr>
                <w:color w:val="auto"/>
                <w:lang w:val="uk-UA"/>
              </w:rPr>
              <w:t>практичних занять</w:t>
            </w:r>
            <w:r>
              <w:rPr>
                <w:color w:val="auto"/>
                <w:lang w:val="uk-UA"/>
              </w:rPr>
              <w:t>, окрім цього, 58</w:t>
            </w:r>
            <w:r w:rsidRPr="001C2A85">
              <w:rPr>
                <w:color w:val="auto"/>
                <w:lang w:val="uk-UA"/>
              </w:rPr>
              <w:t xml:space="preserve"> годин самостійної роботи</w:t>
            </w:r>
            <w:r>
              <w:rPr>
                <w:color w:val="auto"/>
                <w:lang w:val="uk-UA"/>
              </w:rPr>
              <w:t>.</w:t>
            </w:r>
          </w:p>
          <w:p w14:paraId="558F72B2" w14:textId="77777777" w:rsidR="00D528A0" w:rsidRPr="001C2A85" w:rsidRDefault="00D528A0" w:rsidP="00343A89">
            <w:pPr>
              <w:jc w:val="both"/>
              <w:rPr>
                <w:color w:val="auto"/>
                <w:lang w:val="uk-UA"/>
              </w:rPr>
            </w:pPr>
            <w:r w:rsidRPr="0010266C">
              <w:rPr>
                <w:color w:val="auto"/>
                <w:u w:val="single"/>
                <w:lang w:val="uk-UA"/>
              </w:rPr>
              <w:t>Заочне відділення:</w:t>
            </w:r>
            <w:r>
              <w:rPr>
                <w:color w:val="auto"/>
                <w:lang w:val="uk-UA"/>
              </w:rPr>
              <w:t xml:space="preserve"> 12</w:t>
            </w:r>
            <w:r w:rsidRPr="001C2A85">
              <w:rPr>
                <w:b/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>6</w:t>
            </w:r>
            <w:r w:rsidRPr="001C2A85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 xml:space="preserve">6 </w:t>
            </w:r>
            <w:r w:rsidRPr="001C2A85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>практичних занять</w:t>
            </w:r>
            <w:r>
              <w:rPr>
                <w:color w:val="auto"/>
                <w:lang w:val="uk-UA"/>
              </w:rPr>
              <w:t>, окрім цього, 78</w:t>
            </w:r>
            <w:r w:rsidRPr="001C2A85">
              <w:rPr>
                <w:color w:val="auto"/>
                <w:lang w:val="uk-UA"/>
              </w:rPr>
              <w:t xml:space="preserve"> годин самостійної роботи</w:t>
            </w:r>
            <w:r>
              <w:rPr>
                <w:color w:val="auto"/>
                <w:lang w:val="uk-UA"/>
              </w:rPr>
              <w:t xml:space="preserve">. </w:t>
            </w:r>
          </w:p>
        </w:tc>
      </w:tr>
      <w:tr w:rsidR="00D528A0" w:rsidRPr="00A15529" w14:paraId="0D5B4DE0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717D" w14:textId="77777777" w:rsidR="00D528A0" w:rsidRPr="001C2A85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C0F9" w14:textId="77777777" w:rsidR="00D528A0" w:rsidRPr="00DE253D" w:rsidRDefault="00D528A0" w:rsidP="00343A89">
            <w:pPr>
              <w:jc w:val="both"/>
              <w:rPr>
                <w:color w:val="auto"/>
                <w:lang w:val="uk-UA"/>
              </w:rPr>
            </w:pPr>
            <w:r w:rsidRPr="00DE253D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78F7CDF8" w14:textId="77777777" w:rsidR="00D528A0" w:rsidRPr="00DE253D" w:rsidRDefault="00D528A0" w:rsidP="00343A89">
            <w:pPr>
              <w:jc w:val="center"/>
              <w:rPr>
                <w:b/>
                <w:color w:val="auto"/>
                <w:u w:val="single"/>
                <w:lang w:val="uk-UA"/>
              </w:rPr>
            </w:pPr>
            <w:r w:rsidRPr="00DE253D">
              <w:rPr>
                <w:b/>
                <w:color w:val="auto"/>
                <w:u w:val="single"/>
                <w:lang w:val="uk-UA"/>
              </w:rPr>
              <w:t>Знати:</w:t>
            </w:r>
          </w:p>
          <w:p w14:paraId="55A5A82A" w14:textId="77777777" w:rsidR="00D528A0" w:rsidRDefault="00CE2A17" w:rsidP="00D528A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правову характеристику </w:t>
            </w:r>
            <w:r w:rsidR="00F70B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гендерної дискримінації та дискримінації за ознакою статі</w:t>
            </w:r>
            <w:r w:rsidR="00D528A0" w:rsidRPr="00DE253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14:paraId="4F3143E0" w14:textId="77777777" w:rsidR="00CE2A17" w:rsidRDefault="00CE2A17" w:rsidP="00D528A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підходи до </w:t>
            </w:r>
            <w:r w:rsidR="00715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виявлення та </w:t>
            </w:r>
            <w:r w:rsidR="00FC66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прямої та непрямої гендерної дискримінації та утиску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14:paraId="3005C271" w14:textId="77777777" w:rsidR="00CE2A17" w:rsidRDefault="007158C0" w:rsidP="00D528A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алгоритми надання правової допомоги у справах, пов’язаних з гендерною дискримінацією</w:t>
            </w:r>
            <w:r w:rsidR="00CE2A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14:paraId="68012943" w14:textId="77777777" w:rsidR="00CE2A17" w:rsidRPr="000C56BF" w:rsidRDefault="000C56BF" w:rsidP="000C56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норми національного законодавства та міжнародних актів у сфері гендерної дискримінації та прав жінок</w:t>
            </w:r>
            <w:r w:rsidR="00CE2A17" w:rsidRPr="000C56B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14:paraId="0F98E2BC" w14:textId="77777777" w:rsidR="00D528A0" w:rsidRPr="00DE253D" w:rsidRDefault="00D528A0" w:rsidP="00343A89">
            <w:pPr>
              <w:jc w:val="center"/>
              <w:rPr>
                <w:b/>
                <w:color w:val="auto"/>
                <w:u w:val="single"/>
                <w:lang w:val="uk-UA"/>
              </w:rPr>
            </w:pPr>
          </w:p>
          <w:p w14:paraId="773EEF48" w14:textId="77777777" w:rsidR="00D528A0" w:rsidRPr="00DE253D" w:rsidRDefault="00D528A0" w:rsidP="00343A89">
            <w:pPr>
              <w:jc w:val="center"/>
              <w:rPr>
                <w:b/>
                <w:color w:val="auto"/>
                <w:u w:val="single"/>
                <w:lang w:val="uk-UA"/>
              </w:rPr>
            </w:pPr>
            <w:r w:rsidRPr="00DE253D">
              <w:rPr>
                <w:b/>
                <w:color w:val="auto"/>
                <w:u w:val="single"/>
                <w:lang w:val="uk-UA"/>
              </w:rPr>
              <w:t>Вміти:</w:t>
            </w:r>
          </w:p>
          <w:p w14:paraId="446E84B5" w14:textId="77777777" w:rsidR="00D528A0" w:rsidRPr="00DE253D" w:rsidRDefault="00D528A0" w:rsidP="00D528A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E253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правильно визначити </w:t>
            </w:r>
            <w:r w:rsidR="007E62D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форми гендерної дискримінації та дискримінації за ознакою статі</w:t>
            </w:r>
            <w:r w:rsidRPr="00DE253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14:paraId="5EE5EECA" w14:textId="77777777" w:rsidR="00D528A0" w:rsidRDefault="00D528A0" w:rsidP="00D528A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E253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прогнозувати можливі порушення певних прав та свобод особи, а також певних категорій суб’єктів правовідносин, а також враховувати отримані дані під час проектування правових норм та у практичній діяльності;</w:t>
            </w:r>
          </w:p>
          <w:p w14:paraId="3606AFD3" w14:textId="77777777" w:rsidR="00343A89" w:rsidRPr="00DE253D" w:rsidRDefault="007E62DF" w:rsidP="00D528A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надавати правову оцінку в </w:t>
            </w:r>
            <w:r w:rsidR="0005002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трудових, сімейних та кримінальних справах, пов’язаних з гендерною дискримінацією</w:t>
            </w:r>
            <w:r w:rsidR="00343A8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14:paraId="3993EF78" w14:textId="77777777" w:rsidR="00D528A0" w:rsidRPr="00DE253D" w:rsidRDefault="00D528A0" w:rsidP="00D528A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E253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аргументовано вислов</w:t>
            </w:r>
            <w:r w:rsidR="0005002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люва</w:t>
            </w:r>
            <w:r w:rsidRPr="00DE253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ти свою правову позицію з використанням посилань на нормативні акти, судову практику, </w:t>
            </w:r>
            <w:r w:rsidRPr="00DE253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матеріали роз’яснювального характеру державних органів; </w:t>
            </w:r>
          </w:p>
          <w:p w14:paraId="7B56A2CF" w14:textId="77777777" w:rsidR="00D528A0" w:rsidRPr="00DE253D" w:rsidRDefault="00D528A0" w:rsidP="00D528A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E253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обирати найоптимальніші процесуальні механізми охорони прав та свобод особи, у тому числі і відновлення порушених прав та свобод особи;</w:t>
            </w:r>
          </w:p>
          <w:p w14:paraId="45B0E5B2" w14:textId="77777777" w:rsidR="00D528A0" w:rsidRPr="00DE253D" w:rsidRDefault="00D528A0" w:rsidP="00D528A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E253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гармонізувати національне законодавство України з стандартами міжнародного регулювання </w:t>
            </w:r>
            <w:r w:rsidR="0005002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гендерних питань</w:t>
            </w:r>
            <w:r w:rsidRPr="00DE253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14:paraId="2E68B94E" w14:textId="77777777" w:rsidR="00D528A0" w:rsidRPr="00DE253D" w:rsidRDefault="00D528A0" w:rsidP="00D528A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E253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грамотно застосовувати понятійно-категоріальний апарат, нормативно-правову лексику і спеціальну термінологію;</w:t>
            </w:r>
          </w:p>
          <w:p w14:paraId="02999E6F" w14:textId="77777777" w:rsidR="00D528A0" w:rsidRPr="00DE253D" w:rsidRDefault="00D528A0" w:rsidP="00D528A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E253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аргументовано викладати у процесуальних документах свою правову позицію, а також логічно та послідовно її відстоювати.</w:t>
            </w:r>
          </w:p>
          <w:p w14:paraId="5A5FCB89" w14:textId="77777777" w:rsidR="00D528A0" w:rsidRPr="00DE253D" w:rsidRDefault="00D528A0" w:rsidP="00343A89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101DFD" w14:textId="77777777" w:rsidR="00D528A0" w:rsidRPr="00DE253D" w:rsidRDefault="00D528A0" w:rsidP="000500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результаті освоєння курсу с</w:t>
            </w:r>
            <w:r w:rsidRPr="00DE253D">
              <w:rPr>
                <w:rFonts w:ascii="Times New Roman" w:hAnsi="Times New Roman" w:cs="Times New Roman"/>
                <w:sz w:val="24"/>
                <w:szCs w:val="24"/>
              </w:rPr>
              <w:t xml:space="preserve">тудент повинен </w:t>
            </w:r>
            <w:r w:rsidRPr="00DE2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удосконалити власні </w:t>
            </w:r>
            <w:r w:rsidRPr="00DE253D">
              <w:rPr>
                <w:rFonts w:ascii="Times New Roman" w:hAnsi="Times New Roman" w:cs="Times New Roman"/>
                <w:b/>
                <w:sz w:val="24"/>
                <w:szCs w:val="24"/>
              </w:rPr>
              <w:t>навики</w:t>
            </w:r>
            <w:r w:rsidRPr="00DE2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5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практичної діяльності у сфері </w:t>
            </w:r>
            <w:r w:rsidR="0005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гендерної дискримінації та прав жінок</w:t>
            </w:r>
            <w:r w:rsidRPr="00DE253D">
              <w:rPr>
                <w:rFonts w:ascii="Times New Roman" w:hAnsi="Times New Roman" w:cs="Times New Roman"/>
                <w:sz w:val="24"/>
                <w:szCs w:val="24"/>
              </w:rPr>
              <w:t xml:space="preserve">, що означає вміння вибору правових норм, які забезпечать </w:t>
            </w:r>
            <w:r w:rsidRPr="00DE2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ефективну</w:t>
            </w:r>
            <w:r w:rsidRPr="00DE253D">
              <w:rPr>
                <w:rFonts w:ascii="Times New Roman" w:hAnsi="Times New Roman" w:cs="Times New Roman"/>
                <w:sz w:val="24"/>
                <w:szCs w:val="24"/>
              </w:rPr>
              <w:t xml:space="preserve"> охорону прав та свобод особи, </w:t>
            </w:r>
            <w:r w:rsidRPr="00DE2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правових інструментів їх захисту (в першу чергу, через складання процесуальних актів), </w:t>
            </w:r>
            <w:r w:rsidRPr="00DE253D">
              <w:rPr>
                <w:rFonts w:ascii="Times New Roman" w:hAnsi="Times New Roman" w:cs="Times New Roman"/>
                <w:sz w:val="24"/>
                <w:szCs w:val="24"/>
              </w:rPr>
              <w:t>а також створення умов, за яких унеможливлюватимуться порушення прав та свобод особи у майбутньому.</w:t>
            </w:r>
          </w:p>
        </w:tc>
      </w:tr>
      <w:tr w:rsidR="00D528A0" w:rsidRPr="00C068C2" w14:paraId="60A46E64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517C" w14:textId="77777777" w:rsidR="00D528A0" w:rsidRPr="001C2A85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C3FC" w14:textId="77777777" w:rsidR="00D528A0" w:rsidRPr="001C2A85" w:rsidRDefault="00050029" w:rsidP="0005002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Гендерна рівність</w:t>
            </w:r>
            <w:r w:rsidR="00343A89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гендерна дискримінація</w:t>
            </w:r>
            <w:r w:rsidR="00343A89">
              <w:rPr>
                <w:color w:val="auto"/>
                <w:lang w:val="uk-UA"/>
              </w:rPr>
              <w:t xml:space="preserve">, </w:t>
            </w:r>
            <w:r w:rsidR="00B806B8">
              <w:rPr>
                <w:color w:val="auto"/>
                <w:lang w:val="uk-UA"/>
              </w:rPr>
              <w:t>права жі</w:t>
            </w:r>
            <w:r>
              <w:rPr>
                <w:color w:val="auto"/>
                <w:lang w:val="uk-UA"/>
              </w:rPr>
              <w:t>нок</w:t>
            </w:r>
            <w:r w:rsidR="00343A89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дискримінація за ознакою статі</w:t>
            </w:r>
            <w:r w:rsidR="00D528A0">
              <w:rPr>
                <w:color w:val="auto"/>
                <w:lang w:val="uk-UA"/>
              </w:rPr>
              <w:t>.</w:t>
            </w:r>
          </w:p>
        </w:tc>
      </w:tr>
      <w:tr w:rsidR="00D528A0" w:rsidRPr="00050029" w14:paraId="7C81C5BE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ECFD" w14:textId="77777777" w:rsidR="00D528A0" w:rsidRPr="008B58B6" w:rsidRDefault="00D528A0" w:rsidP="00343A89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66A5" w14:textId="77777777" w:rsidR="00D528A0" w:rsidRPr="001C2A85" w:rsidRDefault="00D528A0" w:rsidP="00343A89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>
              <w:rPr>
                <w:color w:val="auto"/>
                <w:lang w:val="uk-UA"/>
              </w:rPr>
              <w:t xml:space="preserve">/заочний </w:t>
            </w:r>
          </w:p>
        </w:tc>
      </w:tr>
      <w:tr w:rsidR="00D528A0" w:rsidRPr="00A15529" w14:paraId="60514F98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0954" w14:textId="77777777" w:rsidR="00D528A0" w:rsidRPr="008B58B6" w:rsidRDefault="00D528A0" w:rsidP="00343A89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A65F" w14:textId="77777777" w:rsidR="00D528A0" w:rsidRPr="001C2A85" w:rsidRDefault="00D528A0" w:rsidP="00343A89">
            <w:pPr>
              <w:jc w:val="both"/>
              <w:rPr>
                <w:color w:val="auto"/>
                <w:lang w:val="ru-RU"/>
              </w:rPr>
            </w:pPr>
            <w:r w:rsidRPr="00D45BCD">
              <w:rPr>
                <w:color w:val="auto"/>
                <w:lang w:val="ru-RU"/>
              </w:rPr>
              <w:t>Проведення лекцій та практичних занять, виконання індиві</w:t>
            </w:r>
            <w:r w:rsidR="00050029">
              <w:rPr>
                <w:color w:val="auto"/>
                <w:lang w:val="ru-RU"/>
              </w:rPr>
              <w:t>дуальних завдань та консультацій</w:t>
            </w:r>
            <w:r w:rsidRPr="00D45BCD">
              <w:rPr>
                <w:color w:val="auto"/>
                <w:lang w:val="ru-RU"/>
              </w:rPr>
              <w:t xml:space="preserve"> для кращого розуміння тем.</w:t>
            </w:r>
          </w:p>
        </w:tc>
      </w:tr>
      <w:tr w:rsidR="00D528A0" w:rsidRPr="00D47637" w14:paraId="2AC5B931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76631" w14:textId="77777777" w:rsidR="00D528A0" w:rsidRPr="00DE253D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DE253D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35D3" w14:textId="77777777" w:rsidR="00D528A0" w:rsidRPr="001C2A85" w:rsidRDefault="00D528A0" w:rsidP="00343A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Згідно зі СХЕМОЮ КУРСУ (додається)</w:t>
            </w:r>
          </w:p>
        </w:tc>
      </w:tr>
      <w:tr w:rsidR="00D528A0" w:rsidRPr="00DE253D" w14:paraId="3DA1F2F6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68F6" w14:textId="77777777" w:rsidR="00D528A0" w:rsidRPr="00A66DED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8F3F" w14:textId="77777777" w:rsidR="00D528A0" w:rsidRPr="00DD6B65" w:rsidRDefault="00D528A0" w:rsidP="00343A8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Pr="00DD6B65">
              <w:rPr>
                <w:color w:val="auto"/>
                <w:lang w:val="uk-UA"/>
              </w:rPr>
              <w:t xml:space="preserve"> в кінці семестру</w:t>
            </w:r>
          </w:p>
          <w:p w14:paraId="629D0A53" w14:textId="77777777" w:rsidR="00D528A0" w:rsidRPr="00DE253D" w:rsidRDefault="00D528A0" w:rsidP="0076765B">
            <w:pPr>
              <w:jc w:val="both"/>
              <w:rPr>
                <w:color w:val="auto"/>
                <w:lang w:val="ru-RU"/>
              </w:rPr>
            </w:pPr>
            <w:r w:rsidRPr="00DE253D">
              <w:rPr>
                <w:color w:val="auto"/>
                <w:lang w:val="uk-UA"/>
              </w:rPr>
              <w:t xml:space="preserve">Виставляється автоматично на підставі врахування поточної успішності протягом семестру та оцінки за </w:t>
            </w:r>
            <w:r w:rsidR="0076765B">
              <w:rPr>
                <w:color w:val="auto"/>
                <w:lang w:val="uk-UA"/>
              </w:rPr>
              <w:t>індивідуальну</w:t>
            </w:r>
            <w:r>
              <w:rPr>
                <w:color w:val="auto"/>
                <w:lang w:val="uk-UA"/>
              </w:rPr>
              <w:t xml:space="preserve"> (</w:t>
            </w:r>
            <w:r w:rsidR="0076765B">
              <w:rPr>
                <w:color w:val="auto"/>
                <w:lang w:val="uk-UA"/>
              </w:rPr>
              <w:t>проектну</w:t>
            </w:r>
            <w:r>
              <w:rPr>
                <w:color w:val="auto"/>
                <w:lang w:val="uk-UA"/>
              </w:rPr>
              <w:t>)</w:t>
            </w:r>
            <w:r w:rsidRPr="00DE253D">
              <w:rPr>
                <w:color w:val="auto"/>
                <w:lang w:val="uk-UA"/>
              </w:rPr>
              <w:t xml:space="preserve"> контрольну роботу</w:t>
            </w:r>
          </w:p>
        </w:tc>
      </w:tr>
      <w:tr w:rsidR="00D528A0" w:rsidRPr="00DE253D" w14:paraId="27C86A6C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94EC" w14:textId="77777777" w:rsidR="00D528A0" w:rsidRPr="00A66DED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D522" w14:textId="77777777" w:rsidR="00D528A0" w:rsidRPr="001C2A85" w:rsidRDefault="00D528A0" w:rsidP="00050029">
            <w:pPr>
              <w:jc w:val="both"/>
              <w:rPr>
                <w:color w:val="auto"/>
                <w:lang w:val="uk-UA"/>
              </w:rPr>
            </w:pPr>
            <w:r w:rsidRPr="00DD6B65">
              <w:rPr>
                <w:color w:val="auto"/>
                <w:lang w:val="uk-UA"/>
              </w:rPr>
              <w:t>Для вивчення курсу студенти потребують базових знань з</w:t>
            </w:r>
            <w:r>
              <w:rPr>
                <w:color w:val="auto"/>
                <w:lang w:val="uk-UA"/>
              </w:rPr>
              <w:t xml:space="preserve"> таких </w:t>
            </w:r>
            <w:r w:rsidRPr="00DD6B65">
              <w:rPr>
                <w:color w:val="auto"/>
                <w:lang w:val="uk-UA"/>
              </w:rPr>
              <w:t>дисциплін</w:t>
            </w:r>
            <w:r>
              <w:rPr>
                <w:color w:val="auto"/>
                <w:lang w:val="uk-UA"/>
              </w:rPr>
              <w:t>:</w:t>
            </w:r>
            <w:r w:rsidR="00343A89">
              <w:rPr>
                <w:lang w:val="uk-UA"/>
              </w:rPr>
              <w:t xml:space="preserve"> </w:t>
            </w:r>
            <w:r w:rsidR="00050029">
              <w:rPr>
                <w:color w:val="auto"/>
                <w:lang w:val="uk-UA"/>
              </w:rPr>
              <w:t>«</w:t>
            </w:r>
            <w:r w:rsidR="00050029">
              <w:rPr>
                <w:lang w:val="uk-UA"/>
              </w:rPr>
              <w:t>Конституційне</w:t>
            </w:r>
            <w:r w:rsidR="00050029" w:rsidRPr="00DE253D">
              <w:rPr>
                <w:lang w:val="uk-UA"/>
              </w:rPr>
              <w:t xml:space="preserve"> право України»</w:t>
            </w:r>
            <w:r w:rsidR="00050029">
              <w:rPr>
                <w:lang w:val="uk-UA"/>
              </w:rPr>
              <w:t xml:space="preserve">, </w:t>
            </w:r>
            <w:r w:rsidR="00343A89">
              <w:rPr>
                <w:lang w:val="uk-UA"/>
              </w:rPr>
              <w:t>«</w:t>
            </w:r>
            <w:r w:rsidR="00050029">
              <w:rPr>
                <w:lang w:val="uk-UA"/>
              </w:rPr>
              <w:t>Теорія держави і права»</w:t>
            </w:r>
            <w:r w:rsidRPr="00DD6B65">
              <w:rPr>
                <w:color w:val="auto"/>
                <w:lang w:val="uk-UA"/>
              </w:rPr>
              <w:t>, достатніх для сприйняття категоріального апарату</w:t>
            </w:r>
            <w:r>
              <w:rPr>
                <w:color w:val="auto"/>
                <w:lang w:val="uk-UA"/>
              </w:rPr>
              <w:t>, що використовується у вивчені начального матеріалу в рамках дисципліни «</w:t>
            </w:r>
            <w:r w:rsidR="00974590">
              <w:rPr>
                <w:color w:val="auto"/>
                <w:lang w:val="uk-UA"/>
              </w:rPr>
              <w:t>Гендерна рівність та права жінок</w:t>
            </w:r>
            <w:r w:rsidR="00974590" w:rsidRPr="00DE253D">
              <w:rPr>
                <w:lang w:val="uk-UA"/>
              </w:rPr>
              <w:t>»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D528A0" w:rsidRPr="00A15529" w14:paraId="580C03C5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6862" w14:textId="77777777" w:rsidR="00D528A0" w:rsidRPr="001C2A85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4575" w14:textId="77777777" w:rsidR="00D528A0" w:rsidRPr="00A15529" w:rsidRDefault="00D528A0" w:rsidP="00343A89">
            <w:pPr>
              <w:jc w:val="both"/>
              <w:rPr>
                <w:lang w:val="ru-RU"/>
              </w:rPr>
            </w:pPr>
            <w:r w:rsidRPr="00D45BCD">
              <w:rPr>
                <w:lang w:val="uk-UA"/>
              </w:rPr>
              <w:t>Під час</w:t>
            </w:r>
            <w:r w:rsidRPr="00A15529">
              <w:rPr>
                <w:lang w:val="ru-RU"/>
              </w:rPr>
              <w:t xml:space="preserve"> викладання навчальної дисципліни підлягають використанню методи, спрямовані на:</w:t>
            </w:r>
          </w:p>
          <w:p w14:paraId="79E14269" w14:textId="77777777" w:rsidR="00D528A0" w:rsidRPr="00D45BCD" w:rsidRDefault="00D528A0" w:rsidP="00D528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CD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студентів інтересу до пізнавальної діяльності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45BCD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відповідальності за навчальну працю;</w:t>
            </w:r>
          </w:p>
          <w:p w14:paraId="51BDBD17" w14:textId="77777777" w:rsidR="00D528A0" w:rsidRPr="00D45BCD" w:rsidRDefault="00D528A0" w:rsidP="00D528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CD">
              <w:rPr>
                <w:rFonts w:ascii="Times New Roman" w:hAnsi="Times New Roman" w:cs="Times New Roman"/>
                <w:sz w:val="24"/>
                <w:szCs w:val="24"/>
              </w:rPr>
              <w:t>забезпечення мисленнєвої діяльності (індуктивного, дедуктивного, репродуктивного й пошукового характеру);</w:t>
            </w:r>
          </w:p>
          <w:p w14:paraId="770BFA70" w14:textId="77777777" w:rsidR="00D528A0" w:rsidRPr="00D45BCD" w:rsidRDefault="00D528A0" w:rsidP="00D528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CD">
              <w:rPr>
                <w:rFonts w:ascii="Times New Roman" w:hAnsi="Times New Roman" w:cs="Times New Roman"/>
                <w:sz w:val="24"/>
                <w:szCs w:val="24"/>
              </w:rPr>
              <w:t xml:space="preserve">методи, пов’язані з контролем за навчальною діяльністю студентів. </w:t>
            </w:r>
          </w:p>
          <w:p w14:paraId="219387C9" w14:textId="77777777" w:rsidR="00D528A0" w:rsidRDefault="00D528A0" w:rsidP="00343A89">
            <w:pPr>
              <w:jc w:val="both"/>
              <w:rPr>
                <w:lang w:val="uk-UA"/>
              </w:rPr>
            </w:pPr>
            <w:r w:rsidRPr="00A15529">
              <w:rPr>
                <w:lang w:val="tr-TR"/>
              </w:rPr>
              <w:t>Серед методів навчання, зокрема, підлягають застосуванню наступні: розповідь, пояснення, бесіда, лекція, демонстрація, спостереження, практичне заняття</w:t>
            </w:r>
            <w:r>
              <w:rPr>
                <w:lang w:val="uk-UA"/>
              </w:rPr>
              <w:t>, індивідуальні завдання</w:t>
            </w:r>
            <w:r w:rsidR="00974590">
              <w:rPr>
                <w:lang w:val="uk-UA"/>
              </w:rPr>
              <w:t>, інтерактивні методи</w:t>
            </w:r>
            <w:r>
              <w:rPr>
                <w:lang w:val="uk-UA"/>
              </w:rPr>
              <w:t>.</w:t>
            </w:r>
          </w:p>
          <w:p w14:paraId="33CCEF7B" w14:textId="77777777" w:rsidR="00D528A0" w:rsidRPr="00D85A18" w:rsidRDefault="00D528A0" w:rsidP="009745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Індивідуальні завдання полягають у </w:t>
            </w:r>
            <w:r w:rsidR="00974590">
              <w:rPr>
                <w:lang w:val="uk-UA"/>
              </w:rPr>
              <w:t>створенні проєкту</w:t>
            </w:r>
            <w:r>
              <w:rPr>
                <w:lang w:val="uk-UA"/>
              </w:rPr>
              <w:t>, що має за мету: правовий аналіз випадків порушення прав та свобод особи, правильну кваліфікацію дій порушника, а також обрання оптимального засобу реагування для відновлення та захисту порушених прав, свобод та</w:t>
            </w:r>
            <w:r w:rsidR="00974590">
              <w:rPr>
                <w:lang w:val="uk-UA"/>
              </w:rPr>
              <w:t xml:space="preserve"> інтересів особи</w:t>
            </w:r>
            <w:r>
              <w:rPr>
                <w:lang w:val="uk-UA"/>
              </w:rPr>
              <w:t xml:space="preserve">. </w:t>
            </w:r>
            <w:r w:rsidR="00974590">
              <w:rPr>
                <w:lang w:val="uk-UA"/>
              </w:rPr>
              <w:t xml:space="preserve">Результатом проєкту є напрацювання </w:t>
            </w:r>
            <w:r w:rsidR="00FB05D3">
              <w:rPr>
                <w:lang w:val="uk-UA"/>
              </w:rPr>
              <w:t xml:space="preserve"> рек</w:t>
            </w:r>
            <w:r w:rsidR="00EE5417">
              <w:rPr>
                <w:lang w:val="uk-UA"/>
              </w:rPr>
              <w:t>омендацій</w:t>
            </w:r>
            <w:r w:rsidR="00FB05D3">
              <w:rPr>
                <w:lang w:val="uk-UA"/>
              </w:rPr>
              <w:t xml:space="preserve"> та </w:t>
            </w:r>
            <w:r w:rsidR="00FB05D3">
              <w:rPr>
                <w:lang w:val="uk-UA"/>
              </w:rPr>
              <w:lastRenderedPageBreak/>
              <w:t>чіткого алгоритму дій для органів публічної адміністрації</w:t>
            </w:r>
            <w:r w:rsidR="00EE5417">
              <w:rPr>
                <w:lang w:val="uk-UA"/>
              </w:rPr>
              <w:t xml:space="preserve"> з метою усунення виявлених проблем та їх запобіганню в майбутньому.</w:t>
            </w:r>
          </w:p>
        </w:tc>
      </w:tr>
      <w:tr w:rsidR="00D528A0" w:rsidRPr="00A15529" w14:paraId="65DD24F0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7E59" w14:textId="77777777" w:rsidR="00D528A0" w:rsidRPr="001C2A85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F7C0" w14:textId="77777777" w:rsidR="00D528A0" w:rsidRPr="00D85A18" w:rsidRDefault="00D528A0" w:rsidP="00343A89">
            <w:pPr>
              <w:jc w:val="both"/>
              <w:rPr>
                <w:color w:val="auto"/>
                <w:lang w:val="uk-UA"/>
              </w:rPr>
            </w:pPr>
            <w:r w:rsidRPr="00810E39">
              <w:rPr>
                <w:color w:val="auto"/>
                <w:lang w:val="uk-UA"/>
              </w:rPr>
              <w:t>Студенти використовують технічні засоби та програмне забезпечення під час підготовки до практичних занять з метою пошуку необхідних нормативно-правових актів та джерел судової практики, а також під час виконання індивідуальних завдань.</w:t>
            </w:r>
          </w:p>
        </w:tc>
      </w:tr>
      <w:tr w:rsidR="00D528A0" w:rsidRPr="00A15529" w14:paraId="2BC47A86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0120" w14:textId="77777777" w:rsidR="00D528A0" w:rsidRPr="001C2A85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0A2E" w14:textId="77777777" w:rsidR="00D528A0" w:rsidRPr="001C2A85" w:rsidRDefault="00D528A0" w:rsidP="00343A89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14:paraId="490273BB" w14:textId="77777777" w:rsidR="00D528A0" w:rsidRPr="001C2A85" w:rsidRDefault="00D528A0" w:rsidP="00343A89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• практичні</w:t>
            </w:r>
            <w:r>
              <w:rPr>
                <w:color w:val="auto"/>
                <w:lang w:val="ru-RU"/>
              </w:rPr>
              <w:t xml:space="preserve"> заняття</w:t>
            </w:r>
            <w:r w:rsidRPr="001C2A85">
              <w:rPr>
                <w:color w:val="auto"/>
                <w:lang w:val="ru-RU"/>
              </w:rPr>
              <w:t>: 5</w:t>
            </w:r>
            <w:r>
              <w:rPr>
                <w:color w:val="auto"/>
                <w:lang w:val="ru-RU"/>
              </w:rPr>
              <w:t>0% семестрової оцінки; максимальна кількість балів –50 балів;</w:t>
            </w:r>
          </w:p>
          <w:p w14:paraId="7E1EB1C9" w14:textId="77777777" w:rsidR="00D528A0" w:rsidRPr="001C2A85" w:rsidRDefault="00D528A0" w:rsidP="00343A89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r w:rsidR="00A15197">
              <w:rPr>
                <w:color w:val="auto"/>
                <w:lang w:val="ru-RU"/>
              </w:rPr>
              <w:t>індивідуальні завдання</w:t>
            </w:r>
            <w:r w:rsidRPr="001C2A85">
              <w:rPr>
                <w:color w:val="auto"/>
                <w:lang w:val="ru-RU"/>
              </w:rPr>
              <w:t xml:space="preserve"> (</w:t>
            </w:r>
            <w:r w:rsidR="00A15197">
              <w:rPr>
                <w:color w:val="auto"/>
                <w:lang w:val="ru-RU"/>
              </w:rPr>
              <w:t>проєкти</w:t>
            </w:r>
            <w:r w:rsidRPr="001C2A85">
              <w:rPr>
                <w:color w:val="auto"/>
                <w:lang w:val="ru-RU"/>
              </w:rPr>
              <w:t>): 5</w:t>
            </w:r>
            <w:r w:rsidR="00A15197">
              <w:rPr>
                <w:color w:val="auto"/>
                <w:lang w:val="ru-RU"/>
              </w:rPr>
              <w:t>0</w:t>
            </w:r>
            <w:r w:rsidRPr="001C2A85">
              <w:rPr>
                <w:color w:val="auto"/>
                <w:lang w:val="ru-RU"/>
              </w:rPr>
              <w:t>% семестрової оцінки;</w:t>
            </w:r>
            <w:r>
              <w:rPr>
                <w:color w:val="auto"/>
                <w:lang w:val="ru-RU"/>
              </w:rPr>
              <w:t xml:space="preserve"> максимальна кількість балів –50 балів.</w:t>
            </w:r>
          </w:p>
          <w:p w14:paraId="7A975896" w14:textId="77777777" w:rsidR="00D528A0" w:rsidRDefault="00D528A0" w:rsidP="00343A89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Підсумкова максимальна кількість балів – 100 балів. </w:t>
            </w:r>
          </w:p>
          <w:p w14:paraId="1B2E7A57" w14:textId="77777777" w:rsidR="00D528A0" w:rsidRDefault="00D528A0" w:rsidP="00343A89">
            <w:pPr>
              <w:jc w:val="both"/>
              <w:rPr>
                <w:color w:val="auto"/>
                <w:lang w:val="ru-RU"/>
              </w:rPr>
            </w:pPr>
          </w:p>
          <w:p w14:paraId="61181B38" w14:textId="77777777" w:rsidR="00D528A0" w:rsidRDefault="00D528A0" w:rsidP="00343A89">
            <w:pPr>
              <w:jc w:val="both"/>
              <w:rPr>
                <w:lang w:val="ru-RU"/>
              </w:rPr>
            </w:pPr>
            <w:r w:rsidRPr="007C0772">
              <w:rPr>
                <w:b/>
                <w:lang w:val="ru-RU"/>
              </w:rPr>
              <w:t>Письмові роботи:</w:t>
            </w:r>
            <w:r w:rsidRPr="007C0772">
              <w:rPr>
                <w:lang w:val="ru-RU"/>
              </w:rPr>
              <w:t xml:space="preserve"> </w:t>
            </w:r>
            <w:r w:rsidR="009D10FE" w:rsidRPr="005749D3">
              <w:rPr>
                <w:lang w:val="uk-UA"/>
              </w:rPr>
              <w:t>Очікується, що студенти виконають декілька видів письмових робіт (есе, вирішення кейсу).</w:t>
            </w:r>
          </w:p>
          <w:p w14:paraId="74D91559" w14:textId="77777777" w:rsidR="00D528A0" w:rsidRDefault="00D528A0" w:rsidP="00343A89">
            <w:pPr>
              <w:jc w:val="both"/>
              <w:rPr>
                <w:lang w:val="ru-RU"/>
              </w:rPr>
            </w:pPr>
            <w:r w:rsidRPr="007C0772">
              <w:rPr>
                <w:b/>
                <w:lang w:val="ru-RU"/>
              </w:rPr>
              <w:t>Академічна доброчесність</w:t>
            </w:r>
            <w:r w:rsidRPr="007C0772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Очікується, що кожен студент повинен самостійно готуватися до практичних занять та вирішувати індивідуальні завдання, обдумувати та викладати власну аргументацію своєї правової позиції. </w:t>
            </w:r>
            <w:r w:rsidRPr="007C0772">
              <w:rPr>
                <w:lang w:val="ru-RU"/>
              </w:rPr>
              <w:t>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</w:t>
            </w:r>
            <w:r>
              <w:rPr>
                <w:lang w:val="ru-RU"/>
              </w:rPr>
              <w:t xml:space="preserve">ід масштабів плагіату чи обману; у разі незарахування роботи, студент, в узгоджені з викладачем строки, повинен повторно виконати письмову роботу та подати її викладачу для оцінювання. </w:t>
            </w:r>
          </w:p>
          <w:p w14:paraId="4714E7A6" w14:textId="77777777" w:rsidR="00D528A0" w:rsidRDefault="00D528A0" w:rsidP="00343A89">
            <w:pPr>
              <w:jc w:val="both"/>
              <w:rPr>
                <w:lang w:val="ru-RU"/>
              </w:rPr>
            </w:pPr>
            <w:r w:rsidRPr="007C0772">
              <w:rPr>
                <w:b/>
                <w:lang w:val="ru-RU"/>
              </w:rPr>
              <w:t>Відвідання занять</w:t>
            </w:r>
            <w:r w:rsidRPr="007C0772">
              <w:rPr>
                <w:lang w:val="ru-RU"/>
              </w:rPr>
              <w:t xml:space="preserve"> є важливою складовою навчання. Очікується, що всі студенти відві</w:t>
            </w:r>
            <w:r w:rsidR="00A72787">
              <w:rPr>
                <w:lang w:val="ru-RU"/>
              </w:rPr>
              <w:t>дають усі лекції і практичні за</w:t>
            </w:r>
            <w:r w:rsidRPr="007C0772">
              <w:rPr>
                <w:lang w:val="ru-RU"/>
              </w:rPr>
              <w:t>няття курсу. Студенти мають інформувати викладача про неможливість відвідати заняття. У будь-якому випадку студенти зобов’язані дотримуватися усі</w:t>
            </w:r>
            <w:r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строків визначених для виконання усі</w:t>
            </w:r>
            <w:r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видів письмових робіт, передбачених курсом.</w:t>
            </w:r>
            <w:r>
              <w:rPr>
                <w:lang w:val="ru-RU"/>
              </w:rPr>
              <w:t xml:space="preserve"> Викладач фіксує неявку студента на практичне заняття, що вважається академічною заборгованістю, яку студент повинен відпрацювати в межах затвердженого графіка консультацій у викладача або у інший узгоджений з викладачем час. Відпрацювання полягає у перевірці підготовки студентом тих завдань, які виносилися на практичнее заняття, на якому студент був відсутній.</w:t>
            </w:r>
          </w:p>
          <w:p w14:paraId="0807AFF0" w14:textId="77777777" w:rsidR="00D528A0" w:rsidRPr="007C0772" w:rsidRDefault="00D528A0" w:rsidP="00343A89">
            <w:pPr>
              <w:jc w:val="both"/>
              <w:rPr>
                <w:color w:val="auto"/>
                <w:lang w:val="ru-RU"/>
              </w:rPr>
            </w:pPr>
            <w:r w:rsidRPr="007C0772">
              <w:rPr>
                <w:b/>
                <w:lang w:val="ru-RU"/>
              </w:rPr>
              <w:t>Література</w:t>
            </w:r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29F53B7E" w14:textId="77777777" w:rsidR="00D528A0" w:rsidRPr="00F03158" w:rsidRDefault="00D528A0" w:rsidP="00343A89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3963BA">
              <w:rPr>
                <w:b/>
                <w:color w:val="auto"/>
                <w:lang w:val="ru-RU"/>
              </w:rPr>
              <w:t>П</w:t>
            </w:r>
            <w:r w:rsidRPr="003963BA">
              <w:rPr>
                <w:b/>
                <w:bCs/>
                <w:color w:val="auto"/>
                <w:lang w:val="uk-UA" w:eastAsia="uk-UA"/>
              </w:rPr>
              <w:t>олітика виставлення балів</w:t>
            </w:r>
            <w:r w:rsidRPr="001C2A85">
              <w:rPr>
                <w:b/>
                <w:bCs/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D85A18">
              <w:rPr>
                <w:lang w:val="ru-RU"/>
              </w:rPr>
              <w:t>Враховуються бали набрані на практичних заняттях та за виконання індивідуальних з</w:t>
            </w:r>
            <w:r>
              <w:rPr>
                <w:lang w:val="ru-RU"/>
              </w:rPr>
              <w:t>авдань</w:t>
            </w:r>
            <w:r w:rsidRPr="00D85A18">
              <w:rPr>
                <w:lang w:val="ru-RU"/>
              </w:rPr>
              <w:t xml:space="preserve">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</w:t>
            </w:r>
            <w:r w:rsidRPr="00D85A18">
              <w:rPr>
                <w:lang w:val="ru-RU"/>
              </w:rPr>
              <w:lastRenderedPageBreak/>
              <w:t>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 Критеріями оцінювання роботи студента на практичних заняттях є аргументованість правової позиції та її відповідність чинному законодавству; уміння лаконічно, переконливо та логічно висловити свою правову позицію; здатність до аргументованого аналізу правових позицій, висловлених іншими студентами; уміння підсумувати усі висловлені щодо певної проблеми аргументи і віднайти їхні позитивні та хибні сторони, що підлягають аналізу з погляду сучасних підходів у доктрині та правозастосуванні; намагання сформулювати перспективні проблеми, що можуть виникнути у різних сферах правозастосування та запропонувати шляхи їхнього розв’язання.</w:t>
            </w:r>
          </w:p>
          <w:p w14:paraId="3FF8182E" w14:textId="77777777" w:rsidR="00D528A0" w:rsidRPr="00C068C2" w:rsidRDefault="00D528A0" w:rsidP="00343A89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u w:val="single"/>
                <w:lang w:val="ru-RU"/>
              </w:rPr>
            </w:pPr>
            <w:r w:rsidRPr="00B66EA0">
              <w:rPr>
                <w:b/>
                <w:color w:val="auto"/>
                <w:u w:val="single"/>
                <w:lang w:val="ru-RU"/>
              </w:rPr>
              <w:t>Жодні форми порушення академічної доброчесності не толеруються.</w:t>
            </w:r>
          </w:p>
        </w:tc>
      </w:tr>
      <w:tr w:rsidR="00D528A0" w:rsidRPr="00343A89" w14:paraId="2EA54F1A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2A0B" w14:textId="77777777" w:rsidR="00D528A0" w:rsidRPr="001C2A85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A6C9" w14:textId="77777777" w:rsidR="00343A89" w:rsidRPr="00F03158" w:rsidRDefault="00343A89" w:rsidP="00343A89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528A0" w:rsidRPr="00A15529" w14:paraId="00E1F435" w14:textId="77777777" w:rsidTr="00343A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695F" w14:textId="77777777" w:rsidR="00D528A0" w:rsidRPr="001C2A85" w:rsidRDefault="00D528A0" w:rsidP="00343A89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1B96" w14:textId="77777777" w:rsidR="00D528A0" w:rsidRPr="00B66EA0" w:rsidRDefault="00D528A0" w:rsidP="00343A89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B66EA0">
              <w:rPr>
                <w:color w:val="auto"/>
                <w:highlight w:val="yellow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76236E5" w14:textId="77777777" w:rsidR="00D528A0" w:rsidRPr="008B58B6" w:rsidRDefault="00D528A0" w:rsidP="00D528A0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0DE0DE64" w14:textId="77777777" w:rsidR="00E962A5" w:rsidRDefault="00E962A5">
      <w:pPr>
        <w:rPr>
          <w:lang w:val="ru-RU"/>
        </w:rPr>
      </w:pPr>
    </w:p>
    <w:p w14:paraId="06C05043" w14:textId="77777777" w:rsidR="003A0EA2" w:rsidRPr="003A0EA2" w:rsidRDefault="003A0EA2" w:rsidP="003A0EA2">
      <w:pPr>
        <w:jc w:val="center"/>
        <w:rPr>
          <w:b/>
          <w:lang w:val="ru-RU"/>
        </w:rPr>
      </w:pPr>
      <w:r w:rsidRPr="003A0EA2">
        <w:rPr>
          <w:b/>
          <w:lang w:val="ru-RU"/>
        </w:rPr>
        <w:t>Схема курсу:</w:t>
      </w:r>
    </w:p>
    <w:p w14:paraId="1AD3DB15" w14:textId="77777777" w:rsidR="00E962A5" w:rsidRPr="00E962A5" w:rsidRDefault="00E962A5" w:rsidP="00E962A5">
      <w:pPr>
        <w:rPr>
          <w:lang w:val="ru-RU"/>
        </w:rPr>
      </w:pPr>
    </w:p>
    <w:p w14:paraId="4C8865B5" w14:textId="77777777" w:rsidR="00E962A5" w:rsidRPr="00E962A5" w:rsidRDefault="00E962A5" w:rsidP="00E962A5">
      <w:pPr>
        <w:rPr>
          <w:lang w:val="ru-RU"/>
        </w:rPr>
      </w:pPr>
    </w:p>
    <w:p w14:paraId="27B2A99F" w14:textId="77777777" w:rsidR="00E962A5" w:rsidRPr="003A0EA2" w:rsidRDefault="00E962A5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b/>
          <w:bCs/>
          <w:lang w:val="ru-RU" w:eastAsia="de-DE"/>
        </w:rPr>
        <w:t xml:space="preserve">Тема 1. Гендерна рівність: поняття, розвиток та вплив на законодавство та права людини </w:t>
      </w:r>
    </w:p>
    <w:p w14:paraId="0C21FC93" w14:textId="77777777" w:rsidR="00E962A5" w:rsidRPr="003A0EA2" w:rsidRDefault="00E962A5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 xml:space="preserve">1.1. Поняття та правова природа гендеру та фемінізму </w:t>
      </w:r>
    </w:p>
    <w:p w14:paraId="0EE355A4" w14:textId="77777777" w:rsidR="00E962A5" w:rsidRPr="003A0EA2" w:rsidRDefault="00E962A5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 xml:space="preserve">1.2. Феміністська теорія права: основні підходи та її значення для розвитку права </w:t>
      </w:r>
    </w:p>
    <w:p w14:paraId="42593DEF" w14:textId="77777777" w:rsidR="00E962A5" w:rsidRPr="003A0EA2" w:rsidRDefault="00E962A5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b/>
          <w:bCs/>
          <w:lang w:val="ru-RU" w:eastAsia="de-DE"/>
        </w:rPr>
      </w:pPr>
      <w:r w:rsidRPr="003A0EA2">
        <w:rPr>
          <w:rFonts w:ascii="Times" w:eastAsia="Calibri" w:hAnsi="Times" w:cs="Times"/>
          <w:b/>
          <w:bCs/>
          <w:lang w:val="ru-RU" w:eastAsia="de-DE"/>
        </w:rPr>
        <w:t xml:space="preserve">Тема 2. </w:t>
      </w:r>
      <w:r w:rsidR="008F5941" w:rsidRPr="003A0EA2">
        <w:rPr>
          <w:rFonts w:ascii="Times" w:eastAsia="Calibri" w:hAnsi="Times" w:cs="Times"/>
          <w:b/>
          <w:bCs/>
          <w:lang w:val="ru-RU" w:eastAsia="de-DE"/>
        </w:rPr>
        <w:t>Гендерна рівність</w:t>
      </w:r>
      <w:r w:rsidRPr="003A0EA2">
        <w:rPr>
          <w:rFonts w:ascii="Times" w:eastAsia="Calibri" w:hAnsi="Times" w:cs="Times"/>
          <w:b/>
          <w:bCs/>
          <w:lang w:val="ru-RU" w:eastAsia="de-DE"/>
        </w:rPr>
        <w:t xml:space="preserve"> у міжнародному праві </w:t>
      </w:r>
    </w:p>
    <w:p w14:paraId="74A9CCFE" w14:textId="77777777" w:rsidR="00E962A5" w:rsidRPr="003A0EA2" w:rsidRDefault="00E962A5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 xml:space="preserve">1.Міжнародне право як регулятор міжнародних відносин: його минуле, сучасне та майбутнє з точки зору феміністської теорії </w:t>
      </w:r>
    </w:p>
    <w:p w14:paraId="312A1DF1" w14:textId="77777777" w:rsidR="00E962A5" w:rsidRPr="003A0EA2" w:rsidRDefault="00E962A5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>2</w:t>
      </w:r>
      <w:r w:rsidR="008F5941" w:rsidRPr="003A0EA2">
        <w:rPr>
          <w:rFonts w:ascii="Times" w:eastAsia="Calibri" w:hAnsi="Times" w:cs="Times"/>
          <w:lang w:val="ru-RU" w:eastAsia="de-DE"/>
        </w:rPr>
        <w:t>.</w:t>
      </w:r>
      <w:r w:rsidRPr="003A0EA2">
        <w:rPr>
          <w:rFonts w:ascii="Times" w:eastAsia="Calibri" w:hAnsi="Times" w:cs="Times"/>
          <w:lang w:val="ru-RU" w:eastAsia="de-DE"/>
        </w:rPr>
        <w:t xml:space="preserve"> Міжнародне та національне право: феміністський погляд на проблеми взаємодії </w:t>
      </w:r>
    </w:p>
    <w:p w14:paraId="37CB6F28" w14:textId="77777777" w:rsidR="00E962A5" w:rsidRPr="003A0EA2" w:rsidRDefault="00E962A5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>3. Міжнародно-правовий захист прав жінок у світлі феміністської теорі</w:t>
      </w:r>
      <w:r w:rsidRPr="003A0EA2">
        <w:rPr>
          <w:rFonts w:ascii="Times" w:eastAsia="Calibri" w:hAnsi="Times" w:cs="Times"/>
          <w:lang w:val="uk-UA" w:eastAsia="de-DE"/>
        </w:rPr>
        <w:t>ї</w:t>
      </w:r>
      <w:r w:rsidRPr="003A0EA2">
        <w:rPr>
          <w:rFonts w:ascii="Times" w:eastAsia="Calibri" w:hAnsi="Times" w:cs="Times"/>
          <w:lang w:val="ru-RU" w:eastAsia="de-DE"/>
        </w:rPr>
        <w:t xml:space="preserve"> </w:t>
      </w:r>
    </w:p>
    <w:p w14:paraId="12742BBF" w14:textId="77777777" w:rsidR="00E962A5" w:rsidRPr="003A0EA2" w:rsidRDefault="00E962A5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b/>
          <w:bCs/>
          <w:lang w:val="ru-RU" w:eastAsia="de-DE"/>
        </w:rPr>
        <w:t>Тема</w:t>
      </w:r>
      <w:r w:rsidRPr="003A0EA2">
        <w:rPr>
          <w:rFonts w:ascii="Times" w:eastAsia="Calibri" w:hAnsi="Times" w:cs="Times"/>
          <w:b/>
          <w:bCs/>
          <w:lang w:val="de-DE" w:eastAsia="de-DE"/>
        </w:rPr>
        <w:t xml:space="preserve"> 3. </w:t>
      </w:r>
      <w:r w:rsidRPr="003A0EA2">
        <w:rPr>
          <w:rFonts w:ascii="Times" w:eastAsia="Calibri" w:hAnsi="Times" w:cs="Times"/>
          <w:b/>
          <w:bCs/>
          <w:lang w:val="ru-RU" w:eastAsia="de-DE"/>
        </w:rPr>
        <w:t xml:space="preserve">Тіло, влада, гендер і захист від гендерного насильства </w:t>
      </w:r>
    </w:p>
    <w:p w14:paraId="0DBF0C8A" w14:textId="77777777" w:rsidR="00E962A5" w:rsidRPr="003A0EA2" w:rsidRDefault="00E962A5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 xml:space="preserve">1. Тіло і влада як спосіб контролю за сексуальністю та індивідуальною свободою: гендерування людей </w:t>
      </w:r>
    </w:p>
    <w:p w14:paraId="7550CEEA" w14:textId="77777777" w:rsidR="00E962A5" w:rsidRPr="003A0EA2" w:rsidRDefault="00E962A5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 xml:space="preserve">2. “Гендерна чутливість проти гендерної сліпоти” і природа гендерного насильства </w:t>
      </w:r>
    </w:p>
    <w:p w14:paraId="381EDD78" w14:textId="77777777" w:rsidR="00E962A5" w:rsidRPr="003A0EA2" w:rsidRDefault="00E962A5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 xml:space="preserve">3. Правові механізми боротьби з гендерним насильством </w:t>
      </w:r>
    </w:p>
    <w:p w14:paraId="1323252E" w14:textId="77777777" w:rsidR="00E962A5" w:rsidRPr="003A0EA2" w:rsidRDefault="00E962A5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b/>
          <w:bCs/>
          <w:lang w:val="ru-RU" w:eastAsia="de-DE"/>
        </w:rPr>
        <w:lastRenderedPageBreak/>
        <w:t xml:space="preserve">Тема 4. Права жінок та медіа </w:t>
      </w:r>
    </w:p>
    <w:p w14:paraId="46560E5B" w14:textId="77777777" w:rsidR="00E962A5" w:rsidRPr="003A0EA2" w:rsidRDefault="00E962A5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 xml:space="preserve">1. Видимість, адвокаційні компанії з прав жінок, вплив медійної картинки на правосуддя. </w:t>
      </w:r>
    </w:p>
    <w:p w14:paraId="6E719F2F" w14:textId="77777777" w:rsidR="00E962A5" w:rsidRPr="003A0EA2" w:rsidRDefault="00E962A5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 xml:space="preserve">2. Професійна етика, експертна відповідальність, правозахисний фокус </w:t>
      </w:r>
    </w:p>
    <w:p w14:paraId="17F4BE05" w14:textId="77777777" w:rsidR="00E962A5" w:rsidRPr="003A0EA2" w:rsidRDefault="00E962A5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de-DE" w:eastAsia="de-DE"/>
        </w:rPr>
      </w:pPr>
      <w:r w:rsidRPr="003A0EA2">
        <w:rPr>
          <w:rFonts w:ascii="Times" w:eastAsia="Calibri" w:hAnsi="Times" w:cs="Times"/>
          <w:lang w:val="ru-RU" w:eastAsia="de-DE"/>
        </w:rPr>
        <w:t xml:space="preserve">3. Протидія сексизму. </w:t>
      </w:r>
      <w:r w:rsidRPr="003A0EA2">
        <w:rPr>
          <w:rFonts w:ascii="Times" w:eastAsia="Calibri" w:hAnsi="Times" w:cs="Times"/>
          <w:lang w:val="de-DE" w:eastAsia="de-DE"/>
        </w:rPr>
        <w:t xml:space="preserve">Механізми оскарження сексистських висловлювань публічних осіб. Сексистська реклама </w:t>
      </w:r>
    </w:p>
    <w:p w14:paraId="232A87AE" w14:textId="77777777" w:rsidR="00E962A5" w:rsidRPr="003A0EA2" w:rsidRDefault="00E962A5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de-DE" w:eastAsia="de-DE"/>
        </w:rPr>
      </w:pPr>
      <w:r w:rsidRPr="003A0EA2">
        <w:rPr>
          <w:rFonts w:ascii="Times" w:eastAsia="Calibri" w:hAnsi="Times" w:cs="Times"/>
          <w:b/>
          <w:bCs/>
          <w:lang w:val="de-DE" w:eastAsia="de-DE"/>
        </w:rPr>
        <w:t xml:space="preserve">Тема 5. Поняття гендерної дискримінації за національним та міжнародним правом </w:t>
      </w:r>
    </w:p>
    <w:p w14:paraId="31A3EB17" w14:textId="77777777" w:rsidR="00E962A5" w:rsidRPr="003A0EA2" w:rsidRDefault="00E962A5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de-DE" w:eastAsia="de-DE"/>
        </w:rPr>
      </w:pPr>
      <w:r w:rsidRPr="003A0EA2">
        <w:rPr>
          <w:rFonts w:ascii="Times" w:eastAsia="Calibri" w:hAnsi="Times" w:cs="Times"/>
          <w:lang w:val="de-DE" w:eastAsia="de-DE"/>
        </w:rPr>
        <w:t xml:space="preserve">1. Дискримінація за ознакою статі - міжнародні норми та норми національного законодавства </w:t>
      </w:r>
    </w:p>
    <w:p w14:paraId="787E92C4" w14:textId="77777777" w:rsidR="00384CA1" w:rsidRPr="003A0EA2" w:rsidRDefault="00E962A5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de-DE" w:eastAsia="de-DE"/>
        </w:rPr>
      </w:pPr>
      <w:r w:rsidRPr="003A0EA2">
        <w:rPr>
          <w:rFonts w:ascii="Times" w:eastAsia="Calibri" w:hAnsi="Times" w:cs="Times"/>
          <w:lang w:val="de-DE" w:eastAsia="de-DE"/>
        </w:rPr>
        <w:t>2. Форми гендерної дискримінаціі</w:t>
      </w:r>
      <w:r w:rsidR="00384CA1" w:rsidRPr="003A0EA2">
        <w:rPr>
          <w:rFonts w:ascii="Times" w:eastAsia="Calibri" w:hAnsi="Times" w:cs="Times"/>
          <w:lang w:val="de-DE" w:eastAsia="de-DE"/>
        </w:rPr>
        <w:t>.</w:t>
      </w:r>
    </w:p>
    <w:p w14:paraId="2AD158FF" w14:textId="77777777" w:rsidR="00E962A5" w:rsidRPr="003A0EA2" w:rsidRDefault="00384CA1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de-DE" w:eastAsia="de-DE"/>
        </w:rPr>
        <w:t xml:space="preserve">3. </w:t>
      </w:r>
      <w:r w:rsidRPr="003A0EA2">
        <w:rPr>
          <w:rFonts w:ascii="Times" w:eastAsia="Calibri" w:hAnsi="Times" w:cs="Times"/>
          <w:lang w:val="ru-RU" w:eastAsia="de-DE"/>
        </w:rPr>
        <w:t>І</w:t>
      </w:r>
      <w:r w:rsidR="00E962A5" w:rsidRPr="003A0EA2">
        <w:rPr>
          <w:rFonts w:ascii="Times" w:eastAsia="Calibri" w:hAnsi="Times" w:cs="Times"/>
          <w:lang w:val="ru-RU" w:eastAsia="de-DE"/>
        </w:rPr>
        <w:t xml:space="preserve">дентифікація </w:t>
      </w:r>
      <w:r w:rsidRPr="003A0EA2">
        <w:rPr>
          <w:rFonts w:ascii="Times" w:eastAsia="Calibri" w:hAnsi="Times" w:cs="Times"/>
          <w:lang w:val="ru-RU" w:eastAsia="de-DE"/>
        </w:rPr>
        <w:t>форм гендерної дискримінації</w:t>
      </w:r>
    </w:p>
    <w:p w14:paraId="3C5008C7" w14:textId="77777777" w:rsidR="00E962A5" w:rsidRPr="003A0EA2" w:rsidRDefault="00E962A5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b/>
          <w:lang w:val="ru-RU" w:eastAsia="de-DE"/>
        </w:rPr>
      </w:pPr>
      <w:r w:rsidRPr="003A0EA2">
        <w:rPr>
          <w:rFonts w:ascii="Times" w:eastAsia="Calibri" w:hAnsi="Times" w:cs="Times"/>
          <w:b/>
          <w:lang w:val="ru-RU" w:eastAsia="de-DE"/>
        </w:rPr>
        <w:t>Тема 6.</w:t>
      </w:r>
      <w:r w:rsidR="007D6AE7" w:rsidRPr="003A0EA2">
        <w:rPr>
          <w:rFonts w:ascii="Times" w:eastAsia="Calibri" w:hAnsi="Times" w:cs="Times"/>
          <w:b/>
          <w:lang w:val="ru-RU" w:eastAsia="de-DE"/>
        </w:rPr>
        <w:t xml:space="preserve"> Гендерна дискримінація у спорах, які виникають з трудових </w:t>
      </w:r>
      <w:r w:rsidR="003F73F7" w:rsidRPr="003A0EA2">
        <w:rPr>
          <w:rFonts w:ascii="Times" w:eastAsia="Calibri" w:hAnsi="Times" w:cs="Times"/>
          <w:b/>
          <w:lang w:val="ru-RU" w:eastAsia="de-DE"/>
        </w:rPr>
        <w:t>право</w:t>
      </w:r>
      <w:r w:rsidR="007D6AE7" w:rsidRPr="003A0EA2">
        <w:rPr>
          <w:rFonts w:ascii="Times" w:eastAsia="Calibri" w:hAnsi="Times" w:cs="Times"/>
          <w:b/>
          <w:lang w:val="ru-RU" w:eastAsia="de-DE"/>
        </w:rPr>
        <w:t>відносин</w:t>
      </w:r>
    </w:p>
    <w:p w14:paraId="656D8179" w14:textId="77777777" w:rsidR="007D6AE7" w:rsidRPr="003A0EA2" w:rsidRDefault="007D6AE7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>1. Право на вільне обрання занять та рівного доступу до роботи</w:t>
      </w:r>
    </w:p>
    <w:p w14:paraId="350CEE3A" w14:textId="77777777" w:rsidR="007D6AE7" w:rsidRPr="003A0EA2" w:rsidRDefault="007D6AE7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>2. Право на рівну оплату праці</w:t>
      </w:r>
    </w:p>
    <w:p w14:paraId="4C1BF6CB" w14:textId="77777777" w:rsidR="007D6AE7" w:rsidRPr="003A0EA2" w:rsidRDefault="007D6AE7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>3. Порушення права на рівність прав та можливостей працівників із сімейними обов'язками</w:t>
      </w:r>
    </w:p>
    <w:p w14:paraId="67D7ADC6" w14:textId="77777777" w:rsidR="007D6AE7" w:rsidRPr="003A0EA2" w:rsidRDefault="007D6AE7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>4. Направлення у відрядження та робота в нічний час</w:t>
      </w:r>
    </w:p>
    <w:p w14:paraId="58327193" w14:textId="77777777" w:rsidR="007D6AE7" w:rsidRPr="003A0EA2" w:rsidRDefault="007D6AE7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b/>
          <w:lang w:val="ru-RU" w:eastAsia="de-DE"/>
        </w:rPr>
      </w:pPr>
      <w:r w:rsidRPr="003A0EA2">
        <w:rPr>
          <w:rFonts w:ascii="Times" w:eastAsia="Calibri" w:hAnsi="Times" w:cs="Times"/>
          <w:b/>
          <w:lang w:val="ru-RU" w:eastAsia="de-DE"/>
        </w:rPr>
        <w:t>Тема 7. Гендерна дискримінація у спорах, які виникають із сімейних правовідносин</w:t>
      </w:r>
    </w:p>
    <w:p w14:paraId="223BFCC8" w14:textId="77777777" w:rsidR="007D6AE7" w:rsidRPr="003A0EA2" w:rsidRDefault="007D6AE7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>1. Розірвання шлюбу та виселення</w:t>
      </w:r>
    </w:p>
    <w:p w14:paraId="725D391A" w14:textId="77777777" w:rsidR="007D6AE7" w:rsidRPr="003A0EA2" w:rsidRDefault="007D6AE7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>2. Поділ майна подружжя</w:t>
      </w:r>
    </w:p>
    <w:p w14:paraId="7D64A057" w14:textId="77777777" w:rsidR="007D6AE7" w:rsidRPr="003A0EA2" w:rsidRDefault="007D6AE7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>3. Справи, пов'язані з правами та обов'язками батьків</w:t>
      </w:r>
    </w:p>
    <w:p w14:paraId="18681A3A" w14:textId="77777777" w:rsidR="007D6AE7" w:rsidRPr="003A0EA2" w:rsidRDefault="007D6AE7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b/>
          <w:lang w:val="ru-RU" w:eastAsia="de-DE"/>
        </w:rPr>
      </w:pPr>
      <w:r w:rsidRPr="003A0EA2">
        <w:rPr>
          <w:rFonts w:ascii="Times" w:eastAsia="Calibri" w:hAnsi="Times" w:cs="Times"/>
          <w:b/>
          <w:lang w:val="ru-RU" w:eastAsia="de-DE"/>
        </w:rPr>
        <w:t>Тема 8. Гендерна дискримінація у кримінальних справах</w:t>
      </w:r>
    </w:p>
    <w:p w14:paraId="6CC2D6D8" w14:textId="77777777" w:rsidR="007D6AE7" w:rsidRPr="003A0EA2" w:rsidRDefault="007D6AE7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>1. Справи про нанесення тілесних ушкоджень, побої та мордування</w:t>
      </w:r>
    </w:p>
    <w:p w14:paraId="09B90A04" w14:textId="77777777" w:rsidR="007D6AE7" w:rsidRPr="003A0EA2" w:rsidRDefault="007D6AE7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>2. Дискримінація потерпілих при укладенні угод про примирення та розгляді справ, пов'язаних з відшкодуванням моральної шкоди</w:t>
      </w:r>
    </w:p>
    <w:p w14:paraId="1AC20483" w14:textId="77777777" w:rsidR="007D6AE7" w:rsidRDefault="007D6AE7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3A0EA2">
        <w:rPr>
          <w:rFonts w:ascii="Times" w:eastAsia="Calibri" w:hAnsi="Times" w:cs="Times"/>
          <w:lang w:val="ru-RU" w:eastAsia="de-DE"/>
        </w:rPr>
        <w:t>3. Справи про зґвалтування та інші злочини проти статевої свободи та недоторканості</w:t>
      </w:r>
    </w:p>
    <w:p w14:paraId="2033CCE4" w14:textId="77777777" w:rsidR="00C0255B" w:rsidRDefault="00C0255B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</w:p>
    <w:p w14:paraId="7E47FC40" w14:textId="77777777" w:rsidR="00EA5DF4" w:rsidRDefault="00EA5DF4" w:rsidP="00EA5DF4">
      <w:pPr>
        <w:widowControl w:val="0"/>
        <w:autoSpaceDE w:val="0"/>
        <w:autoSpaceDN w:val="0"/>
        <w:adjustRightInd w:val="0"/>
        <w:spacing w:after="240" w:line="360" w:lineRule="atLeast"/>
        <w:ind w:left="1080"/>
        <w:rPr>
          <w:rFonts w:ascii="Times" w:eastAsia="Calibri" w:hAnsi="Times" w:cs="Times"/>
          <w:lang w:val="ru-RU" w:eastAsia="de-DE"/>
        </w:rPr>
      </w:pPr>
      <w:r>
        <w:rPr>
          <w:rFonts w:ascii="Times" w:eastAsia="Calibri" w:hAnsi="Times" w:cs="Times"/>
          <w:lang w:val="ru-RU" w:eastAsia="de-DE"/>
        </w:rPr>
        <w:lastRenderedPageBreak/>
        <w:t>Рекомендовані джерела:</w:t>
      </w:r>
    </w:p>
    <w:p w14:paraId="2AA510A6" w14:textId="77777777" w:rsidR="00EA5DF4" w:rsidRPr="00EA5DF4" w:rsidRDefault="00EA5DF4" w:rsidP="00EA5DF4">
      <w:pPr>
        <w:widowControl w:val="0"/>
        <w:autoSpaceDE w:val="0"/>
        <w:autoSpaceDN w:val="0"/>
        <w:adjustRightInd w:val="0"/>
        <w:spacing w:after="240" w:line="360" w:lineRule="atLeast"/>
        <w:ind w:left="1080"/>
        <w:rPr>
          <w:rFonts w:ascii="Times" w:eastAsia="Calibri" w:hAnsi="Times" w:cs="Times"/>
          <w:lang w:val="ru-RU" w:eastAsia="de-DE"/>
        </w:rPr>
      </w:pPr>
    </w:p>
    <w:p w14:paraId="197C6B47" w14:textId="77777777" w:rsidR="00C0255B" w:rsidRPr="00EA5DF4" w:rsidRDefault="00C0255B" w:rsidP="00EA5D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EA5DF4">
        <w:rPr>
          <w:rFonts w:eastAsia="Calibri"/>
          <w:lang w:val="ru-RU" w:eastAsia="de-DE"/>
        </w:rPr>
        <w:t xml:space="preserve">Загальна декларація прав людини від 10.12.1948 року // Ресурс: </w:t>
      </w:r>
      <w:r w:rsidRPr="00EA5DF4">
        <w:rPr>
          <w:rFonts w:eastAsia="Calibri"/>
          <w:color w:val="0951AA"/>
          <w:lang w:val="de-DE" w:eastAsia="de-DE"/>
        </w:rPr>
        <w:t>http</w:t>
      </w:r>
      <w:r w:rsidRPr="00EA5DF4">
        <w:rPr>
          <w:rFonts w:eastAsia="Calibri"/>
          <w:color w:val="0951AA"/>
          <w:lang w:val="ru-RU" w:eastAsia="de-DE"/>
        </w:rPr>
        <w:t>://</w:t>
      </w:r>
      <w:r w:rsidRPr="00EA5DF4">
        <w:rPr>
          <w:rFonts w:eastAsia="Calibri"/>
          <w:color w:val="0951AA"/>
          <w:lang w:val="de-DE" w:eastAsia="de-DE"/>
        </w:rPr>
        <w:t>zakon</w:t>
      </w:r>
      <w:r w:rsidRPr="00EA5DF4">
        <w:rPr>
          <w:rFonts w:eastAsia="Calibri"/>
          <w:color w:val="0951AA"/>
          <w:lang w:val="ru-RU" w:eastAsia="de-DE"/>
        </w:rPr>
        <w:t>3.</w:t>
      </w:r>
      <w:r w:rsidRPr="00EA5DF4">
        <w:rPr>
          <w:rFonts w:eastAsia="Calibri"/>
          <w:color w:val="0951AA"/>
          <w:lang w:val="de-DE" w:eastAsia="de-DE"/>
        </w:rPr>
        <w:t>rada</w:t>
      </w:r>
      <w:r w:rsidRPr="00EA5DF4">
        <w:rPr>
          <w:rFonts w:eastAsia="Calibri"/>
          <w:color w:val="0951AA"/>
          <w:lang w:val="ru-RU" w:eastAsia="de-DE"/>
        </w:rPr>
        <w:t>.</w:t>
      </w:r>
      <w:r w:rsidRPr="00EA5DF4">
        <w:rPr>
          <w:rFonts w:eastAsia="Calibri"/>
          <w:color w:val="0951AA"/>
          <w:lang w:val="de-DE" w:eastAsia="de-DE"/>
        </w:rPr>
        <w:t>gov</w:t>
      </w:r>
      <w:r w:rsidRPr="00EA5DF4">
        <w:rPr>
          <w:rFonts w:eastAsia="Calibri"/>
          <w:color w:val="0951AA"/>
          <w:lang w:val="ru-RU" w:eastAsia="de-DE"/>
        </w:rPr>
        <w:t>.</w:t>
      </w:r>
      <w:r w:rsidRPr="00EA5DF4">
        <w:rPr>
          <w:rFonts w:eastAsia="Calibri"/>
          <w:color w:val="0951AA"/>
          <w:lang w:val="de-DE" w:eastAsia="de-DE"/>
        </w:rPr>
        <w:t>ua</w:t>
      </w:r>
      <w:r w:rsidRPr="00EA5DF4">
        <w:rPr>
          <w:rFonts w:eastAsia="Calibri"/>
          <w:color w:val="0951AA"/>
          <w:lang w:val="ru-RU" w:eastAsia="de-DE"/>
        </w:rPr>
        <w:t>/</w:t>
      </w:r>
      <w:r w:rsidRPr="00EA5DF4">
        <w:rPr>
          <w:rFonts w:eastAsia="Calibri"/>
          <w:color w:val="0951AA"/>
          <w:lang w:val="de-DE" w:eastAsia="de-DE"/>
        </w:rPr>
        <w:t>laws</w:t>
      </w:r>
      <w:r w:rsidRPr="00EA5DF4">
        <w:rPr>
          <w:rFonts w:eastAsia="Calibri"/>
          <w:color w:val="0951AA"/>
          <w:lang w:val="ru-RU" w:eastAsia="de-DE"/>
        </w:rPr>
        <w:t>/</w:t>
      </w:r>
      <w:r w:rsidRPr="00EA5DF4">
        <w:rPr>
          <w:rFonts w:eastAsia="Calibri"/>
          <w:color w:val="0951AA"/>
          <w:lang w:val="de-DE" w:eastAsia="de-DE"/>
        </w:rPr>
        <w:t>show</w:t>
      </w:r>
      <w:r w:rsidRPr="00EA5DF4">
        <w:rPr>
          <w:rFonts w:eastAsia="Calibri"/>
          <w:color w:val="0951AA"/>
          <w:lang w:val="ru-RU" w:eastAsia="de-DE"/>
        </w:rPr>
        <w:t xml:space="preserve">/995_015 </w:t>
      </w:r>
    </w:p>
    <w:p w14:paraId="552C3465" w14:textId="77777777" w:rsidR="00C0255B" w:rsidRPr="00EA5DF4" w:rsidRDefault="00C0255B" w:rsidP="00EA5D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de-DE" w:eastAsia="de-DE"/>
        </w:rPr>
      </w:pPr>
      <w:r w:rsidRPr="00EA5DF4">
        <w:rPr>
          <w:rFonts w:eastAsia="Calibri"/>
          <w:lang w:val="de-DE" w:eastAsia="de-DE"/>
        </w:rPr>
        <w:t xml:space="preserve">Міжнародний пакт про громадянські і політичні права: ратифікований 19.10.1973 // Ресурс: </w:t>
      </w:r>
      <w:r w:rsidRPr="00EA5DF4">
        <w:rPr>
          <w:rFonts w:eastAsia="Calibri"/>
          <w:color w:val="0951AA"/>
          <w:lang w:val="de-DE" w:eastAsia="de-DE"/>
        </w:rPr>
        <w:t xml:space="preserve">http://zakon0.rada.gov.ua/laws/show/995_043 </w:t>
      </w:r>
    </w:p>
    <w:p w14:paraId="1BE2E9F9" w14:textId="77777777" w:rsidR="00C0255B" w:rsidRPr="00EA5DF4" w:rsidRDefault="00C0255B" w:rsidP="00EA5D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de-DE" w:eastAsia="de-DE"/>
        </w:rPr>
      </w:pPr>
      <w:r w:rsidRPr="00EA5DF4">
        <w:rPr>
          <w:rFonts w:eastAsia="Calibri"/>
          <w:lang w:val="de-DE" w:eastAsia="de-DE"/>
        </w:rPr>
        <w:t xml:space="preserve">Міжнародний пакт про економічні, соціальні і культурні права: ратифікований 19.10.1973 // Ресурс: </w:t>
      </w:r>
      <w:r w:rsidRPr="00EA5DF4">
        <w:rPr>
          <w:rFonts w:eastAsia="Calibri"/>
          <w:color w:val="0951AA"/>
          <w:lang w:val="de-DE" w:eastAsia="de-DE"/>
        </w:rPr>
        <w:t xml:space="preserve">http://zakon5.rada.gov.ua/laws/show/995_042 </w:t>
      </w:r>
    </w:p>
    <w:p w14:paraId="6B36C2C8" w14:textId="77777777" w:rsidR="00EA5DF4" w:rsidRPr="00EA5DF4" w:rsidRDefault="00C0255B" w:rsidP="00EA5D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de-DE" w:eastAsia="de-DE"/>
        </w:rPr>
      </w:pPr>
      <w:r w:rsidRPr="00EA5DF4">
        <w:rPr>
          <w:rFonts w:eastAsia="Calibri"/>
          <w:lang w:val="de-DE" w:eastAsia="de-DE"/>
        </w:rPr>
        <w:t xml:space="preserve">Міжнародна конвенція про ліквідацію всіх форм расової дискримінації від 14.03.1989 // Ресурс: </w:t>
      </w:r>
      <w:r w:rsidRPr="00EA5DF4">
        <w:rPr>
          <w:rFonts w:eastAsia="Calibri"/>
          <w:color w:val="0951AA"/>
          <w:lang w:val="de-DE" w:eastAsia="de-DE"/>
        </w:rPr>
        <w:t>http://zakon.rada.gov.ua/laws/show/995_105</w:t>
      </w:r>
      <w:r w:rsidRPr="00EA5DF4">
        <w:rPr>
          <w:rFonts w:ascii="MS Mincho" w:eastAsia="MS Mincho" w:hAnsi="MS Mincho" w:cs="MS Mincho"/>
          <w:color w:val="0951AA"/>
          <w:lang w:val="de-DE" w:eastAsia="de-DE"/>
        </w:rPr>
        <w:t> </w:t>
      </w:r>
    </w:p>
    <w:p w14:paraId="2EDB5DE1" w14:textId="77777777" w:rsidR="00C0255B" w:rsidRPr="00EA5DF4" w:rsidRDefault="00C0255B" w:rsidP="00EA5D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de-DE" w:eastAsia="de-DE"/>
        </w:rPr>
      </w:pPr>
      <w:r w:rsidRPr="00EA5DF4">
        <w:rPr>
          <w:rFonts w:eastAsia="Calibri"/>
          <w:lang w:val="de-DE" w:eastAsia="de-DE"/>
        </w:rPr>
        <w:t xml:space="preserve">Конвенція Організації Об'єднаних Націй про ліквідацію всіх форм дискримінації щодо жінок від 18.12.1979, ратифікована Україною 15.05.2009 // Ресурс: </w:t>
      </w:r>
      <w:r w:rsidRPr="00EA5DF4">
        <w:rPr>
          <w:rFonts w:eastAsia="Calibri"/>
          <w:color w:val="0951AA"/>
          <w:lang w:val="de-DE" w:eastAsia="de-DE"/>
        </w:rPr>
        <w:t xml:space="preserve">http://zakon.rada.gov.ua/laws/show/995_207 </w:t>
      </w:r>
    </w:p>
    <w:p w14:paraId="30AD57E2" w14:textId="77777777" w:rsidR="00C0255B" w:rsidRPr="00EA5DF4" w:rsidRDefault="00C0255B" w:rsidP="00EA5D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EA5DF4">
        <w:rPr>
          <w:rFonts w:eastAsia="Calibri"/>
          <w:lang w:val="ru-RU" w:eastAsia="de-DE"/>
        </w:rPr>
        <w:t xml:space="preserve">Конвенція про права осіб з інвалідністю, ратифікована 16.12.2009 // Ресурс: </w:t>
      </w:r>
      <w:r w:rsidRPr="00EA5DF4">
        <w:rPr>
          <w:rFonts w:eastAsia="Calibri"/>
          <w:color w:val="0951AA"/>
          <w:lang w:val="de-DE" w:eastAsia="de-DE"/>
        </w:rPr>
        <w:t>http</w:t>
      </w:r>
      <w:r w:rsidRPr="00EA5DF4">
        <w:rPr>
          <w:rFonts w:eastAsia="Calibri"/>
          <w:color w:val="0951AA"/>
          <w:lang w:val="ru-RU" w:eastAsia="de-DE"/>
        </w:rPr>
        <w:t>://</w:t>
      </w:r>
      <w:r w:rsidRPr="00EA5DF4">
        <w:rPr>
          <w:rFonts w:eastAsia="Calibri"/>
          <w:color w:val="0951AA"/>
          <w:lang w:val="de-DE" w:eastAsia="de-DE"/>
        </w:rPr>
        <w:t>zakon</w:t>
      </w:r>
      <w:r w:rsidRPr="00EA5DF4">
        <w:rPr>
          <w:rFonts w:eastAsia="Calibri"/>
          <w:color w:val="0951AA"/>
          <w:lang w:val="ru-RU" w:eastAsia="de-DE"/>
        </w:rPr>
        <w:t>.</w:t>
      </w:r>
      <w:r w:rsidRPr="00EA5DF4">
        <w:rPr>
          <w:rFonts w:eastAsia="Calibri"/>
          <w:color w:val="0951AA"/>
          <w:lang w:val="de-DE" w:eastAsia="de-DE"/>
        </w:rPr>
        <w:t>rada</w:t>
      </w:r>
      <w:r w:rsidRPr="00EA5DF4">
        <w:rPr>
          <w:rFonts w:eastAsia="Calibri"/>
          <w:color w:val="0951AA"/>
          <w:lang w:val="ru-RU" w:eastAsia="de-DE"/>
        </w:rPr>
        <w:t>.</w:t>
      </w:r>
      <w:r w:rsidRPr="00EA5DF4">
        <w:rPr>
          <w:rFonts w:eastAsia="Calibri"/>
          <w:color w:val="0951AA"/>
          <w:lang w:val="de-DE" w:eastAsia="de-DE"/>
        </w:rPr>
        <w:t>gov</w:t>
      </w:r>
      <w:r w:rsidRPr="00EA5DF4">
        <w:rPr>
          <w:rFonts w:eastAsia="Calibri"/>
          <w:color w:val="0951AA"/>
          <w:lang w:val="ru-RU" w:eastAsia="de-DE"/>
        </w:rPr>
        <w:t>.</w:t>
      </w:r>
      <w:r w:rsidRPr="00EA5DF4">
        <w:rPr>
          <w:rFonts w:eastAsia="Calibri"/>
          <w:color w:val="0951AA"/>
          <w:lang w:val="de-DE" w:eastAsia="de-DE"/>
        </w:rPr>
        <w:t>ua</w:t>
      </w:r>
      <w:r w:rsidRPr="00EA5DF4">
        <w:rPr>
          <w:rFonts w:eastAsia="Calibri"/>
          <w:color w:val="0951AA"/>
          <w:lang w:val="ru-RU" w:eastAsia="de-DE"/>
        </w:rPr>
        <w:t>/</w:t>
      </w:r>
      <w:r w:rsidRPr="00EA5DF4">
        <w:rPr>
          <w:rFonts w:eastAsia="Calibri"/>
          <w:color w:val="0951AA"/>
          <w:lang w:val="de-DE" w:eastAsia="de-DE"/>
        </w:rPr>
        <w:t>laws</w:t>
      </w:r>
      <w:r w:rsidRPr="00EA5DF4">
        <w:rPr>
          <w:rFonts w:eastAsia="Calibri"/>
          <w:color w:val="0951AA"/>
          <w:lang w:val="ru-RU" w:eastAsia="de-DE"/>
        </w:rPr>
        <w:t>/</w:t>
      </w:r>
      <w:r w:rsidRPr="00EA5DF4">
        <w:rPr>
          <w:rFonts w:eastAsia="Calibri"/>
          <w:color w:val="0951AA"/>
          <w:lang w:val="de-DE" w:eastAsia="de-DE"/>
        </w:rPr>
        <w:t>show</w:t>
      </w:r>
      <w:r w:rsidRPr="00EA5DF4">
        <w:rPr>
          <w:rFonts w:eastAsia="Calibri"/>
          <w:color w:val="0951AA"/>
          <w:lang w:val="ru-RU" w:eastAsia="de-DE"/>
        </w:rPr>
        <w:t>/995_</w:t>
      </w:r>
      <w:r w:rsidRPr="00EA5DF4">
        <w:rPr>
          <w:rFonts w:eastAsia="Calibri"/>
          <w:color w:val="0951AA"/>
          <w:lang w:val="de-DE" w:eastAsia="de-DE"/>
        </w:rPr>
        <w:t>g</w:t>
      </w:r>
      <w:r w:rsidRPr="00EA5DF4">
        <w:rPr>
          <w:rFonts w:eastAsia="Calibri"/>
          <w:color w:val="0951AA"/>
          <w:lang w:val="ru-RU" w:eastAsia="de-DE"/>
        </w:rPr>
        <w:t xml:space="preserve">71 </w:t>
      </w:r>
    </w:p>
    <w:p w14:paraId="05113619" w14:textId="77777777" w:rsidR="00C0255B" w:rsidRPr="00EA5DF4" w:rsidRDefault="00C0255B" w:rsidP="00EA5D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EA5DF4">
        <w:rPr>
          <w:rFonts w:eastAsia="Calibri"/>
          <w:lang w:val="ru-RU" w:eastAsia="de-DE"/>
        </w:rPr>
        <w:t xml:space="preserve">Конвенція про захист прав людини і основоположних свобод від 17.07.1997 // Ресурс: </w:t>
      </w:r>
      <w:r w:rsidRPr="00EA5DF4">
        <w:rPr>
          <w:rFonts w:eastAsia="Calibri"/>
          <w:color w:val="0951AA"/>
          <w:lang w:val="de-DE" w:eastAsia="de-DE"/>
        </w:rPr>
        <w:t>http</w:t>
      </w:r>
      <w:r w:rsidRPr="00EA5DF4">
        <w:rPr>
          <w:rFonts w:eastAsia="Calibri"/>
          <w:color w:val="0951AA"/>
          <w:lang w:val="ru-RU" w:eastAsia="de-DE"/>
        </w:rPr>
        <w:t>://</w:t>
      </w:r>
      <w:r w:rsidRPr="00EA5DF4">
        <w:rPr>
          <w:rFonts w:eastAsia="Calibri"/>
          <w:color w:val="0951AA"/>
          <w:lang w:val="de-DE" w:eastAsia="de-DE"/>
        </w:rPr>
        <w:t>zakon</w:t>
      </w:r>
      <w:r w:rsidRPr="00EA5DF4">
        <w:rPr>
          <w:rFonts w:eastAsia="Calibri"/>
          <w:color w:val="0951AA"/>
          <w:lang w:val="ru-RU" w:eastAsia="de-DE"/>
        </w:rPr>
        <w:t>2.</w:t>
      </w:r>
      <w:r w:rsidRPr="00EA5DF4">
        <w:rPr>
          <w:rFonts w:eastAsia="Calibri"/>
          <w:color w:val="0951AA"/>
          <w:lang w:val="de-DE" w:eastAsia="de-DE"/>
        </w:rPr>
        <w:t>rada</w:t>
      </w:r>
      <w:r w:rsidRPr="00EA5DF4">
        <w:rPr>
          <w:rFonts w:eastAsia="Calibri"/>
          <w:color w:val="0951AA"/>
          <w:lang w:val="ru-RU" w:eastAsia="de-DE"/>
        </w:rPr>
        <w:t>.</w:t>
      </w:r>
      <w:r w:rsidRPr="00EA5DF4">
        <w:rPr>
          <w:rFonts w:eastAsia="Calibri"/>
          <w:color w:val="0951AA"/>
          <w:lang w:val="de-DE" w:eastAsia="de-DE"/>
        </w:rPr>
        <w:t>gov</w:t>
      </w:r>
      <w:r w:rsidRPr="00EA5DF4">
        <w:rPr>
          <w:rFonts w:eastAsia="Calibri"/>
          <w:color w:val="0951AA"/>
          <w:lang w:val="ru-RU" w:eastAsia="de-DE"/>
        </w:rPr>
        <w:t>.</w:t>
      </w:r>
      <w:r w:rsidRPr="00EA5DF4">
        <w:rPr>
          <w:rFonts w:eastAsia="Calibri"/>
          <w:color w:val="0951AA"/>
          <w:lang w:val="de-DE" w:eastAsia="de-DE"/>
        </w:rPr>
        <w:t>ua</w:t>
      </w:r>
      <w:r w:rsidRPr="00EA5DF4">
        <w:rPr>
          <w:rFonts w:eastAsia="Calibri"/>
          <w:color w:val="0951AA"/>
          <w:lang w:val="ru-RU" w:eastAsia="de-DE"/>
        </w:rPr>
        <w:t>/</w:t>
      </w:r>
      <w:r w:rsidRPr="00EA5DF4">
        <w:rPr>
          <w:rFonts w:eastAsia="Calibri"/>
          <w:color w:val="0951AA"/>
          <w:lang w:val="de-DE" w:eastAsia="de-DE"/>
        </w:rPr>
        <w:t>laws</w:t>
      </w:r>
      <w:r w:rsidRPr="00EA5DF4">
        <w:rPr>
          <w:rFonts w:eastAsia="Calibri"/>
          <w:color w:val="0951AA"/>
          <w:lang w:val="ru-RU" w:eastAsia="de-DE"/>
        </w:rPr>
        <w:t>/</w:t>
      </w:r>
      <w:r w:rsidRPr="00EA5DF4">
        <w:rPr>
          <w:rFonts w:eastAsia="Calibri"/>
          <w:color w:val="0951AA"/>
          <w:lang w:val="de-DE" w:eastAsia="de-DE"/>
        </w:rPr>
        <w:t>show</w:t>
      </w:r>
      <w:r w:rsidRPr="00EA5DF4">
        <w:rPr>
          <w:rFonts w:eastAsia="Calibri"/>
          <w:color w:val="0951AA"/>
          <w:lang w:val="ru-RU" w:eastAsia="de-DE"/>
        </w:rPr>
        <w:t xml:space="preserve">/995_004 </w:t>
      </w:r>
    </w:p>
    <w:p w14:paraId="00550B04" w14:textId="77777777" w:rsidR="00C0255B" w:rsidRPr="00EA5DF4" w:rsidRDefault="00C0255B" w:rsidP="00EA5D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EA5DF4">
        <w:rPr>
          <w:rFonts w:eastAsia="Calibri"/>
          <w:lang w:val="ru-RU" w:eastAsia="de-DE"/>
        </w:rPr>
        <w:t xml:space="preserve">Протокол </w:t>
      </w:r>
      <w:r w:rsidRPr="00EA5DF4">
        <w:rPr>
          <w:rFonts w:eastAsia="Calibri"/>
          <w:lang w:val="de-DE" w:eastAsia="de-DE"/>
        </w:rPr>
        <w:t>No</w:t>
      </w:r>
      <w:r w:rsidRPr="00EA5DF4">
        <w:rPr>
          <w:rFonts w:eastAsia="Calibri"/>
          <w:lang w:val="ru-RU" w:eastAsia="de-DE"/>
        </w:rPr>
        <w:t xml:space="preserve"> 12 до Конвенції про захист прав людини та основоположних свобод від 04.11.2000// Ресурс: </w:t>
      </w:r>
      <w:r w:rsidRPr="00EA5DF4">
        <w:rPr>
          <w:rFonts w:eastAsia="Calibri"/>
          <w:color w:val="0951AA"/>
          <w:lang w:val="de-DE" w:eastAsia="de-DE"/>
        </w:rPr>
        <w:t>http</w:t>
      </w:r>
      <w:r w:rsidRPr="00EA5DF4">
        <w:rPr>
          <w:rFonts w:eastAsia="Calibri"/>
          <w:color w:val="0951AA"/>
          <w:lang w:val="ru-RU" w:eastAsia="de-DE"/>
        </w:rPr>
        <w:t>://</w:t>
      </w:r>
      <w:r w:rsidRPr="00EA5DF4">
        <w:rPr>
          <w:rFonts w:eastAsia="Calibri"/>
          <w:color w:val="0951AA"/>
          <w:lang w:val="de-DE" w:eastAsia="de-DE"/>
        </w:rPr>
        <w:t>zakon</w:t>
      </w:r>
      <w:r w:rsidRPr="00EA5DF4">
        <w:rPr>
          <w:rFonts w:eastAsia="Calibri"/>
          <w:color w:val="0951AA"/>
          <w:lang w:val="ru-RU" w:eastAsia="de-DE"/>
        </w:rPr>
        <w:t>4.</w:t>
      </w:r>
      <w:r w:rsidRPr="00EA5DF4">
        <w:rPr>
          <w:rFonts w:eastAsia="Calibri"/>
          <w:color w:val="0951AA"/>
          <w:lang w:val="de-DE" w:eastAsia="de-DE"/>
        </w:rPr>
        <w:t>rada</w:t>
      </w:r>
      <w:r w:rsidRPr="00EA5DF4">
        <w:rPr>
          <w:rFonts w:eastAsia="Calibri"/>
          <w:color w:val="0951AA"/>
          <w:lang w:val="ru-RU" w:eastAsia="de-DE"/>
        </w:rPr>
        <w:t>.</w:t>
      </w:r>
      <w:r w:rsidRPr="00EA5DF4">
        <w:rPr>
          <w:rFonts w:eastAsia="Calibri"/>
          <w:color w:val="0951AA"/>
          <w:lang w:val="de-DE" w:eastAsia="de-DE"/>
        </w:rPr>
        <w:t>gov</w:t>
      </w:r>
      <w:r w:rsidRPr="00EA5DF4">
        <w:rPr>
          <w:rFonts w:eastAsia="Calibri"/>
          <w:color w:val="0951AA"/>
          <w:lang w:val="ru-RU" w:eastAsia="de-DE"/>
        </w:rPr>
        <w:t>.</w:t>
      </w:r>
      <w:r w:rsidRPr="00EA5DF4">
        <w:rPr>
          <w:rFonts w:eastAsia="Calibri"/>
          <w:color w:val="0951AA"/>
          <w:lang w:val="de-DE" w:eastAsia="de-DE"/>
        </w:rPr>
        <w:t>ua</w:t>
      </w:r>
      <w:r w:rsidRPr="00EA5DF4">
        <w:rPr>
          <w:rFonts w:eastAsia="Calibri"/>
          <w:color w:val="0951AA"/>
          <w:lang w:val="ru-RU" w:eastAsia="de-DE"/>
        </w:rPr>
        <w:t>/</w:t>
      </w:r>
      <w:r w:rsidRPr="00EA5DF4">
        <w:rPr>
          <w:rFonts w:eastAsia="Calibri"/>
          <w:color w:val="0951AA"/>
          <w:lang w:val="de-DE" w:eastAsia="de-DE"/>
        </w:rPr>
        <w:t>laws</w:t>
      </w:r>
      <w:r w:rsidRPr="00EA5DF4">
        <w:rPr>
          <w:rFonts w:eastAsia="Calibri"/>
          <w:color w:val="0951AA"/>
          <w:lang w:val="ru-RU" w:eastAsia="de-DE"/>
        </w:rPr>
        <w:t>/</w:t>
      </w:r>
      <w:r w:rsidRPr="00EA5DF4">
        <w:rPr>
          <w:rFonts w:eastAsia="Calibri"/>
          <w:color w:val="0951AA"/>
          <w:lang w:val="de-DE" w:eastAsia="de-DE"/>
        </w:rPr>
        <w:t>show</w:t>
      </w:r>
      <w:r w:rsidRPr="00EA5DF4">
        <w:rPr>
          <w:rFonts w:eastAsia="Calibri"/>
          <w:color w:val="0951AA"/>
          <w:lang w:val="ru-RU" w:eastAsia="de-DE"/>
        </w:rPr>
        <w:t xml:space="preserve">/994_537 </w:t>
      </w:r>
    </w:p>
    <w:p w14:paraId="59945931" w14:textId="77777777" w:rsidR="00C0255B" w:rsidRPr="00EA5DF4" w:rsidRDefault="00C0255B" w:rsidP="00EA5D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EA5DF4">
        <w:rPr>
          <w:rFonts w:eastAsia="Calibri"/>
          <w:lang w:val="ru-RU" w:eastAsia="de-DE"/>
        </w:rPr>
        <w:t xml:space="preserve">Європейська соціальна хартія, ратифікована 14.09.2006 // Ресурс: </w:t>
      </w:r>
      <w:r w:rsidRPr="00EA5DF4">
        <w:rPr>
          <w:rFonts w:eastAsia="Calibri"/>
          <w:color w:val="0951AA"/>
          <w:lang w:val="de-DE" w:eastAsia="de-DE"/>
        </w:rPr>
        <w:t>http</w:t>
      </w:r>
      <w:r w:rsidRPr="00EA5DF4">
        <w:rPr>
          <w:rFonts w:eastAsia="Calibri"/>
          <w:color w:val="0951AA"/>
          <w:lang w:val="ru-RU" w:eastAsia="de-DE"/>
        </w:rPr>
        <w:t>://</w:t>
      </w:r>
      <w:r w:rsidRPr="00EA5DF4">
        <w:rPr>
          <w:rFonts w:eastAsia="Calibri"/>
          <w:color w:val="0951AA"/>
          <w:lang w:val="de-DE" w:eastAsia="de-DE"/>
        </w:rPr>
        <w:t>zakon</w:t>
      </w:r>
      <w:r w:rsidRPr="00EA5DF4">
        <w:rPr>
          <w:rFonts w:eastAsia="Calibri"/>
          <w:color w:val="0951AA"/>
          <w:lang w:val="ru-RU" w:eastAsia="de-DE"/>
        </w:rPr>
        <w:t>5.</w:t>
      </w:r>
      <w:r w:rsidRPr="00EA5DF4">
        <w:rPr>
          <w:rFonts w:eastAsia="Calibri"/>
          <w:color w:val="0951AA"/>
          <w:lang w:val="de-DE" w:eastAsia="de-DE"/>
        </w:rPr>
        <w:t>rada</w:t>
      </w:r>
      <w:r w:rsidRPr="00EA5DF4">
        <w:rPr>
          <w:rFonts w:eastAsia="Calibri"/>
          <w:color w:val="0951AA"/>
          <w:lang w:val="ru-RU" w:eastAsia="de-DE"/>
        </w:rPr>
        <w:t>.</w:t>
      </w:r>
      <w:r w:rsidRPr="00EA5DF4">
        <w:rPr>
          <w:rFonts w:eastAsia="Calibri"/>
          <w:color w:val="0951AA"/>
          <w:lang w:val="de-DE" w:eastAsia="de-DE"/>
        </w:rPr>
        <w:t>gov</w:t>
      </w:r>
      <w:r w:rsidRPr="00EA5DF4">
        <w:rPr>
          <w:rFonts w:eastAsia="Calibri"/>
          <w:color w:val="0951AA"/>
          <w:lang w:val="ru-RU" w:eastAsia="de-DE"/>
        </w:rPr>
        <w:t>.</w:t>
      </w:r>
      <w:r w:rsidRPr="00EA5DF4">
        <w:rPr>
          <w:rFonts w:eastAsia="Calibri"/>
          <w:color w:val="0951AA"/>
          <w:lang w:val="de-DE" w:eastAsia="de-DE"/>
        </w:rPr>
        <w:t>ua</w:t>
      </w:r>
      <w:r w:rsidRPr="00EA5DF4">
        <w:rPr>
          <w:rFonts w:eastAsia="Calibri"/>
          <w:color w:val="0951AA"/>
          <w:lang w:val="ru-RU" w:eastAsia="de-DE"/>
        </w:rPr>
        <w:t>/</w:t>
      </w:r>
      <w:r w:rsidRPr="00EA5DF4">
        <w:rPr>
          <w:rFonts w:eastAsia="Calibri"/>
          <w:color w:val="0951AA"/>
          <w:lang w:val="de-DE" w:eastAsia="de-DE"/>
        </w:rPr>
        <w:t>laws</w:t>
      </w:r>
      <w:r w:rsidRPr="00EA5DF4">
        <w:rPr>
          <w:rFonts w:eastAsia="Calibri"/>
          <w:color w:val="0951AA"/>
          <w:lang w:val="ru-RU" w:eastAsia="de-DE"/>
        </w:rPr>
        <w:t>/</w:t>
      </w:r>
      <w:r w:rsidRPr="00EA5DF4">
        <w:rPr>
          <w:rFonts w:eastAsia="Calibri"/>
          <w:color w:val="0951AA"/>
          <w:lang w:val="de-DE" w:eastAsia="de-DE"/>
        </w:rPr>
        <w:t>show</w:t>
      </w:r>
      <w:r w:rsidRPr="00EA5DF4">
        <w:rPr>
          <w:rFonts w:eastAsia="Calibri"/>
          <w:color w:val="0951AA"/>
          <w:lang w:val="ru-RU" w:eastAsia="de-DE"/>
        </w:rPr>
        <w:t xml:space="preserve">/994_062 </w:t>
      </w:r>
    </w:p>
    <w:p w14:paraId="2B2E843F" w14:textId="77777777" w:rsidR="00C0255B" w:rsidRPr="00EA5DF4" w:rsidRDefault="00C0255B" w:rsidP="00EA5D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EA5DF4">
        <w:rPr>
          <w:rFonts w:eastAsia="Calibri"/>
          <w:lang w:val="ru-RU" w:eastAsia="de-DE"/>
        </w:rPr>
        <w:t xml:space="preserve">Рамкова конвенція про захист прав національних меншин, ратифікована 09.12.1997 // Ресурс: </w:t>
      </w:r>
      <w:r w:rsidRPr="00EA5DF4">
        <w:rPr>
          <w:rFonts w:eastAsia="Calibri"/>
          <w:color w:val="0951AA"/>
          <w:lang w:val="de-DE" w:eastAsia="de-DE"/>
        </w:rPr>
        <w:t>http</w:t>
      </w:r>
      <w:r w:rsidRPr="00EA5DF4">
        <w:rPr>
          <w:rFonts w:eastAsia="Calibri"/>
          <w:color w:val="0951AA"/>
          <w:lang w:val="ru-RU" w:eastAsia="de-DE"/>
        </w:rPr>
        <w:t>://</w:t>
      </w:r>
      <w:r w:rsidRPr="00EA5DF4">
        <w:rPr>
          <w:rFonts w:eastAsia="Calibri"/>
          <w:color w:val="0951AA"/>
          <w:lang w:val="de-DE" w:eastAsia="de-DE"/>
        </w:rPr>
        <w:t>zakon</w:t>
      </w:r>
      <w:r w:rsidRPr="00EA5DF4">
        <w:rPr>
          <w:rFonts w:eastAsia="Calibri"/>
          <w:color w:val="0951AA"/>
          <w:lang w:val="ru-RU" w:eastAsia="de-DE"/>
        </w:rPr>
        <w:t>0.</w:t>
      </w:r>
      <w:r w:rsidRPr="00EA5DF4">
        <w:rPr>
          <w:rFonts w:eastAsia="Calibri"/>
          <w:color w:val="0951AA"/>
          <w:lang w:val="de-DE" w:eastAsia="de-DE"/>
        </w:rPr>
        <w:t>rada</w:t>
      </w:r>
      <w:r w:rsidRPr="00EA5DF4">
        <w:rPr>
          <w:rFonts w:eastAsia="Calibri"/>
          <w:color w:val="0951AA"/>
          <w:lang w:val="ru-RU" w:eastAsia="de-DE"/>
        </w:rPr>
        <w:t>.</w:t>
      </w:r>
      <w:r w:rsidRPr="00EA5DF4">
        <w:rPr>
          <w:rFonts w:eastAsia="Calibri"/>
          <w:color w:val="0951AA"/>
          <w:lang w:val="de-DE" w:eastAsia="de-DE"/>
        </w:rPr>
        <w:t>gov</w:t>
      </w:r>
      <w:r w:rsidRPr="00EA5DF4">
        <w:rPr>
          <w:rFonts w:eastAsia="Calibri"/>
          <w:color w:val="0951AA"/>
          <w:lang w:val="ru-RU" w:eastAsia="de-DE"/>
        </w:rPr>
        <w:t>.</w:t>
      </w:r>
      <w:r w:rsidRPr="00EA5DF4">
        <w:rPr>
          <w:rFonts w:eastAsia="Calibri"/>
          <w:color w:val="0951AA"/>
          <w:lang w:val="de-DE" w:eastAsia="de-DE"/>
        </w:rPr>
        <w:t>ua</w:t>
      </w:r>
      <w:r w:rsidRPr="00EA5DF4">
        <w:rPr>
          <w:rFonts w:eastAsia="Calibri"/>
          <w:color w:val="0951AA"/>
          <w:lang w:val="ru-RU" w:eastAsia="de-DE"/>
        </w:rPr>
        <w:t>/</w:t>
      </w:r>
      <w:r w:rsidRPr="00EA5DF4">
        <w:rPr>
          <w:rFonts w:eastAsia="Calibri"/>
          <w:color w:val="0951AA"/>
          <w:lang w:val="de-DE" w:eastAsia="de-DE"/>
        </w:rPr>
        <w:t>laws</w:t>
      </w:r>
      <w:r w:rsidRPr="00EA5DF4">
        <w:rPr>
          <w:rFonts w:eastAsia="Calibri"/>
          <w:color w:val="0951AA"/>
          <w:lang w:val="ru-RU" w:eastAsia="de-DE"/>
        </w:rPr>
        <w:t>/</w:t>
      </w:r>
      <w:r w:rsidRPr="00EA5DF4">
        <w:rPr>
          <w:rFonts w:eastAsia="Calibri"/>
          <w:color w:val="0951AA"/>
          <w:lang w:val="de-DE" w:eastAsia="de-DE"/>
        </w:rPr>
        <w:t>show</w:t>
      </w:r>
      <w:r w:rsidRPr="00EA5DF4">
        <w:rPr>
          <w:rFonts w:eastAsia="Calibri"/>
          <w:color w:val="0951AA"/>
          <w:lang w:val="ru-RU" w:eastAsia="de-DE"/>
        </w:rPr>
        <w:t xml:space="preserve">/995_055 </w:t>
      </w:r>
    </w:p>
    <w:p w14:paraId="329425C7" w14:textId="77777777" w:rsidR="00C0255B" w:rsidRPr="00EA5DF4" w:rsidRDefault="00C0255B" w:rsidP="00EA5D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de-DE" w:eastAsia="de-DE"/>
        </w:rPr>
      </w:pPr>
      <w:r w:rsidRPr="00EA5DF4">
        <w:rPr>
          <w:rFonts w:eastAsia="Calibri"/>
          <w:color w:val="103CC0"/>
          <w:lang w:val="de-DE" w:eastAsia="de-DE"/>
        </w:rPr>
        <w:t xml:space="preserve">Конвенція Організації Об'єднаних Націй про ліквідацію всіх форм дискримінації щодо жінок </w:t>
      </w:r>
      <w:r w:rsidRPr="00EA5DF4">
        <w:rPr>
          <w:rFonts w:eastAsia="Calibri"/>
          <w:lang w:val="de-DE" w:eastAsia="de-DE"/>
        </w:rPr>
        <w:t xml:space="preserve">від 18.12.1979 року, ратифікована Україною 15.05.2009 року // Ресурс: </w:t>
      </w:r>
      <w:r w:rsidRPr="00EA5DF4">
        <w:rPr>
          <w:rFonts w:eastAsia="Calibri"/>
          <w:color w:val="103CC0"/>
          <w:lang w:val="de-DE" w:eastAsia="de-DE"/>
        </w:rPr>
        <w:t>http://zakon5.rada.gov.ua/laws/show/995_207</w:t>
      </w:r>
      <w:r w:rsidRPr="00EA5DF4">
        <w:rPr>
          <w:rFonts w:ascii="MS Mincho" w:eastAsia="MS Mincho" w:hAnsi="MS Mincho" w:cs="MS Mincho"/>
          <w:color w:val="103CC0"/>
          <w:lang w:val="de-DE" w:eastAsia="de-DE"/>
        </w:rPr>
        <w:t> </w:t>
      </w:r>
    </w:p>
    <w:p w14:paraId="787A024E" w14:textId="77777777" w:rsidR="00C0255B" w:rsidRPr="00EA5DF4" w:rsidRDefault="00C0255B" w:rsidP="00EA5D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951AA"/>
          <w:lang w:val="ru-RU" w:eastAsia="de-DE"/>
        </w:rPr>
      </w:pPr>
      <w:r w:rsidRPr="00EA5DF4">
        <w:rPr>
          <w:rFonts w:eastAsia="Calibri"/>
          <w:lang w:val="ru-RU" w:eastAsia="de-DE"/>
        </w:rPr>
        <w:t xml:space="preserve">Конвенція про захист прав людини і основоположних свобод від 17.07.1997 року // Ресурс: </w:t>
      </w:r>
      <w:r w:rsidRPr="00EA5DF4">
        <w:rPr>
          <w:rFonts w:eastAsia="Calibri"/>
          <w:color w:val="0951AA"/>
          <w:lang w:val="de-DE" w:eastAsia="de-DE"/>
        </w:rPr>
        <w:t>http</w:t>
      </w:r>
      <w:r w:rsidRPr="00EA5DF4">
        <w:rPr>
          <w:rFonts w:eastAsia="Calibri"/>
          <w:color w:val="0951AA"/>
          <w:lang w:val="ru-RU" w:eastAsia="de-DE"/>
        </w:rPr>
        <w:t>://</w:t>
      </w:r>
      <w:r w:rsidRPr="00EA5DF4">
        <w:rPr>
          <w:rFonts w:eastAsia="Calibri"/>
          <w:color w:val="0951AA"/>
          <w:lang w:val="de-DE" w:eastAsia="de-DE"/>
        </w:rPr>
        <w:t>zakon</w:t>
      </w:r>
      <w:r w:rsidRPr="00EA5DF4">
        <w:rPr>
          <w:rFonts w:eastAsia="Calibri"/>
          <w:color w:val="0951AA"/>
          <w:lang w:val="ru-RU" w:eastAsia="de-DE"/>
        </w:rPr>
        <w:t>2.</w:t>
      </w:r>
      <w:r w:rsidRPr="00EA5DF4">
        <w:rPr>
          <w:rFonts w:eastAsia="Calibri"/>
          <w:color w:val="0951AA"/>
          <w:lang w:val="de-DE" w:eastAsia="de-DE"/>
        </w:rPr>
        <w:t>rada</w:t>
      </w:r>
      <w:r w:rsidRPr="00EA5DF4">
        <w:rPr>
          <w:rFonts w:eastAsia="Calibri"/>
          <w:color w:val="0951AA"/>
          <w:lang w:val="ru-RU" w:eastAsia="de-DE"/>
        </w:rPr>
        <w:t>.</w:t>
      </w:r>
      <w:r w:rsidRPr="00EA5DF4">
        <w:rPr>
          <w:rFonts w:eastAsia="Calibri"/>
          <w:color w:val="0951AA"/>
          <w:lang w:val="de-DE" w:eastAsia="de-DE"/>
        </w:rPr>
        <w:t>gov</w:t>
      </w:r>
      <w:r w:rsidRPr="00EA5DF4">
        <w:rPr>
          <w:rFonts w:eastAsia="Calibri"/>
          <w:color w:val="0951AA"/>
          <w:lang w:val="ru-RU" w:eastAsia="de-DE"/>
        </w:rPr>
        <w:t>.</w:t>
      </w:r>
      <w:r w:rsidRPr="00EA5DF4">
        <w:rPr>
          <w:rFonts w:eastAsia="Calibri"/>
          <w:color w:val="0951AA"/>
          <w:lang w:val="de-DE" w:eastAsia="de-DE"/>
        </w:rPr>
        <w:t>ua</w:t>
      </w:r>
      <w:r w:rsidRPr="00EA5DF4">
        <w:rPr>
          <w:rFonts w:eastAsia="Calibri"/>
          <w:color w:val="0951AA"/>
          <w:lang w:val="ru-RU" w:eastAsia="de-DE"/>
        </w:rPr>
        <w:t>/</w:t>
      </w:r>
      <w:r w:rsidRPr="00EA5DF4">
        <w:rPr>
          <w:rFonts w:eastAsia="Calibri"/>
          <w:color w:val="0951AA"/>
          <w:lang w:val="de-DE" w:eastAsia="de-DE"/>
        </w:rPr>
        <w:t>laws</w:t>
      </w:r>
      <w:r w:rsidRPr="00EA5DF4">
        <w:rPr>
          <w:rFonts w:eastAsia="Calibri"/>
          <w:color w:val="0951AA"/>
          <w:lang w:val="ru-RU" w:eastAsia="de-DE"/>
        </w:rPr>
        <w:t>/</w:t>
      </w:r>
      <w:r w:rsidRPr="00EA5DF4">
        <w:rPr>
          <w:rFonts w:eastAsia="Calibri"/>
          <w:color w:val="0951AA"/>
          <w:lang w:val="de-DE" w:eastAsia="de-DE"/>
        </w:rPr>
        <w:t>show</w:t>
      </w:r>
      <w:r w:rsidRPr="00EA5DF4">
        <w:rPr>
          <w:rFonts w:eastAsia="Calibri"/>
          <w:color w:val="0951AA"/>
          <w:lang w:val="ru-RU" w:eastAsia="de-DE"/>
        </w:rPr>
        <w:t>/995_004</w:t>
      </w:r>
      <w:r w:rsidRPr="00EA5DF4">
        <w:rPr>
          <w:rFonts w:ascii="MS Mincho" w:eastAsia="MS Mincho" w:hAnsi="MS Mincho" w:cs="MS Mincho"/>
          <w:color w:val="0951AA"/>
          <w:lang w:val="ru-RU" w:eastAsia="de-DE"/>
        </w:rPr>
        <w:t> </w:t>
      </w:r>
    </w:p>
    <w:p w14:paraId="7BB76152" w14:textId="77777777" w:rsidR="00C0255B" w:rsidRPr="00EA5DF4" w:rsidRDefault="00C0255B" w:rsidP="00EA5D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eastAsia="Calibri"/>
          <w:lang w:val="ru-RU" w:eastAsia="de-DE"/>
        </w:rPr>
      </w:pPr>
      <w:r w:rsidRPr="00EA5DF4">
        <w:rPr>
          <w:rFonts w:eastAsia="Calibri"/>
          <w:lang w:val="ru-RU" w:eastAsia="de-DE"/>
        </w:rPr>
        <w:t>Джеймс проти Ради округу Істлей (</w:t>
      </w:r>
      <w:r w:rsidRPr="00EA5DF4">
        <w:rPr>
          <w:rFonts w:eastAsia="Calibri"/>
          <w:lang w:val="de-DE" w:eastAsia="de-DE"/>
        </w:rPr>
        <w:t>UK</w:t>
      </w:r>
      <w:r w:rsidRPr="00EA5DF4">
        <w:rPr>
          <w:rFonts w:eastAsia="Calibri"/>
          <w:lang w:val="ru-RU" w:eastAsia="de-DE"/>
        </w:rPr>
        <w:t xml:space="preserve"> – </w:t>
      </w:r>
      <w:r w:rsidRPr="00EA5DF4">
        <w:rPr>
          <w:rFonts w:eastAsia="Calibri"/>
          <w:lang w:val="de-DE" w:eastAsia="de-DE"/>
        </w:rPr>
        <w:t>James</w:t>
      </w:r>
      <w:r w:rsidRPr="00EA5DF4">
        <w:rPr>
          <w:rFonts w:eastAsia="Calibri"/>
          <w:lang w:val="ru-RU" w:eastAsia="de-DE"/>
        </w:rPr>
        <w:t xml:space="preserve"> </w:t>
      </w:r>
      <w:r w:rsidRPr="00EA5DF4">
        <w:rPr>
          <w:rFonts w:eastAsia="Calibri"/>
          <w:lang w:val="de-DE" w:eastAsia="de-DE"/>
        </w:rPr>
        <w:t>v</w:t>
      </w:r>
      <w:r w:rsidRPr="00EA5DF4">
        <w:rPr>
          <w:rFonts w:eastAsia="Calibri"/>
          <w:lang w:val="ru-RU" w:eastAsia="de-DE"/>
        </w:rPr>
        <w:t xml:space="preserve">. </w:t>
      </w:r>
      <w:r w:rsidRPr="00EA5DF4">
        <w:rPr>
          <w:rFonts w:eastAsia="Calibri"/>
          <w:lang w:val="de-DE" w:eastAsia="de-DE"/>
        </w:rPr>
        <w:t>Eastleigh</w:t>
      </w:r>
      <w:r w:rsidRPr="00EA5DF4">
        <w:rPr>
          <w:rFonts w:eastAsia="Calibri"/>
          <w:lang w:val="ru-RU" w:eastAsia="de-DE"/>
        </w:rPr>
        <w:t xml:space="preserve"> </w:t>
      </w:r>
      <w:r w:rsidRPr="00EA5DF4">
        <w:rPr>
          <w:rFonts w:eastAsia="Calibri"/>
          <w:lang w:val="de-DE" w:eastAsia="de-DE"/>
        </w:rPr>
        <w:t>Borough</w:t>
      </w:r>
      <w:r w:rsidRPr="00EA5DF4">
        <w:rPr>
          <w:rFonts w:eastAsia="Calibri"/>
          <w:lang w:val="ru-RU" w:eastAsia="de-DE"/>
        </w:rPr>
        <w:t xml:space="preserve"> </w:t>
      </w:r>
      <w:r w:rsidRPr="00EA5DF4">
        <w:rPr>
          <w:rFonts w:eastAsia="Calibri"/>
          <w:lang w:val="de-DE" w:eastAsia="de-DE"/>
        </w:rPr>
        <w:t>Council</w:t>
      </w:r>
      <w:r w:rsidRPr="00EA5DF4">
        <w:rPr>
          <w:rFonts w:eastAsia="Calibri"/>
          <w:lang w:val="ru-RU" w:eastAsia="de-DE"/>
        </w:rPr>
        <w:t xml:space="preserve">)[1990] </w:t>
      </w:r>
      <w:r w:rsidRPr="00EA5DF4">
        <w:rPr>
          <w:rFonts w:eastAsia="Calibri"/>
          <w:lang w:val="ru-RU" w:eastAsia="de-DE"/>
        </w:rPr>
        <w:lastRenderedPageBreak/>
        <w:t xml:space="preserve">Палата лордів Сполученого Королівства 6, 14 червня 1990 року. </w:t>
      </w:r>
    </w:p>
    <w:p w14:paraId="451D71B6" w14:textId="77777777" w:rsidR="00C0255B" w:rsidRPr="00EA5DF4" w:rsidRDefault="00C0255B" w:rsidP="00EA5D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EA5DF4">
        <w:rPr>
          <w:rFonts w:eastAsia="Calibri"/>
          <w:lang w:val="ru-RU" w:eastAsia="de-DE"/>
        </w:rPr>
        <w:t>ЄСС, Річардс проти Державного секретаря з питань праці і пенсійного забезпечення (</w:t>
      </w:r>
      <w:r w:rsidRPr="00EA5DF4">
        <w:rPr>
          <w:rFonts w:eastAsia="Calibri"/>
          <w:lang w:val="de-DE" w:eastAsia="de-DE"/>
        </w:rPr>
        <w:t>Richards</w:t>
      </w:r>
      <w:r w:rsidRPr="00EA5DF4">
        <w:rPr>
          <w:rFonts w:eastAsia="Calibri"/>
          <w:lang w:val="ru-RU" w:eastAsia="de-DE"/>
        </w:rPr>
        <w:t xml:space="preserve"> </w:t>
      </w:r>
      <w:r w:rsidRPr="00EA5DF4">
        <w:rPr>
          <w:rFonts w:eastAsia="Calibri"/>
          <w:lang w:val="de-DE" w:eastAsia="de-DE"/>
        </w:rPr>
        <w:t>v</w:t>
      </w:r>
      <w:r w:rsidRPr="00EA5DF4">
        <w:rPr>
          <w:rFonts w:eastAsia="Calibri"/>
          <w:lang w:val="ru-RU" w:eastAsia="de-DE"/>
        </w:rPr>
        <w:t xml:space="preserve">. </w:t>
      </w:r>
      <w:r w:rsidRPr="00EA5DF4">
        <w:rPr>
          <w:rFonts w:eastAsia="Calibri"/>
          <w:lang w:val="de-DE" w:eastAsia="de-DE"/>
        </w:rPr>
        <w:t>Secretary</w:t>
      </w:r>
      <w:r w:rsidRPr="00EA5DF4">
        <w:rPr>
          <w:rFonts w:eastAsia="Calibri"/>
          <w:lang w:val="ru-RU" w:eastAsia="de-DE"/>
        </w:rPr>
        <w:t xml:space="preserve"> </w:t>
      </w:r>
      <w:r w:rsidRPr="00EA5DF4">
        <w:rPr>
          <w:rFonts w:eastAsia="Calibri"/>
          <w:lang w:val="de-DE" w:eastAsia="de-DE"/>
        </w:rPr>
        <w:t>of</w:t>
      </w:r>
      <w:r w:rsidRPr="00EA5DF4">
        <w:rPr>
          <w:rFonts w:eastAsia="Calibri"/>
          <w:lang w:val="ru-RU" w:eastAsia="de-DE"/>
        </w:rPr>
        <w:t xml:space="preserve"> </w:t>
      </w:r>
      <w:r w:rsidRPr="00EA5DF4">
        <w:rPr>
          <w:rFonts w:eastAsia="Calibri"/>
          <w:lang w:val="de-DE" w:eastAsia="de-DE"/>
        </w:rPr>
        <w:t>State</w:t>
      </w:r>
      <w:r w:rsidRPr="00EA5DF4">
        <w:rPr>
          <w:rFonts w:eastAsia="Calibri"/>
          <w:lang w:val="ru-RU" w:eastAsia="de-DE"/>
        </w:rPr>
        <w:t xml:space="preserve"> </w:t>
      </w:r>
      <w:r w:rsidRPr="00EA5DF4">
        <w:rPr>
          <w:rFonts w:eastAsia="Calibri"/>
          <w:lang w:val="de-DE" w:eastAsia="de-DE"/>
        </w:rPr>
        <w:t>for</w:t>
      </w:r>
      <w:r w:rsidRPr="00EA5DF4">
        <w:rPr>
          <w:rFonts w:eastAsia="Calibri"/>
          <w:lang w:val="ru-RU" w:eastAsia="de-DE"/>
        </w:rPr>
        <w:t xml:space="preserve"> </w:t>
      </w:r>
      <w:r w:rsidRPr="00EA5DF4">
        <w:rPr>
          <w:rFonts w:eastAsia="Calibri"/>
          <w:lang w:val="de-DE" w:eastAsia="de-DE"/>
        </w:rPr>
        <w:t>Work</w:t>
      </w:r>
      <w:r w:rsidRPr="00EA5DF4">
        <w:rPr>
          <w:rFonts w:eastAsia="Calibri"/>
          <w:lang w:val="ru-RU" w:eastAsia="de-DE"/>
        </w:rPr>
        <w:t xml:space="preserve"> </w:t>
      </w:r>
      <w:r w:rsidRPr="00EA5DF4">
        <w:rPr>
          <w:rFonts w:eastAsia="Calibri"/>
          <w:lang w:val="de-DE" w:eastAsia="de-DE"/>
        </w:rPr>
        <w:t>and</w:t>
      </w:r>
      <w:r w:rsidRPr="00EA5DF4">
        <w:rPr>
          <w:rFonts w:eastAsia="Calibri"/>
          <w:lang w:val="ru-RU" w:eastAsia="de-DE"/>
        </w:rPr>
        <w:t xml:space="preserve"> </w:t>
      </w:r>
      <w:r w:rsidRPr="00EA5DF4">
        <w:rPr>
          <w:rFonts w:eastAsia="Calibri"/>
          <w:lang w:val="de-DE" w:eastAsia="de-DE"/>
        </w:rPr>
        <w:t>Pensions</w:t>
      </w:r>
      <w:r w:rsidRPr="00EA5DF4">
        <w:rPr>
          <w:rFonts w:eastAsia="Calibri"/>
          <w:lang w:val="ru-RU" w:eastAsia="de-DE"/>
        </w:rPr>
        <w:t xml:space="preserve">), справа </w:t>
      </w:r>
      <w:r w:rsidRPr="00EA5DF4">
        <w:rPr>
          <w:rFonts w:eastAsia="Calibri"/>
          <w:lang w:val="de-DE" w:eastAsia="de-DE"/>
        </w:rPr>
        <w:t>C</w:t>
      </w:r>
      <w:r w:rsidRPr="00EA5DF4">
        <w:rPr>
          <w:rFonts w:eastAsia="Calibri"/>
          <w:lang w:val="ru-RU" w:eastAsia="de-DE"/>
        </w:rPr>
        <w:t xml:space="preserve">-423/04 [2006] </w:t>
      </w:r>
      <w:r w:rsidRPr="00EA5DF4">
        <w:rPr>
          <w:rFonts w:eastAsia="Calibri"/>
          <w:lang w:val="de-DE" w:eastAsia="de-DE"/>
        </w:rPr>
        <w:t>ECR</w:t>
      </w:r>
      <w:r w:rsidRPr="00EA5DF4">
        <w:rPr>
          <w:rFonts w:eastAsia="Calibri"/>
          <w:lang w:val="ru-RU" w:eastAsia="de-DE"/>
        </w:rPr>
        <w:t xml:space="preserve"> </w:t>
      </w:r>
      <w:r w:rsidRPr="00EA5DF4">
        <w:rPr>
          <w:rFonts w:eastAsia="Calibri"/>
          <w:lang w:val="de-DE" w:eastAsia="de-DE"/>
        </w:rPr>
        <w:t>I</w:t>
      </w:r>
      <w:r w:rsidRPr="00EA5DF4">
        <w:rPr>
          <w:rFonts w:eastAsia="Calibri"/>
          <w:lang w:val="ru-RU" w:eastAsia="de-DE"/>
        </w:rPr>
        <w:t>-3585, 27 квітня 2006 року</w:t>
      </w:r>
      <w:r w:rsidRPr="00EA5DF4">
        <w:rPr>
          <w:rFonts w:ascii="MS Mincho" w:eastAsia="MS Mincho" w:hAnsi="MS Mincho" w:cs="MS Mincho"/>
          <w:lang w:val="ru-RU" w:eastAsia="de-DE"/>
        </w:rPr>
        <w:t> </w:t>
      </w:r>
    </w:p>
    <w:p w14:paraId="15A034C0" w14:textId="77777777" w:rsidR="00C0255B" w:rsidRPr="00EA5DF4" w:rsidRDefault="00C0255B" w:rsidP="00EA5D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eastAsia="Calibri"/>
          <w:lang w:val="ru-RU" w:eastAsia="de-DE"/>
        </w:rPr>
      </w:pPr>
      <w:r w:rsidRPr="00EA5DF4">
        <w:rPr>
          <w:rFonts w:eastAsia="Calibri"/>
          <w:lang w:val="ru-RU" w:eastAsia="de-DE"/>
        </w:rPr>
        <w:t>ЄСПЛ, Д.Г. та інші проти Чеської Республіки (</w:t>
      </w:r>
      <w:r w:rsidRPr="00EA5DF4">
        <w:rPr>
          <w:rFonts w:eastAsia="Calibri"/>
          <w:lang w:val="de-DE" w:eastAsia="de-DE"/>
        </w:rPr>
        <w:t>D</w:t>
      </w:r>
      <w:r w:rsidRPr="00EA5DF4">
        <w:rPr>
          <w:rFonts w:eastAsia="Calibri"/>
          <w:lang w:val="ru-RU" w:eastAsia="de-DE"/>
        </w:rPr>
        <w:t>.</w:t>
      </w:r>
      <w:r w:rsidRPr="00EA5DF4">
        <w:rPr>
          <w:rFonts w:eastAsia="Calibri"/>
          <w:lang w:val="de-DE" w:eastAsia="de-DE"/>
        </w:rPr>
        <w:t>H</w:t>
      </w:r>
      <w:r w:rsidRPr="00EA5DF4">
        <w:rPr>
          <w:rFonts w:eastAsia="Calibri"/>
          <w:lang w:val="ru-RU" w:eastAsia="de-DE"/>
        </w:rPr>
        <w:t xml:space="preserve">. </w:t>
      </w:r>
      <w:r w:rsidRPr="00EA5DF4">
        <w:rPr>
          <w:rFonts w:eastAsia="Calibri"/>
          <w:lang w:val="de-DE" w:eastAsia="de-DE"/>
        </w:rPr>
        <w:t>and</w:t>
      </w:r>
      <w:r w:rsidRPr="00EA5DF4">
        <w:rPr>
          <w:rFonts w:eastAsia="Calibri"/>
          <w:lang w:val="ru-RU" w:eastAsia="de-DE"/>
        </w:rPr>
        <w:t xml:space="preserve"> </w:t>
      </w:r>
      <w:r w:rsidRPr="00EA5DF4">
        <w:rPr>
          <w:rFonts w:eastAsia="Calibri"/>
          <w:lang w:val="de-DE" w:eastAsia="de-DE"/>
        </w:rPr>
        <w:t>Others</w:t>
      </w:r>
      <w:r w:rsidRPr="00EA5DF4">
        <w:rPr>
          <w:rFonts w:eastAsia="Calibri"/>
          <w:lang w:val="ru-RU" w:eastAsia="de-DE"/>
        </w:rPr>
        <w:t xml:space="preserve"> </w:t>
      </w:r>
      <w:r w:rsidRPr="00EA5DF4">
        <w:rPr>
          <w:rFonts w:eastAsia="Calibri"/>
          <w:lang w:val="de-DE" w:eastAsia="de-DE"/>
        </w:rPr>
        <w:t>v</w:t>
      </w:r>
      <w:r w:rsidRPr="00EA5DF4">
        <w:rPr>
          <w:rFonts w:eastAsia="Calibri"/>
          <w:lang w:val="ru-RU" w:eastAsia="de-DE"/>
        </w:rPr>
        <w:t xml:space="preserve">. </w:t>
      </w:r>
      <w:r w:rsidRPr="00EA5DF4">
        <w:rPr>
          <w:rFonts w:eastAsia="Calibri"/>
          <w:lang w:val="de-DE" w:eastAsia="de-DE"/>
        </w:rPr>
        <w:t>the</w:t>
      </w:r>
      <w:r w:rsidRPr="00EA5DF4">
        <w:rPr>
          <w:rFonts w:eastAsia="Calibri"/>
          <w:lang w:val="ru-RU" w:eastAsia="de-DE"/>
        </w:rPr>
        <w:t xml:space="preserve"> </w:t>
      </w:r>
      <w:r w:rsidRPr="00EA5DF4">
        <w:rPr>
          <w:rFonts w:eastAsia="Calibri"/>
          <w:lang w:val="de-DE" w:eastAsia="de-DE"/>
        </w:rPr>
        <w:t>Czech</w:t>
      </w:r>
      <w:r w:rsidRPr="00EA5DF4">
        <w:rPr>
          <w:rFonts w:eastAsia="Calibri"/>
          <w:lang w:val="ru-RU" w:eastAsia="de-DE"/>
        </w:rPr>
        <w:t xml:space="preserve"> </w:t>
      </w:r>
      <w:r w:rsidRPr="00EA5DF4">
        <w:rPr>
          <w:rFonts w:eastAsia="Calibri"/>
          <w:lang w:val="de-DE" w:eastAsia="de-DE"/>
        </w:rPr>
        <w:t>Republic</w:t>
      </w:r>
      <w:r w:rsidRPr="00EA5DF4">
        <w:rPr>
          <w:rFonts w:eastAsia="Calibri"/>
          <w:lang w:val="ru-RU" w:eastAsia="de-DE"/>
        </w:rPr>
        <w:t>) [Велика палата] (</w:t>
      </w:r>
      <w:r w:rsidRPr="00EA5DF4">
        <w:rPr>
          <w:rFonts w:eastAsia="Calibri"/>
          <w:lang w:val="de-DE" w:eastAsia="de-DE"/>
        </w:rPr>
        <w:t>No</w:t>
      </w:r>
      <w:r w:rsidRPr="00EA5DF4">
        <w:rPr>
          <w:rFonts w:eastAsia="Calibri"/>
          <w:lang w:val="ru-RU" w:eastAsia="de-DE"/>
        </w:rPr>
        <w:t xml:space="preserve"> 57325/00), 13 листопада 2007 року, пункт 79. </w:t>
      </w:r>
    </w:p>
    <w:p w14:paraId="3E14773A" w14:textId="77777777" w:rsidR="00C0255B" w:rsidRPr="00EA5DF4" w:rsidRDefault="00C0255B" w:rsidP="00EA5D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EA5DF4">
        <w:rPr>
          <w:rFonts w:eastAsia="Calibri"/>
          <w:lang w:val="ru-RU" w:eastAsia="de-DE"/>
        </w:rPr>
        <w:t>Г. Федькович, Р. Поцюрко, І. Трохим, М. Чумало, «Ґендерна та вікова дискримінація на ринку праці в Україні: порівняльний аналіз законодавства, дослідження та моніторинг, досвід громадянського представництва», Львів, 2006 р.</w:t>
      </w:r>
      <w:r w:rsidRPr="00EA5DF4">
        <w:rPr>
          <w:rFonts w:ascii="MS Mincho" w:eastAsia="MS Mincho" w:hAnsi="MS Mincho" w:cs="MS Mincho"/>
          <w:lang w:val="ru-RU" w:eastAsia="de-DE"/>
        </w:rPr>
        <w:t> </w:t>
      </w:r>
    </w:p>
    <w:p w14:paraId="322EBEDE" w14:textId="77777777" w:rsidR="00C0255B" w:rsidRPr="00EA5DF4" w:rsidRDefault="00C0255B" w:rsidP="00EA5D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EA5DF4">
        <w:rPr>
          <w:rFonts w:eastAsia="Calibri"/>
          <w:lang w:val="ru-RU" w:eastAsia="de-DE"/>
        </w:rPr>
        <w:t xml:space="preserve">Комітет з економічних, соціальних та культурних прав, Сорок друга сесія, Женева, 4-22 травня 2009 року. Пункт 3 порядку денного. Зауваження загального порядку </w:t>
      </w:r>
      <w:r w:rsidRPr="00EA5DF4">
        <w:rPr>
          <w:rFonts w:eastAsia="Calibri"/>
          <w:lang w:val="de-DE" w:eastAsia="de-DE"/>
        </w:rPr>
        <w:t>No</w:t>
      </w:r>
      <w:r w:rsidRPr="00EA5DF4">
        <w:rPr>
          <w:rFonts w:eastAsia="Calibri"/>
          <w:lang w:val="ru-RU" w:eastAsia="de-DE"/>
        </w:rPr>
        <w:t xml:space="preserve"> 20. Заборона дискримінації економічних, соціальних і культурних прав (пункт 2 статті 2 Міжнародного пакту про економічні, соціальні і культурні права) </w:t>
      </w:r>
    </w:p>
    <w:p w14:paraId="465D1979" w14:textId="77777777" w:rsidR="00C0255B" w:rsidRPr="00EA5DF4" w:rsidRDefault="00C0255B" w:rsidP="00EA5D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EA5DF4">
        <w:rPr>
          <w:rFonts w:eastAsia="Calibri"/>
          <w:lang w:val="ru-RU" w:eastAsia="de-DE"/>
        </w:rPr>
        <w:t xml:space="preserve">Закон України «Про забезпечення рівних прав та можливостей жінок і чоловіків» від 01.01.2006 року; посилання на інтернет-ресурс - </w:t>
      </w:r>
      <w:r w:rsidRPr="00EA5DF4">
        <w:rPr>
          <w:rFonts w:eastAsia="Calibri"/>
          <w:color w:val="0951AA"/>
          <w:lang w:val="de-DE" w:eastAsia="de-DE"/>
        </w:rPr>
        <w:t>http</w:t>
      </w:r>
      <w:r w:rsidRPr="00EA5DF4">
        <w:rPr>
          <w:rFonts w:eastAsia="Calibri"/>
          <w:color w:val="0951AA"/>
          <w:lang w:val="ru-RU" w:eastAsia="de-DE"/>
        </w:rPr>
        <w:t>://</w:t>
      </w:r>
      <w:r w:rsidRPr="00EA5DF4">
        <w:rPr>
          <w:rFonts w:eastAsia="Calibri"/>
          <w:color w:val="0951AA"/>
          <w:lang w:val="de-DE" w:eastAsia="de-DE"/>
        </w:rPr>
        <w:t>zakon</w:t>
      </w:r>
      <w:r w:rsidRPr="00EA5DF4">
        <w:rPr>
          <w:rFonts w:eastAsia="Calibri"/>
          <w:color w:val="0951AA"/>
          <w:lang w:val="ru-RU" w:eastAsia="de-DE"/>
        </w:rPr>
        <w:t>5.</w:t>
      </w:r>
      <w:r w:rsidRPr="00EA5DF4">
        <w:rPr>
          <w:rFonts w:eastAsia="Calibri"/>
          <w:color w:val="0951AA"/>
          <w:lang w:val="de-DE" w:eastAsia="de-DE"/>
        </w:rPr>
        <w:t>rada</w:t>
      </w:r>
      <w:r w:rsidRPr="00EA5DF4">
        <w:rPr>
          <w:rFonts w:eastAsia="Calibri"/>
          <w:color w:val="0951AA"/>
          <w:lang w:val="ru-RU" w:eastAsia="de-DE"/>
        </w:rPr>
        <w:t>.</w:t>
      </w:r>
      <w:r w:rsidRPr="00EA5DF4">
        <w:rPr>
          <w:rFonts w:eastAsia="Calibri"/>
          <w:color w:val="0951AA"/>
          <w:lang w:val="de-DE" w:eastAsia="de-DE"/>
        </w:rPr>
        <w:t>gov</w:t>
      </w:r>
      <w:r w:rsidRPr="00EA5DF4">
        <w:rPr>
          <w:rFonts w:eastAsia="Calibri"/>
          <w:color w:val="0951AA"/>
          <w:lang w:val="ru-RU" w:eastAsia="de-DE"/>
        </w:rPr>
        <w:t>.</w:t>
      </w:r>
      <w:r w:rsidRPr="00EA5DF4">
        <w:rPr>
          <w:rFonts w:eastAsia="Calibri"/>
          <w:color w:val="0951AA"/>
          <w:lang w:val="de-DE" w:eastAsia="de-DE"/>
        </w:rPr>
        <w:t>ua</w:t>
      </w:r>
      <w:r w:rsidRPr="00EA5DF4">
        <w:rPr>
          <w:rFonts w:eastAsia="Calibri"/>
          <w:color w:val="0951AA"/>
          <w:lang w:val="ru-RU" w:eastAsia="de-DE"/>
        </w:rPr>
        <w:t>/</w:t>
      </w:r>
      <w:r w:rsidRPr="00EA5DF4">
        <w:rPr>
          <w:rFonts w:eastAsia="Calibri"/>
          <w:color w:val="0951AA"/>
          <w:lang w:val="de-DE" w:eastAsia="de-DE"/>
        </w:rPr>
        <w:t>laws</w:t>
      </w:r>
      <w:r w:rsidRPr="00EA5DF4">
        <w:rPr>
          <w:rFonts w:eastAsia="Calibri"/>
          <w:color w:val="0951AA"/>
          <w:lang w:val="ru-RU" w:eastAsia="de-DE"/>
        </w:rPr>
        <w:t>/</w:t>
      </w:r>
      <w:r w:rsidRPr="00EA5DF4">
        <w:rPr>
          <w:rFonts w:eastAsia="Calibri"/>
          <w:color w:val="0951AA"/>
          <w:lang w:val="de-DE" w:eastAsia="de-DE"/>
        </w:rPr>
        <w:t>show</w:t>
      </w:r>
      <w:r w:rsidRPr="00EA5DF4">
        <w:rPr>
          <w:rFonts w:eastAsia="Calibri"/>
          <w:color w:val="0951AA"/>
          <w:lang w:val="ru-RU" w:eastAsia="de-DE"/>
        </w:rPr>
        <w:t xml:space="preserve">/2866-15 </w:t>
      </w:r>
    </w:p>
    <w:p w14:paraId="7CA71417" w14:textId="77777777" w:rsidR="00C0255B" w:rsidRPr="00EA5DF4" w:rsidRDefault="00C0255B" w:rsidP="00EA5D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  <w:r w:rsidRPr="00EA5DF4">
        <w:rPr>
          <w:rFonts w:eastAsia="Calibri"/>
          <w:lang w:val="ru-RU" w:eastAsia="de-DE"/>
        </w:rPr>
        <w:t xml:space="preserve">Закон України «Про засади запобігання та протидії дискримінації в Україні» від 04.10.2012 року; посилання на інтернет-ресурс - </w:t>
      </w:r>
      <w:r w:rsidRPr="00EA5DF4">
        <w:rPr>
          <w:rFonts w:eastAsia="Calibri"/>
          <w:color w:val="0951AA"/>
          <w:lang w:val="de-DE" w:eastAsia="de-DE"/>
        </w:rPr>
        <w:t>http</w:t>
      </w:r>
      <w:r w:rsidRPr="00EA5DF4">
        <w:rPr>
          <w:rFonts w:eastAsia="Calibri"/>
          <w:color w:val="0951AA"/>
          <w:lang w:val="ru-RU" w:eastAsia="de-DE"/>
        </w:rPr>
        <w:t>://</w:t>
      </w:r>
      <w:r w:rsidRPr="00EA5DF4">
        <w:rPr>
          <w:rFonts w:eastAsia="Calibri"/>
          <w:color w:val="0951AA"/>
          <w:lang w:val="de-DE" w:eastAsia="de-DE"/>
        </w:rPr>
        <w:t>zakon</w:t>
      </w:r>
      <w:r w:rsidRPr="00EA5DF4">
        <w:rPr>
          <w:rFonts w:eastAsia="Calibri"/>
          <w:color w:val="0951AA"/>
          <w:lang w:val="ru-RU" w:eastAsia="de-DE"/>
        </w:rPr>
        <w:t>5.</w:t>
      </w:r>
      <w:r w:rsidRPr="00EA5DF4">
        <w:rPr>
          <w:rFonts w:eastAsia="Calibri"/>
          <w:color w:val="0951AA"/>
          <w:lang w:val="de-DE" w:eastAsia="de-DE"/>
        </w:rPr>
        <w:t>rada</w:t>
      </w:r>
      <w:r w:rsidRPr="00EA5DF4">
        <w:rPr>
          <w:rFonts w:eastAsia="Calibri"/>
          <w:color w:val="0951AA"/>
          <w:lang w:val="ru-RU" w:eastAsia="de-DE"/>
        </w:rPr>
        <w:t>.</w:t>
      </w:r>
      <w:r w:rsidRPr="00EA5DF4">
        <w:rPr>
          <w:rFonts w:eastAsia="Calibri"/>
          <w:color w:val="0951AA"/>
          <w:lang w:val="de-DE" w:eastAsia="de-DE"/>
        </w:rPr>
        <w:t>gov</w:t>
      </w:r>
      <w:r w:rsidRPr="00EA5DF4">
        <w:rPr>
          <w:rFonts w:eastAsia="Calibri"/>
          <w:color w:val="0951AA"/>
          <w:lang w:val="ru-RU" w:eastAsia="de-DE"/>
        </w:rPr>
        <w:t>.</w:t>
      </w:r>
      <w:r w:rsidRPr="00EA5DF4">
        <w:rPr>
          <w:rFonts w:eastAsia="Calibri"/>
          <w:color w:val="0951AA"/>
          <w:lang w:val="de-DE" w:eastAsia="de-DE"/>
        </w:rPr>
        <w:t>ua</w:t>
      </w:r>
      <w:r w:rsidRPr="00EA5DF4">
        <w:rPr>
          <w:rFonts w:eastAsia="Calibri"/>
          <w:color w:val="0951AA"/>
          <w:lang w:val="ru-RU" w:eastAsia="de-DE"/>
        </w:rPr>
        <w:t>/</w:t>
      </w:r>
      <w:r w:rsidRPr="00EA5DF4">
        <w:rPr>
          <w:rFonts w:eastAsia="Calibri"/>
          <w:color w:val="0951AA"/>
          <w:lang w:val="de-DE" w:eastAsia="de-DE"/>
        </w:rPr>
        <w:t>laws</w:t>
      </w:r>
      <w:r w:rsidRPr="00EA5DF4">
        <w:rPr>
          <w:rFonts w:eastAsia="Calibri"/>
          <w:color w:val="0951AA"/>
          <w:lang w:val="ru-RU" w:eastAsia="de-DE"/>
        </w:rPr>
        <w:t>/</w:t>
      </w:r>
      <w:r w:rsidRPr="00EA5DF4">
        <w:rPr>
          <w:rFonts w:eastAsia="Calibri"/>
          <w:color w:val="0951AA"/>
          <w:lang w:val="de-DE" w:eastAsia="de-DE"/>
        </w:rPr>
        <w:t>show</w:t>
      </w:r>
      <w:r w:rsidRPr="00EA5DF4">
        <w:rPr>
          <w:rFonts w:eastAsia="Calibri"/>
          <w:color w:val="0951AA"/>
          <w:lang w:val="ru-RU" w:eastAsia="de-DE"/>
        </w:rPr>
        <w:t xml:space="preserve">/5207-17 </w:t>
      </w:r>
    </w:p>
    <w:p w14:paraId="30BAAE18" w14:textId="77777777" w:rsidR="00C0255B" w:rsidRPr="003A0EA2" w:rsidRDefault="00C0255B" w:rsidP="00E962A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lang w:val="ru-RU" w:eastAsia="de-DE"/>
        </w:rPr>
      </w:pPr>
    </w:p>
    <w:p w14:paraId="04B58C64" w14:textId="77777777" w:rsidR="00343A89" w:rsidRPr="007D6AE7" w:rsidRDefault="00343A89" w:rsidP="00E962A5">
      <w:pPr>
        <w:rPr>
          <w:lang w:val="ru-RU"/>
        </w:rPr>
      </w:pPr>
    </w:p>
    <w:sectPr w:rsidR="00343A89" w:rsidRPr="007D6AE7" w:rsidSect="00343A89">
      <w:footerReference w:type="default" r:id="rId8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662" w14:textId="77777777" w:rsidR="00D85478" w:rsidRDefault="00D85478">
      <w:r>
        <w:separator/>
      </w:r>
    </w:p>
  </w:endnote>
  <w:endnote w:type="continuationSeparator" w:id="0">
    <w:p w14:paraId="60E4D33D" w14:textId="77777777" w:rsidR="00D85478" w:rsidRDefault="00D8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37BF" w14:textId="77777777" w:rsidR="00E962A5" w:rsidRDefault="00E962A5">
    <w:pPr>
      <w:pStyle w:val="a3"/>
      <w:framePr w:wrap="auto" w:vAnchor="text" w:hAnchor="page" w:x="10926" w:y="1"/>
    </w:pPr>
    <w:r>
      <w:fldChar w:fldCharType="begin"/>
    </w:r>
    <w:r>
      <w:instrText xml:space="preserve"> </w:instrText>
    </w:r>
    <w:r w:rsidR="00FC1AC1">
      <w:instrText>PAGE</w:instrText>
    </w:r>
    <w:r>
      <w:instrText xml:space="preserve"> \* Arabic </w:instrText>
    </w:r>
    <w:r>
      <w:fldChar w:fldCharType="separate"/>
    </w:r>
    <w:r w:rsidR="00A4678B">
      <w:rPr>
        <w:noProof/>
      </w:rPr>
      <w:t>1</w:t>
    </w:r>
    <w:r>
      <w:fldChar w:fldCharType="end"/>
    </w:r>
  </w:p>
  <w:p w14:paraId="74A2702D" w14:textId="77777777" w:rsidR="00E962A5" w:rsidRDefault="00E962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D523" w14:textId="77777777" w:rsidR="00D85478" w:rsidRDefault="00D85478">
      <w:r>
        <w:separator/>
      </w:r>
    </w:p>
  </w:footnote>
  <w:footnote w:type="continuationSeparator" w:id="0">
    <w:p w14:paraId="46FA88A0" w14:textId="77777777" w:rsidR="00D85478" w:rsidRDefault="00D85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24F12"/>
    <w:multiLevelType w:val="hybridMultilevel"/>
    <w:tmpl w:val="3C5E6C16"/>
    <w:lvl w:ilvl="0" w:tplc="500C2B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50E2C"/>
    <w:multiLevelType w:val="hybridMultilevel"/>
    <w:tmpl w:val="A9AEF9AC"/>
    <w:lvl w:ilvl="0" w:tplc="E37E18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55326"/>
    <w:multiLevelType w:val="hybridMultilevel"/>
    <w:tmpl w:val="1FC88E56"/>
    <w:lvl w:ilvl="0" w:tplc="500C2B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852314"/>
    <w:multiLevelType w:val="hybridMultilevel"/>
    <w:tmpl w:val="E4C86148"/>
    <w:lvl w:ilvl="0" w:tplc="500C2B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E7809"/>
    <w:multiLevelType w:val="hybridMultilevel"/>
    <w:tmpl w:val="8D08E59C"/>
    <w:lvl w:ilvl="0" w:tplc="500C2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4C25"/>
    <w:multiLevelType w:val="hybridMultilevel"/>
    <w:tmpl w:val="B8C4EF2C"/>
    <w:lvl w:ilvl="0" w:tplc="2780E030">
      <w:start w:val="61"/>
      <w:numFmt w:val="bullet"/>
      <w:lvlText w:val="-"/>
      <w:lvlJc w:val="left"/>
      <w:pPr>
        <w:ind w:left="923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4C940945"/>
    <w:multiLevelType w:val="hybridMultilevel"/>
    <w:tmpl w:val="941EBD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12D2A"/>
    <w:multiLevelType w:val="hybridMultilevel"/>
    <w:tmpl w:val="DA769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30944"/>
    <w:multiLevelType w:val="hybridMultilevel"/>
    <w:tmpl w:val="DA769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4290B"/>
    <w:multiLevelType w:val="hybridMultilevel"/>
    <w:tmpl w:val="61907094"/>
    <w:lvl w:ilvl="0" w:tplc="500C2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769E5"/>
    <w:multiLevelType w:val="hybridMultilevel"/>
    <w:tmpl w:val="6D863A0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A0"/>
    <w:rsid w:val="0000626D"/>
    <w:rsid w:val="00050029"/>
    <w:rsid w:val="000B1150"/>
    <w:rsid w:val="000C56BF"/>
    <w:rsid w:val="00106883"/>
    <w:rsid w:val="00155C22"/>
    <w:rsid w:val="00176B5A"/>
    <w:rsid w:val="00185814"/>
    <w:rsid w:val="00221E5C"/>
    <w:rsid w:val="002900A6"/>
    <w:rsid w:val="002A4BD1"/>
    <w:rsid w:val="00343A89"/>
    <w:rsid w:val="00384CA1"/>
    <w:rsid w:val="003A0EA2"/>
    <w:rsid w:val="003C141E"/>
    <w:rsid w:val="003F73F7"/>
    <w:rsid w:val="00472196"/>
    <w:rsid w:val="004741BE"/>
    <w:rsid w:val="00506609"/>
    <w:rsid w:val="00607F97"/>
    <w:rsid w:val="00610373"/>
    <w:rsid w:val="00625ECB"/>
    <w:rsid w:val="007008D6"/>
    <w:rsid w:val="007158C0"/>
    <w:rsid w:val="0076765B"/>
    <w:rsid w:val="00790576"/>
    <w:rsid w:val="007D6AE7"/>
    <w:rsid w:val="007E1019"/>
    <w:rsid w:val="007E62DF"/>
    <w:rsid w:val="00857D9C"/>
    <w:rsid w:val="00861EE3"/>
    <w:rsid w:val="008775E2"/>
    <w:rsid w:val="008F5941"/>
    <w:rsid w:val="00971FEA"/>
    <w:rsid w:val="00974590"/>
    <w:rsid w:val="009C0957"/>
    <w:rsid w:val="009D10FE"/>
    <w:rsid w:val="009D4CD2"/>
    <w:rsid w:val="009D77A0"/>
    <w:rsid w:val="00A15197"/>
    <w:rsid w:val="00A4678B"/>
    <w:rsid w:val="00A66DAC"/>
    <w:rsid w:val="00A72787"/>
    <w:rsid w:val="00AA06EB"/>
    <w:rsid w:val="00B04117"/>
    <w:rsid w:val="00B806B8"/>
    <w:rsid w:val="00BC2947"/>
    <w:rsid w:val="00C0255B"/>
    <w:rsid w:val="00C134C9"/>
    <w:rsid w:val="00C24319"/>
    <w:rsid w:val="00CE2A17"/>
    <w:rsid w:val="00CF3F31"/>
    <w:rsid w:val="00D44FF0"/>
    <w:rsid w:val="00D46E91"/>
    <w:rsid w:val="00D528A0"/>
    <w:rsid w:val="00D85030"/>
    <w:rsid w:val="00D85478"/>
    <w:rsid w:val="00DE2B29"/>
    <w:rsid w:val="00DE738E"/>
    <w:rsid w:val="00E42B5C"/>
    <w:rsid w:val="00E523B8"/>
    <w:rsid w:val="00E962A5"/>
    <w:rsid w:val="00EA5DF4"/>
    <w:rsid w:val="00EE5417"/>
    <w:rsid w:val="00F545B3"/>
    <w:rsid w:val="00F70B63"/>
    <w:rsid w:val="00F73FB4"/>
    <w:rsid w:val="00FB05D3"/>
    <w:rsid w:val="00FC1AC1"/>
    <w:rsid w:val="00FC66E0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B1A46"/>
  <w14:defaultImageDpi w14:val="32767"/>
  <w15:docId w15:val="{7CB866C3-E2CF-B94E-8C2C-B997A624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030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28A0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rsid w:val="00D528A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528A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uiPriority w:val="99"/>
    <w:unhideWhenUsed/>
    <w:rsid w:val="00D528A0"/>
    <w:rPr>
      <w:color w:val="0000FF"/>
      <w:u w:val="single"/>
    </w:rPr>
  </w:style>
  <w:style w:type="character" w:customStyle="1" w:styleId="reference-text">
    <w:name w:val="reference-text"/>
    <w:basedOn w:val="a0"/>
    <w:rsid w:val="00D528A0"/>
  </w:style>
  <w:style w:type="character" w:customStyle="1" w:styleId="apple-converted-space">
    <w:name w:val="apple-converted-space"/>
    <w:basedOn w:val="a0"/>
    <w:rsid w:val="00D5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eh.ilnytskyy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19377</CharactersWithSpaces>
  <SharedDoc>false</SharedDoc>
  <HLinks>
    <vt:vector size="6" baseType="variant"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mailto:oleh.ilnytskyy@lnu.edu.ua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Марта Мочульська</cp:lastModifiedBy>
  <cp:revision>2</cp:revision>
  <dcterms:created xsi:type="dcterms:W3CDTF">2021-08-16T08:30:00Z</dcterms:created>
  <dcterms:modified xsi:type="dcterms:W3CDTF">2021-08-16T08:30:00Z</dcterms:modified>
</cp:coreProperties>
</file>