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3C" w:rsidRDefault="002A1C70">
      <w:pPr>
        <w:ind w:right="40"/>
        <w:jc w:val="center"/>
        <w:rPr>
          <w:sz w:val="20"/>
          <w:szCs w:val="20"/>
        </w:rPr>
      </w:pPr>
      <w:bookmarkStart w:id="0" w:name="page1"/>
      <w:bookmarkStart w:id="1" w:name="_GoBack"/>
      <w:bookmarkEnd w:id="0"/>
      <w:bookmarkEnd w:id="1"/>
      <w:r>
        <w:rPr>
          <w:rFonts w:eastAsia="Times New Roman"/>
          <w:sz w:val="28"/>
          <w:szCs w:val="28"/>
        </w:rPr>
        <w:t>МІНІСТЕРСТВО ОСВІТИ І НАУКИ УКРАЇНИ</w:t>
      </w:r>
    </w:p>
    <w:p w:rsidR="0078353C" w:rsidRDefault="0078353C">
      <w:pPr>
        <w:spacing w:line="40" w:lineRule="exact"/>
        <w:rPr>
          <w:sz w:val="24"/>
          <w:szCs w:val="24"/>
        </w:rPr>
      </w:pPr>
    </w:p>
    <w:p w:rsidR="0078353C" w:rsidRDefault="002A1C70">
      <w:pPr>
        <w:ind w:right="120"/>
        <w:jc w:val="center"/>
        <w:rPr>
          <w:sz w:val="20"/>
          <w:szCs w:val="20"/>
        </w:rPr>
      </w:pPr>
      <w:r>
        <w:rPr>
          <w:rFonts w:eastAsia="Times New Roman"/>
          <w:sz w:val="27"/>
          <w:szCs w:val="27"/>
        </w:rPr>
        <w:t>ЛЬВІВСЬКИЙ НАЦІОНАЛЬНИЙ УНІВЕРСИТЕТ ІМЕНІ ІВАНА ФРАНКА</w:t>
      </w:r>
    </w:p>
    <w:p w:rsidR="0078353C" w:rsidRDefault="0078353C">
      <w:pPr>
        <w:spacing w:line="8" w:lineRule="exact"/>
        <w:rPr>
          <w:sz w:val="24"/>
          <w:szCs w:val="24"/>
        </w:rPr>
      </w:pPr>
    </w:p>
    <w:p w:rsidR="0078353C" w:rsidRDefault="002A1C70">
      <w:pPr>
        <w:ind w:left="2780"/>
        <w:rPr>
          <w:sz w:val="20"/>
          <w:szCs w:val="20"/>
        </w:rPr>
      </w:pPr>
      <w:r>
        <w:rPr>
          <w:rFonts w:eastAsia="Times New Roman"/>
          <w:sz w:val="28"/>
          <w:szCs w:val="28"/>
        </w:rPr>
        <w:t>ЮРИДИЧНИЙ ФАКУЛЬТЕТ</w:t>
      </w:r>
    </w:p>
    <w:p w:rsidR="0078353C" w:rsidRDefault="002A1C70">
      <w:pPr>
        <w:ind w:left="1680"/>
        <w:rPr>
          <w:sz w:val="20"/>
          <w:szCs w:val="20"/>
        </w:rPr>
      </w:pPr>
      <w:r>
        <w:rPr>
          <w:rFonts w:eastAsia="Times New Roman"/>
          <w:sz w:val="28"/>
          <w:szCs w:val="28"/>
        </w:rPr>
        <w:t>Кафедра адміністративного та фінансового права</w:t>
      </w: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324" w:lineRule="exact"/>
        <w:rPr>
          <w:sz w:val="24"/>
          <w:szCs w:val="24"/>
        </w:rPr>
      </w:pPr>
    </w:p>
    <w:p w:rsidR="0078353C" w:rsidRDefault="002A1C70">
      <w:pPr>
        <w:jc w:val="right"/>
        <w:rPr>
          <w:sz w:val="20"/>
          <w:szCs w:val="20"/>
        </w:rPr>
      </w:pPr>
      <w:r>
        <w:rPr>
          <w:rFonts w:eastAsia="Times New Roman"/>
          <w:sz w:val="28"/>
          <w:szCs w:val="28"/>
        </w:rPr>
        <w:t>«ЗАТВЕРДЖУЮ»</w:t>
      </w:r>
    </w:p>
    <w:p w:rsidR="0078353C" w:rsidRDefault="0078353C">
      <w:pPr>
        <w:spacing w:line="38" w:lineRule="exact"/>
        <w:rPr>
          <w:sz w:val="24"/>
          <w:szCs w:val="24"/>
        </w:rPr>
      </w:pPr>
    </w:p>
    <w:p w:rsidR="0078353C" w:rsidRDefault="002A1C70">
      <w:pPr>
        <w:jc w:val="right"/>
        <w:rPr>
          <w:sz w:val="20"/>
          <w:szCs w:val="20"/>
        </w:rPr>
      </w:pPr>
      <w:r>
        <w:rPr>
          <w:rFonts w:eastAsia="Times New Roman"/>
          <w:sz w:val="28"/>
          <w:szCs w:val="28"/>
        </w:rPr>
        <w:t>Проректор</w:t>
      </w:r>
    </w:p>
    <w:p w:rsidR="0078353C" w:rsidRDefault="002A1C70">
      <w:pPr>
        <w:spacing w:line="238" w:lineRule="auto"/>
        <w:jc w:val="right"/>
        <w:rPr>
          <w:sz w:val="20"/>
          <w:szCs w:val="20"/>
        </w:rPr>
      </w:pPr>
      <w:r>
        <w:rPr>
          <w:rFonts w:eastAsia="Times New Roman"/>
          <w:sz w:val="28"/>
          <w:szCs w:val="28"/>
        </w:rPr>
        <w:t>з науково-педагогічної роботи</w:t>
      </w:r>
    </w:p>
    <w:p w:rsidR="0078353C" w:rsidRDefault="002A1C70">
      <w:pPr>
        <w:spacing w:line="239" w:lineRule="auto"/>
        <w:jc w:val="right"/>
        <w:rPr>
          <w:sz w:val="20"/>
          <w:szCs w:val="20"/>
        </w:rPr>
      </w:pPr>
      <w:r>
        <w:rPr>
          <w:rFonts w:eastAsia="Times New Roman"/>
          <w:sz w:val="28"/>
          <w:szCs w:val="28"/>
        </w:rPr>
        <w:t>та соціальних питань і розвитку</w:t>
      </w:r>
    </w:p>
    <w:p w:rsidR="0078353C" w:rsidRDefault="002A1C70">
      <w:pPr>
        <w:spacing w:line="238" w:lineRule="auto"/>
        <w:jc w:val="right"/>
        <w:rPr>
          <w:sz w:val="20"/>
          <w:szCs w:val="20"/>
        </w:rPr>
      </w:pPr>
      <w:r>
        <w:rPr>
          <w:rFonts w:eastAsia="Times New Roman"/>
          <w:sz w:val="28"/>
          <w:szCs w:val="28"/>
        </w:rPr>
        <w:t>Львівського національного університету</w:t>
      </w:r>
    </w:p>
    <w:p w:rsidR="0078353C" w:rsidRDefault="002A1C70">
      <w:pPr>
        <w:spacing w:line="239" w:lineRule="auto"/>
        <w:jc w:val="right"/>
        <w:rPr>
          <w:sz w:val="20"/>
          <w:szCs w:val="20"/>
        </w:rPr>
      </w:pPr>
      <w:r>
        <w:rPr>
          <w:rFonts w:eastAsia="Times New Roman"/>
          <w:sz w:val="28"/>
          <w:szCs w:val="28"/>
        </w:rPr>
        <w:t>імені Івана Франка</w:t>
      </w:r>
    </w:p>
    <w:p w:rsidR="0078353C" w:rsidRDefault="002A1C70">
      <w:pPr>
        <w:jc w:val="right"/>
        <w:rPr>
          <w:sz w:val="20"/>
          <w:szCs w:val="20"/>
        </w:rPr>
      </w:pPr>
      <w:r>
        <w:rPr>
          <w:rFonts w:eastAsia="Times New Roman"/>
          <w:sz w:val="28"/>
          <w:szCs w:val="28"/>
        </w:rPr>
        <w:t xml:space="preserve">проф. </w:t>
      </w:r>
      <w:r w:rsidR="009831C9">
        <w:rPr>
          <w:rFonts w:eastAsia="Times New Roman"/>
          <w:sz w:val="28"/>
          <w:szCs w:val="28"/>
        </w:rPr>
        <w:t>Качмар В.М.</w:t>
      </w:r>
    </w:p>
    <w:p w:rsidR="0078353C" w:rsidRDefault="0078353C">
      <w:pPr>
        <w:spacing w:line="276" w:lineRule="exact"/>
        <w:rPr>
          <w:sz w:val="24"/>
          <w:szCs w:val="24"/>
        </w:rPr>
      </w:pPr>
    </w:p>
    <w:p w:rsidR="0078353C" w:rsidRDefault="002A1C70">
      <w:pPr>
        <w:ind w:left="6260"/>
        <w:rPr>
          <w:sz w:val="20"/>
          <w:szCs w:val="20"/>
        </w:rPr>
      </w:pPr>
      <w:r>
        <w:rPr>
          <w:rFonts w:eastAsia="Times New Roman"/>
          <w:sz w:val="28"/>
          <w:szCs w:val="28"/>
        </w:rPr>
        <w:t>________________________</w:t>
      </w:r>
    </w:p>
    <w:p w:rsidR="0078353C" w:rsidRDefault="0078353C">
      <w:pPr>
        <w:spacing w:line="318" w:lineRule="exact"/>
        <w:rPr>
          <w:sz w:val="24"/>
          <w:szCs w:val="24"/>
        </w:rPr>
      </w:pPr>
    </w:p>
    <w:p w:rsidR="0078353C" w:rsidRDefault="002A1C70">
      <w:pPr>
        <w:ind w:left="5760"/>
        <w:rPr>
          <w:sz w:val="20"/>
          <w:szCs w:val="20"/>
        </w:rPr>
      </w:pPr>
      <w:r>
        <w:rPr>
          <w:rFonts w:eastAsia="Times New Roman"/>
          <w:sz w:val="28"/>
          <w:szCs w:val="28"/>
        </w:rPr>
        <w:t>«___» _____________ 20</w:t>
      </w:r>
      <w:r w:rsidR="009831C9">
        <w:rPr>
          <w:rFonts w:eastAsia="Times New Roman"/>
          <w:sz w:val="28"/>
          <w:szCs w:val="28"/>
        </w:rPr>
        <w:t>2</w:t>
      </w:r>
      <w:r>
        <w:rPr>
          <w:rFonts w:eastAsia="Times New Roman"/>
          <w:sz w:val="28"/>
          <w:szCs w:val="28"/>
        </w:rPr>
        <w:t>1 року</w:t>
      </w: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24" w:lineRule="exact"/>
        <w:rPr>
          <w:sz w:val="24"/>
          <w:szCs w:val="24"/>
        </w:rPr>
      </w:pPr>
    </w:p>
    <w:p w:rsidR="0078353C" w:rsidRDefault="009831C9" w:rsidP="009831C9">
      <w:pPr>
        <w:ind w:left="142"/>
        <w:jc w:val="center"/>
        <w:rPr>
          <w:rFonts w:eastAsia="Times New Roman"/>
          <w:b/>
          <w:bCs/>
          <w:sz w:val="28"/>
          <w:szCs w:val="28"/>
        </w:rPr>
      </w:pPr>
      <w:r w:rsidRPr="009831C9">
        <w:rPr>
          <w:rFonts w:eastAsia="Times New Roman"/>
          <w:b/>
          <w:bCs/>
          <w:sz w:val="28"/>
          <w:szCs w:val="28"/>
        </w:rPr>
        <w:t>Апеляційне та касаційне оскарження судових рішень в адміністративному судочинстві</w:t>
      </w:r>
    </w:p>
    <w:p w:rsidR="009831C9" w:rsidRPr="009831C9" w:rsidRDefault="009831C9" w:rsidP="009831C9">
      <w:pPr>
        <w:ind w:left="142"/>
        <w:jc w:val="center"/>
        <w:rPr>
          <w:rFonts w:eastAsia="Times New Roman"/>
          <w:b/>
          <w:bCs/>
          <w:sz w:val="28"/>
          <w:szCs w:val="28"/>
        </w:rPr>
      </w:pPr>
    </w:p>
    <w:p w:rsidR="0078353C" w:rsidRDefault="002A1C70">
      <w:pPr>
        <w:ind w:left="4000"/>
        <w:rPr>
          <w:sz w:val="20"/>
          <w:szCs w:val="20"/>
        </w:rPr>
      </w:pPr>
      <w:r>
        <w:rPr>
          <w:rFonts w:eastAsia="Times New Roman"/>
          <w:b/>
          <w:bCs/>
          <w:sz w:val="28"/>
          <w:szCs w:val="28"/>
        </w:rPr>
        <w:t>ПРОГРАМА</w:t>
      </w:r>
    </w:p>
    <w:p w:rsidR="0078353C" w:rsidRDefault="0078353C">
      <w:pPr>
        <w:spacing w:line="58" w:lineRule="exact"/>
        <w:rPr>
          <w:sz w:val="24"/>
          <w:szCs w:val="24"/>
        </w:rPr>
      </w:pPr>
    </w:p>
    <w:p w:rsidR="0078353C" w:rsidRDefault="002A1C70">
      <w:pPr>
        <w:ind w:right="40"/>
        <w:jc w:val="center"/>
        <w:rPr>
          <w:sz w:val="20"/>
          <w:szCs w:val="20"/>
        </w:rPr>
      </w:pPr>
      <w:r>
        <w:rPr>
          <w:rFonts w:eastAsia="Times New Roman"/>
          <w:b/>
          <w:bCs/>
          <w:sz w:val="28"/>
          <w:szCs w:val="28"/>
        </w:rPr>
        <w:t>вибіркової навчальної дисципліни</w:t>
      </w:r>
    </w:p>
    <w:p w:rsidR="0078353C" w:rsidRDefault="0078353C">
      <w:pPr>
        <w:spacing w:line="324" w:lineRule="exact"/>
        <w:rPr>
          <w:sz w:val="24"/>
          <w:szCs w:val="24"/>
        </w:rPr>
      </w:pPr>
    </w:p>
    <w:p w:rsidR="0078353C" w:rsidRDefault="002A1C70">
      <w:pPr>
        <w:ind w:right="40"/>
        <w:jc w:val="center"/>
        <w:rPr>
          <w:sz w:val="20"/>
          <w:szCs w:val="20"/>
        </w:rPr>
      </w:pPr>
      <w:r>
        <w:rPr>
          <w:rFonts w:eastAsia="Times New Roman"/>
          <w:sz w:val="28"/>
          <w:szCs w:val="28"/>
        </w:rPr>
        <w:t xml:space="preserve">підготовки </w:t>
      </w:r>
      <w:r w:rsidR="009831C9">
        <w:rPr>
          <w:rFonts w:eastAsia="Times New Roman"/>
          <w:sz w:val="28"/>
          <w:szCs w:val="28"/>
        </w:rPr>
        <w:t>магіст</w:t>
      </w:r>
      <w:r>
        <w:rPr>
          <w:rFonts w:eastAsia="Times New Roman"/>
          <w:sz w:val="28"/>
          <w:szCs w:val="28"/>
        </w:rPr>
        <w:t>ра</w:t>
      </w:r>
    </w:p>
    <w:p w:rsidR="0078353C" w:rsidRDefault="0078353C">
      <w:pPr>
        <w:spacing w:line="40" w:lineRule="exact"/>
        <w:rPr>
          <w:sz w:val="24"/>
          <w:szCs w:val="24"/>
        </w:rPr>
      </w:pPr>
    </w:p>
    <w:p w:rsidR="0078353C" w:rsidRDefault="002A1C70">
      <w:pPr>
        <w:ind w:right="20"/>
        <w:jc w:val="center"/>
        <w:rPr>
          <w:sz w:val="20"/>
          <w:szCs w:val="20"/>
        </w:rPr>
      </w:pPr>
      <w:r>
        <w:rPr>
          <w:rFonts w:eastAsia="Times New Roman"/>
          <w:sz w:val="28"/>
          <w:szCs w:val="28"/>
        </w:rPr>
        <w:t xml:space="preserve">напряму </w:t>
      </w:r>
      <w:r>
        <w:rPr>
          <w:rFonts w:eastAsia="Times New Roman"/>
          <w:b/>
          <w:bCs/>
          <w:sz w:val="28"/>
          <w:szCs w:val="28"/>
        </w:rPr>
        <w:t>6.030401 «Правознавство»</w:t>
      </w:r>
    </w:p>
    <w:p w:rsidR="0078353C" w:rsidRDefault="0078353C">
      <w:pPr>
        <w:sectPr w:rsidR="0078353C">
          <w:pgSz w:w="11900" w:h="16840"/>
          <w:pgMar w:top="960" w:right="840" w:bottom="1440" w:left="1440" w:header="0" w:footer="0" w:gutter="0"/>
          <w:cols w:space="720" w:equalWidth="0">
            <w:col w:w="9620"/>
          </w:cols>
        </w:sect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200" w:lineRule="exact"/>
        <w:rPr>
          <w:sz w:val="24"/>
          <w:szCs w:val="24"/>
        </w:rPr>
      </w:pPr>
    </w:p>
    <w:p w:rsidR="0078353C" w:rsidRDefault="0078353C">
      <w:pPr>
        <w:spacing w:line="316" w:lineRule="exact"/>
        <w:rPr>
          <w:sz w:val="24"/>
          <w:szCs w:val="24"/>
        </w:rPr>
      </w:pPr>
    </w:p>
    <w:p w:rsidR="0078353C" w:rsidRPr="00484F5B" w:rsidRDefault="002A1C70" w:rsidP="00484F5B">
      <w:pPr>
        <w:ind w:right="40"/>
        <w:jc w:val="center"/>
        <w:rPr>
          <w:sz w:val="20"/>
          <w:szCs w:val="20"/>
        </w:rPr>
        <w:sectPr w:rsidR="0078353C" w:rsidRPr="00484F5B">
          <w:type w:val="continuous"/>
          <w:pgSz w:w="11900" w:h="16840"/>
          <w:pgMar w:top="960" w:right="840" w:bottom="1440" w:left="1440" w:header="0" w:footer="0" w:gutter="0"/>
          <w:cols w:space="720" w:equalWidth="0">
            <w:col w:w="9620"/>
          </w:cols>
        </w:sectPr>
      </w:pPr>
      <w:r>
        <w:rPr>
          <w:rFonts w:eastAsia="Times New Roman"/>
          <w:sz w:val="28"/>
          <w:szCs w:val="28"/>
        </w:rPr>
        <w:t>Львів - 20</w:t>
      </w:r>
      <w:r w:rsidR="009831C9">
        <w:rPr>
          <w:rFonts w:eastAsia="Times New Roman"/>
          <w:sz w:val="28"/>
          <w:szCs w:val="28"/>
        </w:rPr>
        <w:t>2</w:t>
      </w:r>
      <w:r>
        <w:rPr>
          <w:rFonts w:eastAsia="Times New Roman"/>
          <w:sz w:val="28"/>
          <w:szCs w:val="28"/>
        </w:rPr>
        <w:t>1</w:t>
      </w:r>
    </w:p>
    <w:p w:rsidR="0078353C" w:rsidRDefault="002A1C70">
      <w:pPr>
        <w:jc w:val="right"/>
        <w:rPr>
          <w:sz w:val="20"/>
          <w:szCs w:val="20"/>
        </w:rPr>
      </w:pPr>
      <w:bookmarkStart w:id="2" w:name="page2"/>
      <w:bookmarkEnd w:id="2"/>
      <w:r>
        <w:rPr>
          <w:rFonts w:eastAsia="Times New Roman"/>
          <w:sz w:val="24"/>
          <w:szCs w:val="24"/>
        </w:rPr>
        <w:lastRenderedPageBreak/>
        <w:t>2</w:t>
      </w:r>
    </w:p>
    <w:p w:rsidR="0078353C" w:rsidRDefault="0078353C">
      <w:pPr>
        <w:spacing w:line="286" w:lineRule="exact"/>
        <w:rPr>
          <w:sz w:val="20"/>
          <w:szCs w:val="20"/>
        </w:rPr>
      </w:pPr>
    </w:p>
    <w:p w:rsidR="0078353C" w:rsidRDefault="002A1C70">
      <w:pPr>
        <w:spacing w:line="254" w:lineRule="auto"/>
        <w:ind w:right="500"/>
        <w:rPr>
          <w:sz w:val="20"/>
          <w:szCs w:val="20"/>
        </w:rPr>
      </w:pPr>
      <w:r>
        <w:rPr>
          <w:rFonts w:eastAsia="Times New Roman"/>
          <w:sz w:val="28"/>
          <w:szCs w:val="28"/>
        </w:rPr>
        <w:t>Розроблено та внесено: Львівський національний університет імені Івана Франка, юридичний факультет, кафедра адміністративного та фінансового права.</w:t>
      </w:r>
    </w:p>
    <w:p w:rsidR="0078353C" w:rsidRDefault="0078353C">
      <w:pPr>
        <w:spacing w:line="200" w:lineRule="exact"/>
        <w:rPr>
          <w:sz w:val="20"/>
          <w:szCs w:val="20"/>
        </w:rPr>
      </w:pPr>
    </w:p>
    <w:p w:rsidR="0078353C" w:rsidRDefault="0078353C">
      <w:pPr>
        <w:spacing w:line="378" w:lineRule="exact"/>
        <w:rPr>
          <w:sz w:val="20"/>
          <w:szCs w:val="20"/>
        </w:rPr>
      </w:pPr>
    </w:p>
    <w:p w:rsidR="0078353C" w:rsidRDefault="002A1C70">
      <w:pPr>
        <w:rPr>
          <w:sz w:val="20"/>
          <w:szCs w:val="20"/>
        </w:rPr>
      </w:pPr>
      <w:r>
        <w:rPr>
          <w:rFonts w:eastAsia="Times New Roman"/>
          <w:sz w:val="28"/>
          <w:szCs w:val="28"/>
        </w:rPr>
        <w:t>Розробник:</w:t>
      </w:r>
    </w:p>
    <w:p w:rsidR="0078353C" w:rsidRDefault="0078353C">
      <w:pPr>
        <w:spacing w:line="40" w:lineRule="exact"/>
        <w:rPr>
          <w:sz w:val="20"/>
          <w:szCs w:val="20"/>
        </w:rPr>
      </w:pPr>
    </w:p>
    <w:p w:rsidR="0078353C" w:rsidRDefault="00484F5B">
      <w:pPr>
        <w:spacing w:line="238" w:lineRule="auto"/>
        <w:ind w:right="180"/>
        <w:rPr>
          <w:sz w:val="20"/>
          <w:szCs w:val="20"/>
        </w:rPr>
      </w:pPr>
      <w:proofErr w:type="spellStart"/>
      <w:r>
        <w:rPr>
          <w:rFonts w:eastAsia="Times New Roman"/>
          <w:sz w:val="28"/>
          <w:szCs w:val="28"/>
        </w:rPr>
        <w:t>Труш</w:t>
      </w:r>
      <w:proofErr w:type="spellEnd"/>
      <w:r>
        <w:rPr>
          <w:rFonts w:eastAsia="Times New Roman"/>
          <w:sz w:val="28"/>
          <w:szCs w:val="28"/>
        </w:rPr>
        <w:t xml:space="preserve"> Марта Ігорівна</w:t>
      </w:r>
      <w:r w:rsidR="002A1C70">
        <w:rPr>
          <w:rFonts w:eastAsia="Times New Roman"/>
          <w:sz w:val="28"/>
          <w:szCs w:val="28"/>
        </w:rPr>
        <w:t xml:space="preserve"> </w:t>
      </w:r>
      <w:r w:rsidR="002A1C70">
        <w:rPr>
          <w:rFonts w:eastAsia="Times New Roman"/>
          <w:sz w:val="24"/>
          <w:szCs w:val="24"/>
        </w:rPr>
        <w:t>–</w:t>
      </w:r>
      <w:r w:rsidR="002A1C70">
        <w:rPr>
          <w:rFonts w:eastAsia="Times New Roman"/>
          <w:sz w:val="28"/>
          <w:szCs w:val="28"/>
        </w:rPr>
        <w:t xml:space="preserve"> кандидат </w:t>
      </w:r>
      <w:r>
        <w:rPr>
          <w:rFonts w:eastAsia="Times New Roman"/>
          <w:sz w:val="28"/>
          <w:szCs w:val="28"/>
        </w:rPr>
        <w:t>юридичних наук,</w:t>
      </w:r>
      <w:r w:rsidR="002A1C70">
        <w:rPr>
          <w:rFonts w:eastAsia="Times New Roman"/>
          <w:sz w:val="28"/>
          <w:szCs w:val="28"/>
        </w:rPr>
        <w:t xml:space="preserve"> </w:t>
      </w:r>
      <w:r>
        <w:rPr>
          <w:rFonts w:eastAsia="Times New Roman"/>
          <w:sz w:val="28"/>
          <w:szCs w:val="28"/>
        </w:rPr>
        <w:t>асистент</w:t>
      </w:r>
      <w:r w:rsidR="002A1C70">
        <w:rPr>
          <w:rFonts w:eastAsia="Times New Roman"/>
          <w:sz w:val="28"/>
          <w:szCs w:val="28"/>
        </w:rPr>
        <w:t xml:space="preserve"> кафедри адміністративного та фінансового права юридичного факультету Львівського національного університету імені Івана Франка.</w:t>
      </w: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484F5B" w:rsidRDefault="00484F5B">
      <w:pPr>
        <w:spacing w:line="400" w:lineRule="exact"/>
        <w:rPr>
          <w:sz w:val="20"/>
          <w:szCs w:val="20"/>
        </w:rPr>
      </w:pPr>
    </w:p>
    <w:p w:rsidR="0078353C" w:rsidRDefault="002A1C70">
      <w:pPr>
        <w:spacing w:line="288" w:lineRule="auto"/>
        <w:ind w:right="40"/>
        <w:rPr>
          <w:sz w:val="20"/>
          <w:szCs w:val="20"/>
        </w:rPr>
      </w:pPr>
      <w:r>
        <w:rPr>
          <w:rFonts w:eastAsia="Times New Roman"/>
          <w:sz w:val="27"/>
          <w:szCs w:val="27"/>
        </w:rPr>
        <w:t>Схвалено Вченою Радою юридичного факультету Львівського національного університету імені Івана Франка (напрям підготовки 6.030401 «Правознавство»)</w:t>
      </w:r>
    </w:p>
    <w:p w:rsidR="0078353C" w:rsidRDefault="0078353C">
      <w:pPr>
        <w:spacing w:line="215" w:lineRule="exact"/>
        <w:rPr>
          <w:sz w:val="20"/>
          <w:szCs w:val="20"/>
        </w:rPr>
      </w:pPr>
    </w:p>
    <w:p w:rsidR="0078353C" w:rsidRDefault="002A1C70">
      <w:pPr>
        <w:rPr>
          <w:sz w:val="20"/>
          <w:szCs w:val="20"/>
        </w:rPr>
      </w:pPr>
      <w:r>
        <w:rPr>
          <w:rFonts w:eastAsia="Times New Roman"/>
          <w:sz w:val="28"/>
          <w:szCs w:val="28"/>
        </w:rPr>
        <w:t>Протокол від «____» ________________20</w:t>
      </w:r>
      <w:r w:rsidR="009831C9">
        <w:rPr>
          <w:rFonts w:eastAsia="Times New Roman"/>
          <w:sz w:val="28"/>
          <w:szCs w:val="28"/>
        </w:rPr>
        <w:t>2</w:t>
      </w:r>
      <w:r>
        <w:rPr>
          <w:rFonts w:eastAsia="Times New Roman"/>
          <w:sz w:val="28"/>
          <w:szCs w:val="28"/>
        </w:rPr>
        <w:t>1_ року № ___</w:t>
      </w:r>
    </w:p>
    <w:p w:rsidR="0078353C" w:rsidRDefault="0078353C">
      <w:pPr>
        <w:spacing w:line="200" w:lineRule="exact"/>
        <w:rPr>
          <w:sz w:val="20"/>
          <w:szCs w:val="20"/>
        </w:rPr>
      </w:pPr>
    </w:p>
    <w:p w:rsidR="0078353C" w:rsidRDefault="0078353C">
      <w:pPr>
        <w:spacing w:line="200" w:lineRule="exact"/>
        <w:rPr>
          <w:sz w:val="20"/>
          <w:szCs w:val="20"/>
        </w:rPr>
      </w:pPr>
    </w:p>
    <w:p w:rsidR="0078353C" w:rsidRDefault="0078353C">
      <w:pPr>
        <w:spacing w:line="258" w:lineRule="exact"/>
        <w:rPr>
          <w:sz w:val="20"/>
          <w:szCs w:val="20"/>
        </w:rPr>
      </w:pPr>
    </w:p>
    <w:p w:rsidR="0078353C" w:rsidRDefault="009831C9">
      <w:pPr>
        <w:tabs>
          <w:tab w:val="left" w:pos="3700"/>
          <w:tab w:val="left" w:pos="4680"/>
          <w:tab w:val="left" w:pos="7440"/>
        </w:tabs>
        <w:rPr>
          <w:sz w:val="20"/>
          <w:szCs w:val="20"/>
        </w:rPr>
      </w:pPr>
      <w:r>
        <w:rPr>
          <w:rFonts w:eastAsia="Times New Roman"/>
          <w:sz w:val="24"/>
          <w:szCs w:val="24"/>
        </w:rPr>
        <w:t>«___» ____________ 2021</w:t>
      </w:r>
      <w:r w:rsidR="002A1C70">
        <w:rPr>
          <w:rFonts w:eastAsia="Times New Roman"/>
          <w:sz w:val="24"/>
          <w:szCs w:val="24"/>
        </w:rPr>
        <w:t xml:space="preserve"> року</w:t>
      </w:r>
      <w:r w:rsidR="002A1C70">
        <w:rPr>
          <w:sz w:val="20"/>
          <w:szCs w:val="20"/>
        </w:rPr>
        <w:tab/>
      </w:r>
      <w:r w:rsidR="002A1C70">
        <w:rPr>
          <w:rFonts w:eastAsia="Times New Roman"/>
          <w:sz w:val="24"/>
          <w:szCs w:val="24"/>
        </w:rPr>
        <w:t>Голова</w:t>
      </w:r>
      <w:r w:rsidR="002A1C70">
        <w:rPr>
          <w:sz w:val="20"/>
          <w:szCs w:val="20"/>
        </w:rPr>
        <w:tab/>
      </w:r>
      <w:r w:rsidR="002A1C70">
        <w:rPr>
          <w:rFonts w:eastAsia="Times New Roman"/>
          <w:sz w:val="24"/>
          <w:szCs w:val="24"/>
        </w:rPr>
        <w:t>___________________</w:t>
      </w:r>
      <w:r w:rsidR="002A1C70">
        <w:rPr>
          <w:sz w:val="20"/>
          <w:szCs w:val="20"/>
        </w:rPr>
        <w:tab/>
      </w:r>
      <w:r w:rsidR="002A1C70">
        <w:rPr>
          <w:rFonts w:eastAsia="Times New Roman"/>
          <w:sz w:val="24"/>
          <w:szCs w:val="24"/>
        </w:rPr>
        <w:t>(________________)</w:t>
      </w:r>
    </w:p>
    <w:p w:rsidR="0078353C" w:rsidRDefault="0078353C">
      <w:pPr>
        <w:spacing w:line="36" w:lineRule="exact"/>
        <w:rPr>
          <w:sz w:val="20"/>
          <w:szCs w:val="20"/>
        </w:rPr>
      </w:pPr>
    </w:p>
    <w:p w:rsidR="0078353C" w:rsidRDefault="002A1C70">
      <w:pPr>
        <w:tabs>
          <w:tab w:val="left" w:pos="7340"/>
        </w:tabs>
        <w:ind w:left="5320"/>
        <w:rPr>
          <w:sz w:val="20"/>
          <w:szCs w:val="20"/>
        </w:rPr>
      </w:pPr>
      <w:r>
        <w:rPr>
          <w:rFonts w:eastAsia="Times New Roman"/>
          <w:sz w:val="24"/>
          <w:szCs w:val="24"/>
        </w:rPr>
        <w:t>(підпис)</w:t>
      </w:r>
      <w:r>
        <w:rPr>
          <w:sz w:val="20"/>
          <w:szCs w:val="20"/>
        </w:rPr>
        <w:tab/>
      </w:r>
      <w:r>
        <w:rPr>
          <w:rFonts w:eastAsia="Times New Roman"/>
          <w:sz w:val="24"/>
          <w:szCs w:val="24"/>
        </w:rPr>
        <w:t>(прізвище та ініціали)</w:t>
      </w:r>
    </w:p>
    <w:p w:rsidR="0078353C" w:rsidRDefault="0078353C">
      <w:pPr>
        <w:sectPr w:rsidR="0078353C">
          <w:pgSz w:w="11900" w:h="16840"/>
          <w:pgMar w:top="718" w:right="840" w:bottom="1027" w:left="1420" w:header="0" w:footer="0" w:gutter="0"/>
          <w:cols w:space="720" w:equalWidth="0">
            <w:col w:w="9640"/>
          </w:cols>
        </w:sectPr>
      </w:pPr>
    </w:p>
    <w:p w:rsidR="0078353C" w:rsidRDefault="0078353C">
      <w:pPr>
        <w:spacing w:line="200" w:lineRule="exact"/>
        <w:rPr>
          <w:sz w:val="20"/>
          <w:szCs w:val="20"/>
        </w:rPr>
      </w:pPr>
    </w:p>
    <w:p w:rsidR="0078353C" w:rsidRDefault="0078353C">
      <w:pPr>
        <w:spacing w:line="200" w:lineRule="exact"/>
        <w:rPr>
          <w:sz w:val="20"/>
          <w:szCs w:val="20"/>
        </w:rPr>
      </w:pPr>
    </w:p>
    <w:p w:rsidR="0078353C" w:rsidRDefault="002A1C70">
      <w:pPr>
        <w:jc w:val="center"/>
        <w:rPr>
          <w:sz w:val="20"/>
          <w:szCs w:val="20"/>
        </w:rPr>
      </w:pPr>
      <w:bookmarkStart w:id="3" w:name="page3"/>
      <w:bookmarkEnd w:id="3"/>
      <w:r>
        <w:rPr>
          <w:rFonts w:eastAsia="Times New Roman"/>
          <w:b/>
          <w:bCs/>
          <w:sz w:val="28"/>
          <w:szCs w:val="28"/>
        </w:rPr>
        <w:t>ВСТУП</w:t>
      </w:r>
    </w:p>
    <w:p w:rsidR="0078353C" w:rsidRDefault="0078353C">
      <w:pPr>
        <w:spacing w:line="284" w:lineRule="exact"/>
        <w:rPr>
          <w:sz w:val="20"/>
          <w:szCs w:val="20"/>
        </w:rPr>
      </w:pPr>
    </w:p>
    <w:p w:rsidR="0078353C" w:rsidRPr="00C11A81" w:rsidRDefault="002A1C70" w:rsidP="00C11A81">
      <w:pPr>
        <w:ind w:firstLine="567"/>
        <w:jc w:val="both"/>
        <w:rPr>
          <w:rFonts w:eastAsia="Times New Roman"/>
          <w:b/>
          <w:bCs/>
          <w:sz w:val="28"/>
          <w:szCs w:val="28"/>
        </w:rPr>
      </w:pPr>
      <w:r w:rsidRPr="00C11A81">
        <w:rPr>
          <w:rFonts w:eastAsia="Times New Roman"/>
          <w:sz w:val="28"/>
          <w:szCs w:val="28"/>
        </w:rPr>
        <w:t>Програму вибіркової навчальної дисципліни «</w:t>
      </w:r>
      <w:r w:rsidR="00C11A81" w:rsidRPr="00C11A81">
        <w:rPr>
          <w:rFonts w:eastAsia="Times New Roman"/>
          <w:bCs/>
          <w:sz w:val="28"/>
          <w:szCs w:val="28"/>
        </w:rPr>
        <w:t>Апеляційне та касаційне оскарження судових рішень в адміністративному судочинстві</w:t>
      </w:r>
      <w:r w:rsidRPr="00C11A81">
        <w:rPr>
          <w:rFonts w:eastAsia="Times New Roman"/>
          <w:sz w:val="28"/>
          <w:szCs w:val="28"/>
        </w:rPr>
        <w:t>» складено на основі освітньо-професійної програми МОН бакалавра напряму 6.030401 «Правознавство».</w:t>
      </w:r>
    </w:p>
    <w:p w:rsidR="0078353C" w:rsidRPr="00C11A81" w:rsidRDefault="0078353C" w:rsidP="00C11A81">
      <w:pPr>
        <w:spacing w:line="250" w:lineRule="exact"/>
        <w:ind w:firstLine="567"/>
        <w:jc w:val="both"/>
        <w:rPr>
          <w:sz w:val="20"/>
          <w:szCs w:val="20"/>
        </w:rPr>
      </w:pPr>
    </w:p>
    <w:p w:rsidR="0078353C" w:rsidRPr="00C11A81" w:rsidRDefault="002A1C70" w:rsidP="00C11A81">
      <w:pPr>
        <w:spacing w:line="257" w:lineRule="auto"/>
        <w:ind w:firstLine="567"/>
        <w:jc w:val="both"/>
        <w:rPr>
          <w:sz w:val="20"/>
          <w:szCs w:val="20"/>
        </w:rPr>
      </w:pPr>
      <w:r w:rsidRPr="00C11A81">
        <w:rPr>
          <w:rFonts w:eastAsia="Times New Roman"/>
          <w:b/>
          <w:bCs/>
          <w:i/>
          <w:iCs/>
          <w:sz w:val="28"/>
          <w:szCs w:val="28"/>
        </w:rPr>
        <w:t xml:space="preserve">Предметом </w:t>
      </w:r>
      <w:r w:rsidRPr="00C11A81">
        <w:rPr>
          <w:rFonts w:eastAsia="Times New Roman"/>
          <w:sz w:val="28"/>
          <w:szCs w:val="28"/>
        </w:rPr>
        <w:t xml:space="preserve">вивчення навчальної дисципліни є </w:t>
      </w:r>
      <w:r w:rsidR="00484F5B" w:rsidRPr="00C11A81">
        <w:rPr>
          <w:rFonts w:eastAsia="Times New Roman"/>
          <w:sz w:val="28"/>
          <w:szCs w:val="28"/>
        </w:rPr>
        <w:t xml:space="preserve">юрисдикція адміністративних судів, </w:t>
      </w:r>
      <w:r w:rsidRPr="00C11A81">
        <w:rPr>
          <w:rFonts w:eastAsia="Times New Roman"/>
          <w:sz w:val="28"/>
          <w:szCs w:val="28"/>
        </w:rPr>
        <w:t>порядок здійснення</w:t>
      </w:r>
      <w:r w:rsidRPr="00C11A81">
        <w:rPr>
          <w:rFonts w:eastAsia="Times New Roman"/>
          <w:b/>
          <w:bCs/>
          <w:i/>
          <w:iCs/>
          <w:sz w:val="28"/>
          <w:szCs w:val="28"/>
        </w:rPr>
        <w:t xml:space="preserve"> </w:t>
      </w:r>
      <w:r w:rsidRPr="00C11A81">
        <w:rPr>
          <w:rFonts w:eastAsia="Times New Roman"/>
          <w:sz w:val="28"/>
          <w:szCs w:val="28"/>
        </w:rPr>
        <w:t>адміністративного судочинства,  судові рішення адміністративних судів</w:t>
      </w:r>
      <w:r w:rsidR="00484F5B" w:rsidRPr="00C11A81">
        <w:rPr>
          <w:rFonts w:eastAsia="Times New Roman"/>
          <w:sz w:val="28"/>
          <w:szCs w:val="28"/>
        </w:rPr>
        <w:t xml:space="preserve"> та перегляд таких рішень в апеляційному, касаційному порядках, за нововиявленими та виключними обставинами</w:t>
      </w:r>
      <w:r w:rsidR="00C11A81" w:rsidRPr="00C11A81">
        <w:rPr>
          <w:rFonts w:eastAsia="Times New Roman"/>
          <w:sz w:val="28"/>
          <w:szCs w:val="28"/>
        </w:rPr>
        <w:t>, особливості розгляду окремих категорій справ в адміністративному судочинстві.</w:t>
      </w:r>
    </w:p>
    <w:p w:rsidR="0078353C" w:rsidRPr="00C11A81" w:rsidRDefault="0078353C" w:rsidP="00C11A81">
      <w:pPr>
        <w:spacing w:line="246" w:lineRule="exact"/>
        <w:ind w:firstLine="567"/>
        <w:jc w:val="both"/>
        <w:rPr>
          <w:sz w:val="20"/>
          <w:szCs w:val="20"/>
        </w:rPr>
      </w:pPr>
    </w:p>
    <w:p w:rsidR="0078353C" w:rsidRPr="00C11A81" w:rsidRDefault="002A1C70" w:rsidP="00C11A81">
      <w:pPr>
        <w:spacing w:line="247" w:lineRule="auto"/>
        <w:ind w:firstLine="567"/>
        <w:jc w:val="both"/>
        <w:rPr>
          <w:sz w:val="20"/>
          <w:szCs w:val="20"/>
        </w:rPr>
      </w:pPr>
      <w:r w:rsidRPr="00C11A81">
        <w:rPr>
          <w:rFonts w:eastAsia="Times New Roman"/>
          <w:b/>
          <w:bCs/>
          <w:i/>
          <w:iCs/>
          <w:sz w:val="28"/>
          <w:szCs w:val="28"/>
        </w:rPr>
        <w:t xml:space="preserve">Міждисциплінарні зв’язки: </w:t>
      </w:r>
      <w:r w:rsidRPr="00C11A81">
        <w:rPr>
          <w:rFonts w:eastAsia="Times New Roman"/>
          <w:sz w:val="28"/>
          <w:szCs w:val="28"/>
        </w:rPr>
        <w:t xml:space="preserve">навчальна </w:t>
      </w:r>
      <w:r w:rsidR="00484F5B" w:rsidRPr="00C11A81">
        <w:rPr>
          <w:rFonts w:eastAsia="Times New Roman"/>
          <w:sz w:val="28"/>
          <w:szCs w:val="28"/>
        </w:rPr>
        <w:t>«</w:t>
      </w:r>
      <w:r w:rsidR="00C11A81" w:rsidRPr="00C11A81">
        <w:rPr>
          <w:rFonts w:eastAsia="Times New Roman"/>
          <w:bCs/>
          <w:sz w:val="28"/>
          <w:szCs w:val="28"/>
        </w:rPr>
        <w:t>Апеляційне та касаційне оскарження судових рішень в адміністративному судочинстві</w:t>
      </w:r>
      <w:r w:rsidR="00484F5B" w:rsidRPr="00C11A81">
        <w:rPr>
          <w:rFonts w:eastAsia="Times New Roman"/>
          <w:sz w:val="28"/>
          <w:szCs w:val="28"/>
        </w:rPr>
        <w:t>»</w:t>
      </w:r>
      <w:r w:rsidRPr="00C11A81">
        <w:rPr>
          <w:rFonts w:eastAsia="Times New Roman"/>
          <w:sz w:val="28"/>
          <w:szCs w:val="28"/>
        </w:rPr>
        <w:t xml:space="preserve"> пов’язана з такими навчальними дисциплінами як </w:t>
      </w:r>
      <w:r w:rsidR="00484F5B" w:rsidRPr="00C11A81">
        <w:rPr>
          <w:rFonts w:eastAsia="Times New Roman"/>
          <w:sz w:val="28"/>
          <w:szCs w:val="28"/>
        </w:rPr>
        <w:t>«Адміністративне судочинство», «Адміністративне право»</w:t>
      </w:r>
      <w:r w:rsidRPr="00C11A81">
        <w:rPr>
          <w:rFonts w:eastAsia="Times New Roman"/>
          <w:sz w:val="28"/>
          <w:szCs w:val="28"/>
        </w:rPr>
        <w:t xml:space="preserve"> й окремими галузевими юридичними дисциплінами.</w:t>
      </w:r>
    </w:p>
    <w:p w:rsidR="0078353C" w:rsidRPr="00C11A81" w:rsidRDefault="0078353C" w:rsidP="00C11A81">
      <w:pPr>
        <w:spacing w:line="5" w:lineRule="exact"/>
        <w:ind w:firstLine="567"/>
        <w:jc w:val="both"/>
        <w:rPr>
          <w:sz w:val="20"/>
          <w:szCs w:val="20"/>
        </w:rPr>
      </w:pPr>
    </w:p>
    <w:p w:rsidR="0078353C" w:rsidRPr="00C11A81" w:rsidRDefault="002A1C70" w:rsidP="00C11A81">
      <w:pPr>
        <w:spacing w:line="239" w:lineRule="auto"/>
        <w:ind w:firstLine="567"/>
        <w:jc w:val="both"/>
        <w:rPr>
          <w:sz w:val="20"/>
          <w:szCs w:val="20"/>
        </w:rPr>
      </w:pPr>
      <w:r w:rsidRPr="00C11A81">
        <w:rPr>
          <w:rFonts w:eastAsia="Times New Roman"/>
          <w:sz w:val="28"/>
          <w:szCs w:val="28"/>
        </w:rPr>
        <w:t xml:space="preserve">Програма навчальної дисципліни складається з одного змістового модуля </w:t>
      </w:r>
      <w:r w:rsidR="00484F5B" w:rsidRPr="00C11A81">
        <w:rPr>
          <w:rFonts w:eastAsia="Times New Roman"/>
          <w:sz w:val="28"/>
          <w:szCs w:val="28"/>
        </w:rPr>
        <w:t>«</w:t>
      </w:r>
      <w:r w:rsidR="00C11A81" w:rsidRPr="00C11A81">
        <w:rPr>
          <w:rFonts w:eastAsia="Times New Roman"/>
          <w:sz w:val="28"/>
          <w:szCs w:val="28"/>
        </w:rPr>
        <w:t>Перегляд судових рішень в адміністративному судочинстві</w:t>
      </w:r>
      <w:r w:rsidR="00484F5B" w:rsidRPr="00C11A81">
        <w:rPr>
          <w:rFonts w:eastAsia="Times New Roman"/>
          <w:sz w:val="28"/>
          <w:szCs w:val="28"/>
        </w:rPr>
        <w:t>»</w:t>
      </w:r>
      <w:r w:rsidRPr="00C11A81">
        <w:rPr>
          <w:rFonts w:eastAsia="Times New Roman"/>
          <w:sz w:val="28"/>
          <w:szCs w:val="28"/>
        </w:rPr>
        <w:t>.</w:t>
      </w:r>
    </w:p>
    <w:p w:rsidR="0078353C" w:rsidRPr="00C11A81" w:rsidRDefault="0078353C" w:rsidP="00C11A81">
      <w:pPr>
        <w:spacing w:line="271" w:lineRule="exact"/>
        <w:ind w:firstLine="567"/>
        <w:jc w:val="both"/>
        <w:rPr>
          <w:sz w:val="20"/>
          <w:szCs w:val="20"/>
        </w:rPr>
      </w:pPr>
    </w:p>
    <w:p w:rsidR="0078353C" w:rsidRPr="00C11A81" w:rsidRDefault="002A1C70" w:rsidP="00C11A81">
      <w:pPr>
        <w:tabs>
          <w:tab w:val="left" w:pos="2520"/>
        </w:tabs>
        <w:ind w:firstLine="567"/>
        <w:jc w:val="both"/>
        <w:rPr>
          <w:sz w:val="20"/>
          <w:szCs w:val="20"/>
        </w:rPr>
      </w:pPr>
      <w:r w:rsidRPr="00C11A81">
        <w:rPr>
          <w:rFonts w:eastAsia="Times New Roman"/>
          <w:b/>
          <w:bCs/>
          <w:sz w:val="28"/>
          <w:szCs w:val="28"/>
        </w:rPr>
        <w:t>1.</w:t>
      </w:r>
      <w:r w:rsidRPr="00C11A81">
        <w:rPr>
          <w:sz w:val="20"/>
          <w:szCs w:val="20"/>
        </w:rPr>
        <w:tab/>
      </w:r>
      <w:r w:rsidRPr="00C11A81">
        <w:rPr>
          <w:rFonts w:eastAsia="Times New Roman"/>
          <w:b/>
          <w:bCs/>
          <w:sz w:val="28"/>
          <w:szCs w:val="28"/>
        </w:rPr>
        <w:t>Мета та завдання навчальної дисципліни</w:t>
      </w:r>
    </w:p>
    <w:p w:rsidR="0078353C" w:rsidRPr="00C11A81" w:rsidRDefault="0078353C" w:rsidP="00C11A81">
      <w:pPr>
        <w:spacing w:line="46" w:lineRule="exact"/>
        <w:ind w:firstLine="567"/>
        <w:jc w:val="both"/>
        <w:rPr>
          <w:sz w:val="20"/>
          <w:szCs w:val="20"/>
        </w:rPr>
      </w:pPr>
    </w:p>
    <w:p w:rsidR="0078353C" w:rsidRPr="00C11A81" w:rsidRDefault="002A1C70" w:rsidP="00C11A81">
      <w:pPr>
        <w:spacing w:line="247" w:lineRule="auto"/>
        <w:ind w:firstLine="567"/>
        <w:jc w:val="both"/>
        <w:rPr>
          <w:sz w:val="20"/>
          <w:szCs w:val="20"/>
        </w:rPr>
      </w:pPr>
      <w:r w:rsidRPr="00C11A81">
        <w:rPr>
          <w:rFonts w:eastAsia="Times New Roman"/>
          <w:sz w:val="27"/>
          <w:szCs w:val="27"/>
        </w:rPr>
        <w:t>1.1. Метою викладання навчальної дисципліни є комплексна підготовка студентів-правників з метою формування і розвитку їх професійної компетенції</w:t>
      </w:r>
      <w:r w:rsidR="00484F5B" w:rsidRPr="00C11A81">
        <w:rPr>
          <w:rFonts w:eastAsia="Times New Roman"/>
          <w:sz w:val="27"/>
          <w:szCs w:val="27"/>
        </w:rPr>
        <w:t xml:space="preserve"> </w:t>
      </w:r>
      <w:r w:rsidRPr="00C11A81">
        <w:rPr>
          <w:rFonts w:eastAsia="Times New Roman"/>
          <w:sz w:val="28"/>
          <w:szCs w:val="28"/>
        </w:rPr>
        <w:t>сфері адміністративного судочинства, спрямована на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w:t>
      </w:r>
      <w:r w:rsidR="00484F5B" w:rsidRPr="00C11A81">
        <w:rPr>
          <w:rFonts w:eastAsia="Times New Roman"/>
          <w:sz w:val="28"/>
          <w:szCs w:val="28"/>
        </w:rPr>
        <w:t xml:space="preserve"> </w:t>
      </w:r>
      <w:r w:rsidRPr="00C11A81">
        <w:rPr>
          <w:rFonts w:eastAsia="Times New Roman"/>
          <w:sz w:val="28"/>
          <w:szCs w:val="28"/>
        </w:rPr>
        <w:t>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p w:rsidR="0078353C" w:rsidRPr="00C11A81" w:rsidRDefault="0078353C" w:rsidP="00C11A81">
      <w:pPr>
        <w:spacing w:line="4"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 xml:space="preserve">1.2. Основними </w:t>
      </w:r>
      <w:r w:rsidRPr="00C11A81">
        <w:rPr>
          <w:rFonts w:eastAsia="Times New Roman"/>
          <w:b/>
          <w:bCs/>
          <w:sz w:val="28"/>
          <w:szCs w:val="28"/>
        </w:rPr>
        <w:t>завданнями</w:t>
      </w:r>
      <w:r w:rsidRPr="00C11A81">
        <w:rPr>
          <w:rFonts w:eastAsia="Times New Roman"/>
          <w:sz w:val="28"/>
          <w:szCs w:val="28"/>
        </w:rPr>
        <w:t xml:space="preserve"> вивчення навчальної дисципліни </w:t>
      </w:r>
      <w:r w:rsidR="00310C18" w:rsidRPr="00C11A81">
        <w:rPr>
          <w:rFonts w:eastAsia="Times New Roman"/>
          <w:sz w:val="28"/>
          <w:szCs w:val="28"/>
        </w:rPr>
        <w:t>«</w:t>
      </w:r>
      <w:r w:rsidR="00C11A81" w:rsidRPr="00C11A81">
        <w:rPr>
          <w:rFonts w:eastAsia="Times New Roman"/>
          <w:bCs/>
          <w:sz w:val="28"/>
          <w:szCs w:val="28"/>
        </w:rPr>
        <w:t>Апеляційне та касаційне оскарження судових рішень в адміністративному судочинстві</w:t>
      </w:r>
      <w:r w:rsidR="00310C18" w:rsidRPr="00C11A81">
        <w:rPr>
          <w:rFonts w:eastAsia="Times New Roman"/>
          <w:sz w:val="28"/>
          <w:szCs w:val="28"/>
        </w:rPr>
        <w:t xml:space="preserve">» </w:t>
      </w:r>
      <w:r w:rsidRPr="00C11A81">
        <w:rPr>
          <w:rFonts w:eastAsia="Times New Roman"/>
          <w:sz w:val="28"/>
          <w:szCs w:val="28"/>
        </w:rPr>
        <w:t>є:</w:t>
      </w:r>
    </w:p>
    <w:p w:rsidR="0078353C" w:rsidRPr="00C11A81" w:rsidRDefault="0078353C" w:rsidP="00C11A81">
      <w:pPr>
        <w:spacing w:line="1" w:lineRule="exact"/>
        <w:ind w:firstLine="567"/>
        <w:jc w:val="both"/>
        <w:rPr>
          <w:sz w:val="20"/>
          <w:szCs w:val="20"/>
        </w:rPr>
      </w:pP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виокремити та охарактеризувати етапи становлення інституту адміністративної юстиції в Україні та його центрального інституту – судового рішення;</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запропонувати класифікації судових рішень</w:t>
      </w:r>
      <w:r w:rsidR="00C11A81" w:rsidRPr="00C11A81">
        <w:rPr>
          <w:bCs/>
          <w:i w:val="0"/>
          <w:szCs w:val="28"/>
          <w:lang w:val="uk-UA"/>
        </w:rPr>
        <w:t>, які оскаржують ся в апеляційному та касаційному провадженнях</w:t>
      </w:r>
      <w:r w:rsidRPr="00C11A81">
        <w:rPr>
          <w:bCs/>
          <w:i w:val="0"/>
          <w:szCs w:val="28"/>
          <w:lang w:val="uk-UA"/>
        </w:rPr>
        <w:t xml:space="preserve"> в адміністративному процесі за основними критеріями;</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з’ясувати підстави для прийняття судових рішень в адміністративному процесі</w:t>
      </w:r>
      <w:r w:rsidR="00C11A81" w:rsidRPr="00C11A81">
        <w:rPr>
          <w:bCs/>
          <w:i w:val="0"/>
          <w:szCs w:val="28"/>
          <w:lang w:val="uk-UA"/>
        </w:rPr>
        <w:t xml:space="preserve"> та в порядку апеляційного та касаційного оскарження</w:t>
      </w:r>
      <w:r w:rsidRPr="00C11A81">
        <w:rPr>
          <w:bCs/>
          <w:i w:val="0"/>
          <w:szCs w:val="28"/>
          <w:lang w:val="uk-UA"/>
        </w:rPr>
        <w:t>;</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виокремити перелік вимог, яким повинне відповідати кожне судове рішення в адміністративному процесі України;</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lastRenderedPageBreak/>
        <w:t>обґрунтувати структуру судового рішення в адміністративному процесі;</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визначити способи та порядок усунення недоліків судових рішень;</w:t>
      </w:r>
    </w:p>
    <w:p w:rsidR="009655FA" w:rsidRPr="00C11A81" w:rsidRDefault="009655FA" w:rsidP="00C11A81">
      <w:pPr>
        <w:pStyle w:val="2"/>
        <w:numPr>
          <w:ilvl w:val="0"/>
          <w:numId w:val="19"/>
        </w:numPr>
        <w:ind w:left="0" w:firstLine="567"/>
        <w:jc w:val="both"/>
        <w:rPr>
          <w:bCs/>
          <w:i w:val="0"/>
          <w:szCs w:val="28"/>
          <w:lang w:val="uk-UA"/>
        </w:rPr>
      </w:pPr>
      <w:r w:rsidRPr="00C11A81">
        <w:rPr>
          <w:bCs/>
          <w:i w:val="0"/>
          <w:szCs w:val="28"/>
          <w:lang w:val="uk-UA"/>
        </w:rPr>
        <w:t>визначити порядок набрання судовим рішенням законної сили та його правові наслідки та межі законної сили судового рішення в адміністративному процесі;</w:t>
      </w:r>
    </w:p>
    <w:p w:rsidR="0078353C" w:rsidRPr="00C11A81" w:rsidRDefault="00C11A81" w:rsidP="00C11A81">
      <w:pPr>
        <w:pStyle w:val="a3"/>
        <w:numPr>
          <w:ilvl w:val="0"/>
          <w:numId w:val="18"/>
        </w:numPr>
        <w:tabs>
          <w:tab w:val="left" w:pos="560"/>
        </w:tabs>
        <w:ind w:left="0" w:firstLine="567"/>
        <w:jc w:val="both"/>
        <w:rPr>
          <w:rFonts w:eastAsia="Times New Roman"/>
          <w:sz w:val="28"/>
          <w:szCs w:val="28"/>
        </w:rPr>
      </w:pPr>
      <w:r w:rsidRPr="00C11A81">
        <w:rPr>
          <w:rFonts w:eastAsia="Times New Roman"/>
          <w:sz w:val="28"/>
          <w:szCs w:val="28"/>
        </w:rPr>
        <w:t>визначити особливості провадження деяких категорій справ адміністративному судочинстві</w:t>
      </w:r>
      <w:r w:rsidR="00310C18" w:rsidRPr="00C11A81">
        <w:rPr>
          <w:rFonts w:eastAsia="Times New Roman"/>
          <w:sz w:val="28"/>
          <w:szCs w:val="28"/>
        </w:rPr>
        <w:t>;</w:t>
      </w:r>
    </w:p>
    <w:p w:rsidR="0078353C" w:rsidRPr="00C11A81" w:rsidRDefault="002A1C70" w:rsidP="00C11A81">
      <w:pPr>
        <w:pStyle w:val="a3"/>
        <w:numPr>
          <w:ilvl w:val="0"/>
          <w:numId w:val="18"/>
        </w:numPr>
        <w:tabs>
          <w:tab w:val="left" w:pos="560"/>
        </w:tabs>
        <w:ind w:left="0" w:firstLine="567"/>
        <w:jc w:val="both"/>
        <w:rPr>
          <w:rFonts w:eastAsia="Times New Roman"/>
          <w:sz w:val="28"/>
          <w:szCs w:val="28"/>
        </w:rPr>
      </w:pPr>
      <w:r w:rsidRPr="00C11A81">
        <w:rPr>
          <w:rFonts w:eastAsia="Times New Roman"/>
          <w:sz w:val="28"/>
          <w:szCs w:val="28"/>
        </w:rPr>
        <w:t>вивчити питання юрисдикції та підсуднос</w:t>
      </w:r>
      <w:r w:rsidR="00310C18" w:rsidRPr="00C11A81">
        <w:rPr>
          <w:rFonts w:eastAsia="Times New Roman"/>
          <w:sz w:val="28"/>
          <w:szCs w:val="28"/>
        </w:rPr>
        <w:t>ті справ адміністративним судам;</w:t>
      </w:r>
    </w:p>
    <w:p w:rsidR="0078353C" w:rsidRPr="00C11A81" w:rsidRDefault="00C11A81" w:rsidP="00C11A81">
      <w:pPr>
        <w:pStyle w:val="a3"/>
        <w:numPr>
          <w:ilvl w:val="0"/>
          <w:numId w:val="18"/>
        </w:numPr>
        <w:tabs>
          <w:tab w:val="left" w:pos="560"/>
        </w:tabs>
        <w:ind w:left="0" w:firstLine="567"/>
        <w:jc w:val="both"/>
        <w:rPr>
          <w:rFonts w:eastAsia="Times New Roman"/>
          <w:sz w:val="28"/>
          <w:szCs w:val="28"/>
        </w:rPr>
      </w:pPr>
      <w:r w:rsidRPr="00C11A81">
        <w:rPr>
          <w:rFonts w:eastAsia="Times New Roman"/>
          <w:sz w:val="28"/>
          <w:szCs w:val="28"/>
        </w:rPr>
        <w:t>визначити порядок розгляду малозначних справ в порядку письмового провадження</w:t>
      </w:r>
      <w:r w:rsidR="00310C18" w:rsidRPr="00C11A81">
        <w:rPr>
          <w:rFonts w:eastAsia="Times New Roman"/>
          <w:sz w:val="28"/>
          <w:szCs w:val="28"/>
        </w:rPr>
        <w:t>;</w:t>
      </w:r>
    </w:p>
    <w:p w:rsidR="00310C18" w:rsidRPr="00C11A81" w:rsidRDefault="00310C18" w:rsidP="00C11A81">
      <w:pPr>
        <w:pStyle w:val="a3"/>
        <w:numPr>
          <w:ilvl w:val="0"/>
          <w:numId w:val="18"/>
        </w:numPr>
        <w:tabs>
          <w:tab w:val="left" w:pos="560"/>
        </w:tabs>
        <w:ind w:left="0" w:firstLine="567"/>
        <w:jc w:val="both"/>
        <w:rPr>
          <w:rFonts w:eastAsia="Times New Roman"/>
          <w:sz w:val="28"/>
          <w:szCs w:val="28"/>
        </w:rPr>
      </w:pPr>
      <w:proofErr w:type="spellStart"/>
      <w:r w:rsidRPr="00C11A81">
        <w:rPr>
          <w:rFonts w:eastAsia="Times New Roman"/>
          <w:sz w:val="28"/>
          <w:szCs w:val="28"/>
        </w:rPr>
        <w:t>з»ясувати</w:t>
      </w:r>
      <w:proofErr w:type="spellEnd"/>
      <w:r w:rsidRPr="00C11A81">
        <w:rPr>
          <w:rFonts w:eastAsia="Times New Roman"/>
          <w:sz w:val="28"/>
          <w:szCs w:val="28"/>
        </w:rPr>
        <w:t xml:space="preserve"> поняття «апеляційна скарга»,  «касаційна скарга»;</w:t>
      </w:r>
    </w:p>
    <w:p w:rsidR="00310C18" w:rsidRPr="00C11A81" w:rsidRDefault="00310C18" w:rsidP="00C11A81">
      <w:pPr>
        <w:pStyle w:val="a3"/>
        <w:numPr>
          <w:ilvl w:val="0"/>
          <w:numId w:val="18"/>
        </w:numPr>
        <w:tabs>
          <w:tab w:val="left" w:pos="560"/>
        </w:tabs>
        <w:ind w:left="0" w:firstLine="567"/>
        <w:jc w:val="both"/>
        <w:rPr>
          <w:rFonts w:eastAsia="Times New Roman"/>
          <w:sz w:val="28"/>
          <w:szCs w:val="28"/>
        </w:rPr>
      </w:pPr>
      <w:r w:rsidRPr="00C11A81">
        <w:rPr>
          <w:rFonts w:eastAsia="Times New Roman"/>
          <w:sz w:val="28"/>
          <w:szCs w:val="28"/>
        </w:rPr>
        <w:t xml:space="preserve">визначити коло адміністративних справ, які підлягають перегляду за нововиявленими та виключними обставинами за правилами адміністративного судочинства. </w:t>
      </w:r>
    </w:p>
    <w:p w:rsidR="00756211" w:rsidRPr="00C11A81" w:rsidRDefault="00756211" w:rsidP="00C11A81">
      <w:pPr>
        <w:pStyle w:val="a3"/>
        <w:tabs>
          <w:tab w:val="left" w:pos="560"/>
        </w:tabs>
        <w:ind w:left="0" w:firstLine="567"/>
        <w:jc w:val="both"/>
        <w:rPr>
          <w:rFonts w:eastAsia="Times New Roman"/>
          <w:sz w:val="28"/>
          <w:szCs w:val="28"/>
        </w:rPr>
      </w:pPr>
    </w:p>
    <w:p w:rsidR="0078353C" w:rsidRPr="00C11A81" w:rsidRDefault="002A1C70" w:rsidP="00C11A81">
      <w:pPr>
        <w:numPr>
          <w:ilvl w:val="1"/>
          <w:numId w:val="5"/>
        </w:numPr>
        <w:tabs>
          <w:tab w:val="left" w:pos="820"/>
        </w:tabs>
        <w:ind w:firstLine="567"/>
        <w:jc w:val="both"/>
        <w:rPr>
          <w:rFonts w:eastAsia="Times New Roman"/>
          <w:sz w:val="28"/>
          <w:szCs w:val="28"/>
        </w:rPr>
      </w:pPr>
      <w:bookmarkStart w:id="4" w:name="page4"/>
      <w:bookmarkEnd w:id="4"/>
      <w:r w:rsidRPr="00C11A81">
        <w:rPr>
          <w:rFonts w:eastAsia="Times New Roman"/>
          <w:sz w:val="28"/>
          <w:szCs w:val="28"/>
        </w:rPr>
        <w:t>результаті вивчення даного курсу студент повинен:</w:t>
      </w:r>
    </w:p>
    <w:p w:rsidR="0078353C" w:rsidRPr="00C11A81" w:rsidRDefault="0078353C" w:rsidP="00C11A81">
      <w:pPr>
        <w:spacing w:line="40" w:lineRule="exact"/>
        <w:ind w:firstLine="567"/>
        <w:jc w:val="both"/>
        <w:rPr>
          <w:rFonts w:eastAsia="Times New Roman"/>
          <w:sz w:val="28"/>
          <w:szCs w:val="28"/>
        </w:rPr>
      </w:pPr>
    </w:p>
    <w:p w:rsidR="0078353C" w:rsidRPr="00C11A81" w:rsidRDefault="002A1C70" w:rsidP="00C11A81">
      <w:pPr>
        <w:spacing w:line="238" w:lineRule="auto"/>
        <w:ind w:firstLine="567"/>
        <w:jc w:val="both"/>
        <w:rPr>
          <w:rFonts w:eastAsia="Times New Roman"/>
          <w:b/>
          <w:bCs/>
          <w:sz w:val="28"/>
          <w:szCs w:val="28"/>
        </w:rPr>
      </w:pPr>
      <w:r w:rsidRPr="00C11A81">
        <w:rPr>
          <w:rFonts w:eastAsia="Times New Roman"/>
          <w:b/>
          <w:bCs/>
          <w:sz w:val="28"/>
          <w:szCs w:val="28"/>
          <w:u w:val="single"/>
        </w:rPr>
        <w:t>знати</w:t>
      </w:r>
      <w:r w:rsidRPr="00C11A81">
        <w:rPr>
          <w:rFonts w:eastAsia="Times New Roman"/>
          <w:b/>
          <w:bCs/>
          <w:sz w:val="28"/>
          <w:szCs w:val="28"/>
        </w:rPr>
        <w:t>:</w:t>
      </w:r>
    </w:p>
    <w:p w:rsidR="00756211" w:rsidRPr="00C11A81" w:rsidRDefault="00756211" w:rsidP="00C11A81">
      <w:pPr>
        <w:pStyle w:val="2"/>
        <w:numPr>
          <w:ilvl w:val="0"/>
          <w:numId w:val="19"/>
        </w:numPr>
        <w:ind w:left="0" w:firstLine="567"/>
        <w:jc w:val="both"/>
        <w:rPr>
          <w:bCs/>
          <w:i w:val="0"/>
          <w:szCs w:val="28"/>
          <w:lang w:val="uk-UA"/>
        </w:rPr>
      </w:pPr>
      <w:r w:rsidRPr="00C11A81">
        <w:rPr>
          <w:bCs/>
          <w:i w:val="0"/>
          <w:szCs w:val="28"/>
          <w:lang w:val="uk-UA"/>
        </w:rPr>
        <w:t>підстави для прийняття судових рішень в адміністративному процесі;</w:t>
      </w:r>
    </w:p>
    <w:p w:rsidR="00756211" w:rsidRPr="00C11A81" w:rsidRDefault="00756211" w:rsidP="00C11A81">
      <w:pPr>
        <w:pStyle w:val="2"/>
        <w:numPr>
          <w:ilvl w:val="0"/>
          <w:numId w:val="19"/>
        </w:numPr>
        <w:ind w:left="0" w:firstLine="567"/>
        <w:jc w:val="both"/>
        <w:rPr>
          <w:bCs/>
          <w:i w:val="0"/>
          <w:szCs w:val="28"/>
          <w:lang w:val="uk-UA"/>
        </w:rPr>
      </w:pPr>
      <w:r w:rsidRPr="00C11A81">
        <w:rPr>
          <w:bCs/>
          <w:i w:val="0"/>
          <w:szCs w:val="28"/>
          <w:lang w:val="uk-UA"/>
        </w:rPr>
        <w:t>перелік вимог, яким повинне відповідати кожне судове рішення в адміністративному процесі України та структуру судового рішення в адміністративному процесі;</w:t>
      </w:r>
    </w:p>
    <w:p w:rsidR="00756211" w:rsidRPr="00C11A81" w:rsidRDefault="00756211" w:rsidP="00C11A81">
      <w:pPr>
        <w:pStyle w:val="2"/>
        <w:numPr>
          <w:ilvl w:val="0"/>
          <w:numId w:val="19"/>
        </w:numPr>
        <w:ind w:left="0" w:firstLine="567"/>
        <w:jc w:val="both"/>
        <w:rPr>
          <w:bCs/>
          <w:i w:val="0"/>
          <w:szCs w:val="28"/>
          <w:lang w:val="uk-UA"/>
        </w:rPr>
      </w:pPr>
      <w:r w:rsidRPr="00C11A81">
        <w:rPr>
          <w:bCs/>
          <w:i w:val="0"/>
          <w:szCs w:val="28"/>
          <w:lang w:val="uk-UA"/>
        </w:rPr>
        <w:t>визначити способи та порядок усунення недоліків судових рішень;</w:t>
      </w:r>
    </w:p>
    <w:p w:rsidR="0078353C" w:rsidRPr="00C11A81" w:rsidRDefault="0078353C" w:rsidP="00C11A81">
      <w:pPr>
        <w:spacing w:line="1" w:lineRule="exact"/>
        <w:ind w:firstLine="567"/>
        <w:jc w:val="both"/>
        <w:rPr>
          <w:rFonts w:eastAsia="Symbol"/>
          <w:sz w:val="46"/>
          <w:szCs w:val="46"/>
          <w:vertAlign w:val="superscript"/>
        </w:rPr>
      </w:pP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стадії судового розгляду;</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види судових рішень в адміністративних справах;</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порядок ухвалення судових рішень;</w:t>
      </w:r>
    </w:p>
    <w:p w:rsidR="0078353C" w:rsidRPr="00C11A81" w:rsidRDefault="002A1C70" w:rsidP="00C11A81">
      <w:pPr>
        <w:pStyle w:val="a3"/>
        <w:numPr>
          <w:ilvl w:val="0"/>
          <w:numId w:val="18"/>
        </w:numPr>
        <w:tabs>
          <w:tab w:val="left" w:pos="280"/>
        </w:tabs>
        <w:ind w:left="0" w:firstLine="567"/>
        <w:jc w:val="both"/>
        <w:rPr>
          <w:rFonts w:eastAsia="Times New Roman"/>
          <w:sz w:val="28"/>
          <w:szCs w:val="28"/>
        </w:rPr>
      </w:pPr>
      <w:r w:rsidRPr="00C11A81">
        <w:rPr>
          <w:rFonts w:eastAsia="Times New Roman"/>
          <w:sz w:val="28"/>
          <w:szCs w:val="28"/>
        </w:rPr>
        <w:t>підстави та порядок перегляду судових рішень;</w:t>
      </w:r>
    </w:p>
    <w:p w:rsidR="00310C18" w:rsidRPr="00C11A81" w:rsidRDefault="00310C18" w:rsidP="00C11A81">
      <w:pPr>
        <w:pStyle w:val="a3"/>
        <w:numPr>
          <w:ilvl w:val="0"/>
          <w:numId w:val="18"/>
        </w:numPr>
        <w:tabs>
          <w:tab w:val="left" w:pos="560"/>
        </w:tabs>
        <w:ind w:left="0" w:firstLine="567"/>
        <w:jc w:val="both"/>
        <w:rPr>
          <w:rFonts w:eastAsia="Times New Roman"/>
          <w:sz w:val="28"/>
          <w:szCs w:val="28"/>
        </w:rPr>
      </w:pPr>
      <w:r w:rsidRPr="00C11A81">
        <w:rPr>
          <w:rFonts w:eastAsia="Times New Roman"/>
          <w:sz w:val="28"/>
          <w:szCs w:val="28"/>
        </w:rPr>
        <w:t xml:space="preserve">перегляд адміністративних справ за нововиявленими та виключними обставинами; </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порядок виконання судових рішень.</w:t>
      </w:r>
    </w:p>
    <w:p w:rsidR="0078353C" w:rsidRPr="00C11A81" w:rsidRDefault="0078353C" w:rsidP="00C11A81">
      <w:pPr>
        <w:spacing w:line="270"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u w:val="single"/>
        </w:rPr>
        <w:t>вміти</w:t>
      </w:r>
      <w:r w:rsidRPr="00C11A81">
        <w:rPr>
          <w:rFonts w:eastAsia="Times New Roman"/>
          <w:sz w:val="28"/>
          <w:szCs w:val="28"/>
        </w:rPr>
        <w:t>:</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відповідати на основні теоретичні запитання теми;</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застосовувати джерела адміністративного процесуального права;</w:t>
      </w:r>
    </w:p>
    <w:p w:rsidR="0078353C" w:rsidRPr="00C11A81" w:rsidRDefault="00756211" w:rsidP="00C11A81">
      <w:pPr>
        <w:tabs>
          <w:tab w:val="left" w:pos="280"/>
        </w:tabs>
        <w:ind w:firstLine="567"/>
        <w:jc w:val="both"/>
        <w:rPr>
          <w:rFonts w:eastAsia="Symbol"/>
          <w:sz w:val="28"/>
          <w:szCs w:val="28"/>
          <w:vertAlign w:val="superscript"/>
        </w:rPr>
      </w:pPr>
      <w:r w:rsidRPr="00C11A81">
        <w:rPr>
          <w:rFonts w:eastAsia="Times New Roman"/>
          <w:sz w:val="28"/>
          <w:szCs w:val="28"/>
        </w:rPr>
        <w:t>визначати юрисдикцію адмініст</w:t>
      </w:r>
      <w:r w:rsidR="002A1C70" w:rsidRPr="00C11A81">
        <w:rPr>
          <w:rFonts w:eastAsia="Times New Roman"/>
          <w:sz w:val="28"/>
          <w:szCs w:val="28"/>
        </w:rPr>
        <w:t>ративних</w:t>
      </w:r>
      <w:r w:rsidRPr="00C11A81">
        <w:rPr>
          <w:rFonts w:eastAsia="Times New Roman"/>
          <w:sz w:val="28"/>
          <w:szCs w:val="28"/>
        </w:rPr>
        <w:t xml:space="preserve"> судів т</w:t>
      </w:r>
      <w:r w:rsidR="002A1C70" w:rsidRPr="00C11A81">
        <w:rPr>
          <w:rFonts w:eastAsia="Times New Roman"/>
          <w:sz w:val="28"/>
          <w:szCs w:val="28"/>
        </w:rPr>
        <w:t>а підсудність адміністративних справ адміністративним судам;</w:t>
      </w:r>
    </w:p>
    <w:p w:rsidR="0078353C" w:rsidRPr="00C11A81" w:rsidRDefault="002A1C70" w:rsidP="00C11A81">
      <w:pPr>
        <w:pStyle w:val="a3"/>
        <w:numPr>
          <w:ilvl w:val="0"/>
          <w:numId w:val="18"/>
        </w:numPr>
        <w:tabs>
          <w:tab w:val="left" w:pos="360"/>
        </w:tabs>
        <w:ind w:left="0" w:firstLine="567"/>
        <w:jc w:val="both"/>
        <w:rPr>
          <w:rFonts w:eastAsia="Symbol"/>
          <w:sz w:val="28"/>
          <w:szCs w:val="28"/>
          <w:vertAlign w:val="superscript"/>
        </w:rPr>
      </w:pPr>
      <w:r w:rsidRPr="00C11A81">
        <w:rPr>
          <w:rFonts w:eastAsia="Times New Roman"/>
          <w:sz w:val="28"/>
          <w:szCs w:val="28"/>
        </w:rPr>
        <w:t>давати правову оцінку ситуаційних задач до практичних занять;</w:t>
      </w:r>
    </w:p>
    <w:p w:rsidR="0078353C" w:rsidRPr="00C11A81" w:rsidRDefault="002A1C70" w:rsidP="00C11A81">
      <w:pPr>
        <w:tabs>
          <w:tab w:val="left" w:pos="280"/>
        </w:tabs>
        <w:ind w:firstLine="567"/>
        <w:jc w:val="both"/>
        <w:rPr>
          <w:rFonts w:eastAsia="Symbol"/>
          <w:sz w:val="28"/>
          <w:szCs w:val="28"/>
          <w:vertAlign w:val="superscript"/>
        </w:rPr>
      </w:pPr>
      <w:r w:rsidRPr="00C11A81">
        <w:rPr>
          <w:rFonts w:eastAsia="Times New Roman"/>
          <w:sz w:val="28"/>
          <w:szCs w:val="28"/>
        </w:rPr>
        <w:t>складати проекти процесуальних документів.</w:t>
      </w:r>
    </w:p>
    <w:p w:rsidR="0078353C" w:rsidRPr="00C11A81" w:rsidRDefault="0078353C" w:rsidP="00C11A81">
      <w:pPr>
        <w:spacing w:line="270"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u w:val="single"/>
        </w:rPr>
        <w:t>набути навиків</w:t>
      </w:r>
      <w:r w:rsidRPr="00C11A81">
        <w:rPr>
          <w:rFonts w:eastAsia="Times New Roman"/>
          <w:sz w:val="28"/>
          <w:szCs w:val="28"/>
        </w:rPr>
        <w:t>:</w:t>
      </w:r>
    </w:p>
    <w:p w:rsidR="0078353C" w:rsidRPr="00C11A81" w:rsidRDefault="0078353C" w:rsidP="00C11A81">
      <w:pPr>
        <w:spacing w:line="46" w:lineRule="exact"/>
        <w:ind w:firstLine="567"/>
        <w:jc w:val="both"/>
        <w:rPr>
          <w:sz w:val="20"/>
          <w:szCs w:val="20"/>
        </w:rPr>
      </w:pPr>
    </w:p>
    <w:p w:rsidR="0078353C" w:rsidRPr="00C11A81" w:rsidRDefault="002A1C70" w:rsidP="00C11A81">
      <w:pPr>
        <w:pStyle w:val="a3"/>
        <w:numPr>
          <w:ilvl w:val="0"/>
          <w:numId w:val="18"/>
        </w:numPr>
        <w:tabs>
          <w:tab w:val="left" w:pos="1080"/>
        </w:tabs>
        <w:ind w:left="0" w:firstLine="567"/>
        <w:jc w:val="both"/>
        <w:rPr>
          <w:rFonts w:eastAsia="Symbol"/>
          <w:sz w:val="28"/>
          <w:szCs w:val="28"/>
          <w:vertAlign w:val="superscript"/>
        </w:rPr>
      </w:pPr>
      <w:r w:rsidRPr="00C11A81">
        <w:rPr>
          <w:rFonts w:eastAsia="Times New Roman"/>
          <w:sz w:val="28"/>
          <w:szCs w:val="28"/>
        </w:rPr>
        <w:t>застосовувати понятійно-категоріальний апарат, нормативно-</w:t>
      </w:r>
      <w:r w:rsidR="002D2601" w:rsidRPr="00C11A81">
        <w:rPr>
          <w:rFonts w:eastAsia="Times New Roman"/>
          <w:sz w:val="28"/>
          <w:szCs w:val="28"/>
        </w:rPr>
        <w:t>п</w:t>
      </w:r>
      <w:r w:rsidRPr="00C11A81">
        <w:rPr>
          <w:rFonts w:eastAsia="Times New Roman"/>
          <w:sz w:val="28"/>
          <w:szCs w:val="28"/>
        </w:rPr>
        <w:t>равову лексику і спеціальну термінологію;</w:t>
      </w:r>
    </w:p>
    <w:p w:rsidR="0078353C" w:rsidRPr="00C11A81" w:rsidRDefault="002A1C70" w:rsidP="00C11A81">
      <w:pPr>
        <w:pStyle w:val="a3"/>
        <w:numPr>
          <w:ilvl w:val="0"/>
          <w:numId w:val="18"/>
        </w:numPr>
        <w:tabs>
          <w:tab w:val="left" w:pos="280"/>
        </w:tabs>
        <w:ind w:left="0" w:firstLine="567"/>
        <w:jc w:val="both"/>
        <w:rPr>
          <w:rFonts w:eastAsia="Symbol"/>
          <w:sz w:val="28"/>
          <w:szCs w:val="28"/>
          <w:vertAlign w:val="superscript"/>
        </w:rPr>
      </w:pPr>
      <w:r w:rsidRPr="00C11A81">
        <w:rPr>
          <w:rFonts w:eastAsia="Times New Roman"/>
          <w:sz w:val="28"/>
          <w:szCs w:val="28"/>
        </w:rPr>
        <w:t>аргументовано висловити свою правову позицію з використанням посилань на нормативні акти, судову практику, наукові джерела;</w:t>
      </w:r>
    </w:p>
    <w:p w:rsidR="0078353C" w:rsidRPr="00C11A81" w:rsidRDefault="002A1C70" w:rsidP="00C11A81">
      <w:pPr>
        <w:pStyle w:val="a3"/>
        <w:numPr>
          <w:ilvl w:val="0"/>
          <w:numId w:val="18"/>
        </w:numPr>
        <w:tabs>
          <w:tab w:val="left" w:pos="1080"/>
        </w:tabs>
        <w:ind w:left="0" w:firstLine="567"/>
        <w:jc w:val="both"/>
        <w:rPr>
          <w:rFonts w:eastAsia="Symbol"/>
          <w:sz w:val="28"/>
          <w:szCs w:val="28"/>
          <w:vertAlign w:val="superscript"/>
        </w:rPr>
      </w:pPr>
      <w:r w:rsidRPr="00C11A81">
        <w:rPr>
          <w:rFonts w:eastAsia="Times New Roman"/>
          <w:sz w:val="28"/>
          <w:szCs w:val="28"/>
        </w:rPr>
        <w:lastRenderedPageBreak/>
        <w:t>всебічного і глибокого правового аналізу запропонованих спірних ситуацій;</w:t>
      </w:r>
    </w:p>
    <w:p w:rsidR="0078353C" w:rsidRPr="00C11A81" w:rsidRDefault="002A1C70" w:rsidP="00C11A81">
      <w:pPr>
        <w:pStyle w:val="a3"/>
        <w:numPr>
          <w:ilvl w:val="0"/>
          <w:numId w:val="18"/>
        </w:numPr>
        <w:tabs>
          <w:tab w:val="left" w:pos="1080"/>
        </w:tabs>
        <w:ind w:left="0" w:firstLine="567"/>
        <w:jc w:val="both"/>
        <w:rPr>
          <w:rFonts w:eastAsia="Symbol"/>
          <w:sz w:val="28"/>
          <w:szCs w:val="28"/>
          <w:vertAlign w:val="superscript"/>
        </w:rPr>
      </w:pPr>
      <w:r w:rsidRPr="00C11A81">
        <w:rPr>
          <w:rFonts w:eastAsia="Times New Roman"/>
          <w:sz w:val="28"/>
          <w:szCs w:val="28"/>
        </w:rPr>
        <w:t>складати проекти процесуальних документів.</w:t>
      </w:r>
    </w:p>
    <w:p w:rsidR="0078353C" w:rsidRPr="00C11A81" w:rsidRDefault="0078353C" w:rsidP="00C11A81">
      <w:pPr>
        <w:spacing w:line="270" w:lineRule="exact"/>
        <w:ind w:firstLine="567"/>
        <w:jc w:val="both"/>
        <w:rPr>
          <w:sz w:val="20"/>
          <w:szCs w:val="20"/>
        </w:rPr>
      </w:pPr>
    </w:p>
    <w:p w:rsidR="0078353C" w:rsidRPr="00C11A81" w:rsidRDefault="002A1C70" w:rsidP="00C11A81">
      <w:pPr>
        <w:tabs>
          <w:tab w:val="left" w:pos="2280"/>
        </w:tabs>
        <w:ind w:firstLine="567"/>
        <w:jc w:val="both"/>
        <w:rPr>
          <w:sz w:val="20"/>
          <w:szCs w:val="20"/>
        </w:rPr>
      </w:pPr>
      <w:r w:rsidRPr="00C11A81">
        <w:rPr>
          <w:rFonts w:eastAsia="Times New Roman"/>
          <w:b/>
          <w:bCs/>
          <w:sz w:val="28"/>
          <w:szCs w:val="28"/>
        </w:rPr>
        <w:t>2.</w:t>
      </w:r>
      <w:r w:rsidRPr="00C11A81">
        <w:rPr>
          <w:sz w:val="20"/>
          <w:szCs w:val="20"/>
        </w:rPr>
        <w:tab/>
      </w:r>
      <w:r w:rsidRPr="00C11A81">
        <w:rPr>
          <w:rFonts w:eastAsia="Times New Roman"/>
          <w:b/>
          <w:bCs/>
          <w:sz w:val="28"/>
          <w:szCs w:val="28"/>
        </w:rPr>
        <w:t>Інформаційний обсяг навчальної дисципліни</w:t>
      </w:r>
    </w:p>
    <w:p w:rsidR="0078353C" w:rsidRPr="00C11A81" w:rsidRDefault="0078353C" w:rsidP="00C11A81">
      <w:pPr>
        <w:spacing w:line="318"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rPr>
        <w:t>Змістовий модуль 1.</w:t>
      </w:r>
      <w:bookmarkStart w:id="5" w:name="page5"/>
      <w:bookmarkEnd w:id="5"/>
    </w:p>
    <w:p w:rsidR="0078353C" w:rsidRPr="00C11A81" w:rsidRDefault="0078353C" w:rsidP="00C11A81">
      <w:pPr>
        <w:spacing w:line="280" w:lineRule="exact"/>
        <w:ind w:firstLine="567"/>
        <w:jc w:val="both"/>
        <w:rPr>
          <w:sz w:val="20"/>
          <w:szCs w:val="20"/>
        </w:rPr>
      </w:pPr>
    </w:p>
    <w:p w:rsidR="0078353C" w:rsidRPr="00C11A81" w:rsidRDefault="002A1C70" w:rsidP="00C11A81">
      <w:pPr>
        <w:ind w:firstLine="567"/>
        <w:jc w:val="both"/>
        <w:rPr>
          <w:b/>
          <w:sz w:val="32"/>
          <w:szCs w:val="32"/>
        </w:rPr>
      </w:pPr>
      <w:r w:rsidRPr="00C11A81">
        <w:rPr>
          <w:rFonts w:eastAsia="Times New Roman"/>
          <w:b/>
          <w:bCs/>
          <w:sz w:val="32"/>
          <w:szCs w:val="32"/>
        </w:rPr>
        <w:t>«</w:t>
      </w:r>
      <w:r w:rsidR="00C11A81" w:rsidRPr="00C11A81">
        <w:rPr>
          <w:rFonts w:eastAsia="Times New Roman"/>
          <w:b/>
          <w:sz w:val="32"/>
          <w:szCs w:val="32"/>
        </w:rPr>
        <w:t xml:space="preserve">Апеляційне та касаційне оскарження </w:t>
      </w:r>
      <w:r w:rsidR="00756211" w:rsidRPr="00C11A81">
        <w:rPr>
          <w:rFonts w:eastAsia="Times New Roman"/>
          <w:b/>
          <w:sz w:val="32"/>
          <w:szCs w:val="32"/>
        </w:rPr>
        <w:t>судових рішень в адміністративному судочинстві»</w:t>
      </w:r>
    </w:p>
    <w:p w:rsidR="0078353C" w:rsidRPr="00C11A81" w:rsidRDefault="0078353C" w:rsidP="00C11A81">
      <w:pPr>
        <w:spacing w:line="324"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sz w:val="28"/>
          <w:szCs w:val="28"/>
        </w:rPr>
        <w:t>Змістовний модуль 1 «</w:t>
      </w:r>
      <w:r w:rsidR="008D378D">
        <w:rPr>
          <w:rFonts w:eastAsia="Times New Roman"/>
          <w:sz w:val="28"/>
          <w:szCs w:val="28"/>
        </w:rPr>
        <w:t>Апеляційне та касаційне оскарження</w:t>
      </w:r>
      <w:r w:rsidR="002D2601" w:rsidRPr="00C11A81">
        <w:rPr>
          <w:rFonts w:eastAsia="Times New Roman"/>
          <w:sz w:val="28"/>
          <w:szCs w:val="28"/>
        </w:rPr>
        <w:t xml:space="preserve"> судових рішень в адміністративному судочинстві»</w:t>
      </w:r>
      <w:r w:rsidRPr="00C11A81">
        <w:rPr>
          <w:rFonts w:eastAsia="Times New Roman"/>
          <w:sz w:val="28"/>
          <w:szCs w:val="28"/>
        </w:rPr>
        <w:t xml:space="preserve"> передбачає</w:t>
      </w:r>
      <w:r w:rsidR="002D2601" w:rsidRPr="00C11A81">
        <w:rPr>
          <w:rFonts w:eastAsia="Times New Roman"/>
          <w:sz w:val="28"/>
          <w:szCs w:val="28"/>
        </w:rPr>
        <w:t xml:space="preserve"> 8</w:t>
      </w:r>
      <w:r w:rsidRPr="00C11A81">
        <w:rPr>
          <w:rFonts w:eastAsia="Times New Roman"/>
          <w:sz w:val="28"/>
          <w:szCs w:val="28"/>
        </w:rPr>
        <w:t xml:space="preserve"> тем.</w:t>
      </w:r>
    </w:p>
    <w:p w:rsidR="0078353C" w:rsidRPr="00C11A81" w:rsidRDefault="0078353C" w:rsidP="00C11A81">
      <w:pPr>
        <w:spacing w:line="309" w:lineRule="exact"/>
        <w:ind w:firstLine="567"/>
        <w:jc w:val="both"/>
        <w:rPr>
          <w:sz w:val="20"/>
          <w:szCs w:val="20"/>
        </w:rPr>
      </w:pPr>
    </w:p>
    <w:p w:rsidR="00C11A81" w:rsidRPr="00C11A81" w:rsidRDefault="00C11A81" w:rsidP="00C11A81">
      <w:pPr>
        <w:pStyle w:val="31200"/>
        <w:spacing w:before="0" w:after="0"/>
        <w:ind w:firstLine="567"/>
        <w:rPr>
          <w:b w:val="0"/>
          <w:bCs w:val="0"/>
          <w:caps w:val="0"/>
          <w:szCs w:val="28"/>
          <w:lang w:val="uk-UA"/>
        </w:rPr>
      </w:pPr>
      <w:r w:rsidRPr="00C11A81">
        <w:rPr>
          <w:b w:val="0"/>
          <w:bCs w:val="0"/>
          <w:caps w:val="0"/>
          <w:szCs w:val="28"/>
          <w:lang w:val="uk-UA"/>
        </w:rPr>
        <w:t xml:space="preserve">Тема 1: Апеляційне оскарження в адміністративному судочинстві </w:t>
      </w:r>
    </w:p>
    <w:p w:rsidR="00C11A81" w:rsidRPr="00C11A81" w:rsidRDefault="00C11A81" w:rsidP="00C11A81">
      <w:pPr>
        <w:pStyle w:val="31200"/>
        <w:spacing w:before="0" w:after="0"/>
        <w:ind w:firstLine="567"/>
        <w:rPr>
          <w:b w:val="0"/>
          <w:bCs w:val="0"/>
          <w:caps w:val="0"/>
          <w:szCs w:val="28"/>
          <w:lang w:val="uk-UA"/>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Поняття та значення інституту апеляційного оскарження в адміністративному судочинстві. </w:t>
      </w: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Поняття, вимоги до змісту та структура апеляційної скарги в адміністративному судочинстві. Прийняття апеляційної скарги судом та відкриття апеляційного провадження як стадія адміністративного процесу.</w:t>
      </w: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Право на апеляційне оскарження (суб’єкти звернення з апеляційною скаргою) в адміністративному судочинстві. </w:t>
      </w: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Повноваження апеляційного суду за наслідками розгляду апеляційної скарги. Судові рішення суду апеляційної інстанції, </w:t>
      </w:r>
      <w:proofErr w:type="spellStart"/>
      <w:r w:rsidRPr="00C11A81">
        <w:rPr>
          <w:rFonts w:eastAsia="Times New Roman"/>
          <w:sz w:val="28"/>
          <w:szCs w:val="28"/>
        </w:rPr>
        <w:t>іх</w:t>
      </w:r>
      <w:proofErr w:type="spellEnd"/>
      <w:r w:rsidRPr="00C11A81">
        <w:rPr>
          <w:rFonts w:eastAsia="Times New Roman"/>
          <w:sz w:val="28"/>
          <w:szCs w:val="28"/>
        </w:rPr>
        <w:t xml:space="preserve"> зміст та структура. </w:t>
      </w: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Набрання судовим рішенням в апеляційній інстанції законної сили. </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Тема 2. Особливості та процесуальні наслідки відмови апелянта від апеляційної скарги в адміністративному судочинстві та примирення сторін в адміністративному процесі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Порядок та особливості відмови апелянта від апеляційної скарги в адміністративному процесі, примирення сторін та доповнення, зміна, відкликання апеляційної чи касаційної скарги чи  відмова від неї, наслідки вищезазначених процесуальних дій для сторін спору та повноваження суду апеляційної та касаційної інстанцій у </w:t>
      </w:r>
      <w:proofErr w:type="spellStart"/>
      <w:r w:rsidRPr="00C11A81">
        <w:rPr>
          <w:rFonts w:eastAsia="Times New Roman"/>
          <w:sz w:val="28"/>
          <w:szCs w:val="28"/>
        </w:rPr>
        <w:t>вищевизначених</w:t>
      </w:r>
      <w:proofErr w:type="spellEnd"/>
      <w:r w:rsidRPr="00C11A81">
        <w:rPr>
          <w:rFonts w:eastAsia="Times New Roman"/>
          <w:sz w:val="28"/>
          <w:szCs w:val="28"/>
        </w:rPr>
        <w:t xml:space="preserve"> випадках.</w:t>
      </w:r>
    </w:p>
    <w:p w:rsidR="00C11A81" w:rsidRPr="00C11A81" w:rsidRDefault="00C11A81" w:rsidP="00C11A81">
      <w:pPr>
        <w:pStyle w:val="a3"/>
        <w:ind w:left="0" w:firstLine="567"/>
        <w:jc w:val="both"/>
        <w:rPr>
          <w:rFonts w:eastAsia="Times New Roman"/>
          <w:sz w:val="28"/>
          <w:szCs w:val="28"/>
        </w:rPr>
      </w:pPr>
    </w:p>
    <w:p w:rsidR="00C11A81" w:rsidRDefault="00C11A81" w:rsidP="00C11A81">
      <w:pPr>
        <w:pStyle w:val="a3"/>
        <w:ind w:left="0" w:firstLine="567"/>
        <w:jc w:val="both"/>
        <w:rPr>
          <w:rFonts w:eastAsia="Times New Roman"/>
          <w:sz w:val="28"/>
          <w:szCs w:val="28"/>
        </w:rPr>
      </w:pPr>
      <w:r w:rsidRPr="00C11A81">
        <w:rPr>
          <w:rFonts w:eastAsia="Times New Roman"/>
          <w:sz w:val="28"/>
          <w:szCs w:val="28"/>
        </w:rPr>
        <w:t>Тема 3. Особливості оскарження ухвал суду першої інстанції в адміністративному судочинстві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Порядок та особливості, перелік процесуальних рішень суду першої інстанції, які можуть бути оскаржені у відповідності вимог Кодексу адміністративного судочинства, поділ та розгляд ухвал суду першої інстанції та процесуальних наслідків їх постановлення для сторін адміністративного процесу.</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Тема 4. Особливості апеляційного розгляду справи в адміністративному судочинстві </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Порядок та особливості розгляду справ порядку письмового провадження, межі перегляду судом апеляційної інстанції та підстави для постановлення судового рішення в адміністративному судочинстві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Тема 5. Касаційне оскарження в адміністративному судочинстві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Поняття та значення інституту касаційного оскарження в адміністративному судочинстві. Поняття, вимоги до змісту та структура касаційної скарги в адміністративному судочинстві. Право на касаційне оскарження (суб’єкти звернення з касаційною скаргою) в адміністративному судочинстві. Прийняття касаційної скарги судом та відкриття касаційного провадження як стадія адміністративного процесу. Повноваження касаційного суду за наслідками розгляду касаційної скарги. Судові рішення суду касаційної інстанції, їх зміст та структура. Набрання судовим рішенням в касаційній інстанції законної сили. </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Тема 6. Перегляд судових рішень за нововиявленими обставинами</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Підстави перегляду судового рішення за нововиявленими обставинами. Право на звернення до суду з заявою про перегляд рішення за нововиявленими обставинами. Вимоги до форми та змісту до заяви про перегляд судового рішення за нововиявленими обставинами в адміністративному судочинстві. Стадії перегляду судового рішення за нововиявленими обставинами в адміністративному судочинстві. Повноваження суду за наслідками перегляду заяви про перегляд судового рішення за нововиявленими обставинами в адміністративному судочинстві.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Тема 7. Перегляд судових рішень за виключними обставинами</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Підстави перегляду судового рішення за виключними обставинами. Право на звернення до суду з заявою про перегляд рішення за виключними  обставинами. Вимоги до форми та змісту до заяви про перегляд судового рішення за виключними обставинами в адміністративному судочинстві. Стадії перегляду судового рішення за виключними обставинами в адміністративному судочинстві. Повноваження суду за наслідками перегляду заяви про перегляд судового рішення за виключними обставинами в адміністративному судочинстві.</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t xml:space="preserve">Тема 8. Особливості процесуальних питань, </w:t>
      </w:r>
      <w:proofErr w:type="spellStart"/>
      <w:r w:rsidRPr="00C11A81">
        <w:rPr>
          <w:rFonts w:eastAsia="Times New Roman"/>
          <w:sz w:val="28"/>
          <w:szCs w:val="28"/>
        </w:rPr>
        <w:t>пов»язаних</w:t>
      </w:r>
      <w:proofErr w:type="spellEnd"/>
      <w:r w:rsidRPr="00C11A81">
        <w:rPr>
          <w:rFonts w:eastAsia="Times New Roman"/>
          <w:sz w:val="28"/>
          <w:szCs w:val="28"/>
        </w:rPr>
        <w:t xml:space="preserve"> з виконанням судових рішень в адміністративних справах</w:t>
      </w:r>
    </w:p>
    <w:p w:rsidR="00C11A81" w:rsidRPr="00C11A81" w:rsidRDefault="00C11A81" w:rsidP="00C11A81">
      <w:pPr>
        <w:pStyle w:val="a3"/>
        <w:ind w:left="0" w:firstLine="567"/>
        <w:jc w:val="both"/>
        <w:rPr>
          <w:rFonts w:eastAsia="Times New Roman"/>
          <w:sz w:val="28"/>
          <w:szCs w:val="28"/>
        </w:rPr>
      </w:pPr>
    </w:p>
    <w:p w:rsidR="00C11A81" w:rsidRPr="00C11A81" w:rsidRDefault="00C11A81" w:rsidP="00C11A81">
      <w:pPr>
        <w:pStyle w:val="a3"/>
        <w:ind w:left="0" w:firstLine="567"/>
        <w:jc w:val="both"/>
        <w:rPr>
          <w:rFonts w:eastAsia="Times New Roman"/>
          <w:sz w:val="28"/>
          <w:szCs w:val="28"/>
        </w:rPr>
      </w:pPr>
      <w:r w:rsidRPr="00C11A81">
        <w:rPr>
          <w:rFonts w:eastAsia="Times New Roman"/>
          <w:sz w:val="28"/>
          <w:szCs w:val="28"/>
        </w:rPr>
        <w:lastRenderedPageBreak/>
        <w:t xml:space="preserve">Порядок та особливості інституту контролю за виконанням судового рішення в адміністративному судочинстві, адміністративний суд як активний учасник в адміністративному судочинстві. </w:t>
      </w:r>
    </w:p>
    <w:p w:rsidR="00C11A81" w:rsidRPr="00C11A81" w:rsidRDefault="00C11A81" w:rsidP="00C11A81">
      <w:pPr>
        <w:pStyle w:val="a3"/>
        <w:ind w:left="0" w:firstLine="567"/>
        <w:jc w:val="both"/>
        <w:rPr>
          <w:rFonts w:eastAsia="Times New Roman"/>
          <w:b/>
          <w:sz w:val="24"/>
          <w:szCs w:val="24"/>
        </w:rPr>
      </w:pPr>
    </w:p>
    <w:p w:rsidR="00C11A81" w:rsidRPr="00C11A81" w:rsidRDefault="00C11A81" w:rsidP="00C11A81">
      <w:pPr>
        <w:pStyle w:val="a3"/>
        <w:ind w:left="0" w:firstLine="567"/>
        <w:jc w:val="both"/>
        <w:rPr>
          <w:rFonts w:eastAsia="Times New Roman"/>
          <w:sz w:val="24"/>
          <w:szCs w:val="24"/>
        </w:rPr>
      </w:pPr>
    </w:p>
    <w:p w:rsidR="00F63C32" w:rsidRPr="00C11A81" w:rsidRDefault="00F63C32" w:rsidP="00C11A81">
      <w:pPr>
        <w:ind w:firstLine="567"/>
        <w:jc w:val="both"/>
        <w:rPr>
          <w:sz w:val="28"/>
          <w:szCs w:val="28"/>
        </w:rPr>
      </w:pPr>
    </w:p>
    <w:p w:rsidR="0078353C" w:rsidRPr="00C11A81" w:rsidRDefault="0078353C" w:rsidP="00C11A81">
      <w:pPr>
        <w:spacing w:line="270" w:lineRule="exact"/>
        <w:ind w:firstLine="567"/>
        <w:jc w:val="both"/>
        <w:rPr>
          <w:sz w:val="20"/>
          <w:szCs w:val="20"/>
        </w:rPr>
      </w:pPr>
    </w:p>
    <w:p w:rsidR="0078353C" w:rsidRPr="00C11A81" w:rsidRDefault="002A1C70" w:rsidP="00C11A81">
      <w:pPr>
        <w:numPr>
          <w:ilvl w:val="0"/>
          <w:numId w:val="9"/>
        </w:numPr>
        <w:tabs>
          <w:tab w:val="left" w:pos="3420"/>
        </w:tabs>
        <w:ind w:firstLine="567"/>
        <w:jc w:val="both"/>
        <w:rPr>
          <w:rFonts w:eastAsia="Times New Roman"/>
          <w:b/>
          <w:bCs/>
          <w:sz w:val="28"/>
          <w:szCs w:val="28"/>
        </w:rPr>
      </w:pPr>
      <w:r w:rsidRPr="00C11A81">
        <w:rPr>
          <w:rFonts w:eastAsia="Times New Roman"/>
          <w:b/>
          <w:bCs/>
          <w:sz w:val="28"/>
          <w:szCs w:val="28"/>
        </w:rPr>
        <w:t>Рекомендована література:</w:t>
      </w:r>
    </w:p>
    <w:p w:rsidR="0078353C" w:rsidRPr="00C11A81" w:rsidRDefault="0078353C" w:rsidP="00C11A81">
      <w:pPr>
        <w:spacing w:line="318"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rPr>
        <w:t>Нормативно-правові акти:</w:t>
      </w:r>
    </w:p>
    <w:p w:rsidR="0078353C" w:rsidRPr="00C11A81" w:rsidRDefault="0078353C" w:rsidP="00C11A81">
      <w:pPr>
        <w:spacing w:line="44" w:lineRule="exact"/>
        <w:ind w:firstLine="567"/>
        <w:jc w:val="both"/>
        <w:rPr>
          <w:sz w:val="20"/>
          <w:szCs w:val="20"/>
        </w:rPr>
      </w:pPr>
    </w:p>
    <w:p w:rsidR="0078353C" w:rsidRPr="00C11A81" w:rsidRDefault="002A1C70" w:rsidP="00C11A81">
      <w:pPr>
        <w:numPr>
          <w:ilvl w:val="0"/>
          <w:numId w:val="10"/>
        </w:numPr>
        <w:tabs>
          <w:tab w:val="left" w:pos="360"/>
        </w:tabs>
        <w:ind w:firstLine="567"/>
        <w:jc w:val="both"/>
        <w:rPr>
          <w:rFonts w:eastAsia="Times New Roman"/>
          <w:sz w:val="28"/>
          <w:szCs w:val="28"/>
        </w:rPr>
      </w:pPr>
      <w:r w:rsidRPr="00C11A81">
        <w:rPr>
          <w:rFonts w:eastAsia="Times New Roman"/>
          <w:sz w:val="28"/>
          <w:szCs w:val="28"/>
        </w:rPr>
        <w:t>Конституція України. – К., 2014.</w:t>
      </w:r>
    </w:p>
    <w:p w:rsidR="0078353C" w:rsidRPr="00C11A81" w:rsidRDefault="002A1C70" w:rsidP="00C11A81">
      <w:pPr>
        <w:numPr>
          <w:ilvl w:val="0"/>
          <w:numId w:val="10"/>
        </w:numPr>
        <w:tabs>
          <w:tab w:val="left" w:pos="360"/>
        </w:tabs>
        <w:spacing w:line="238" w:lineRule="auto"/>
        <w:ind w:firstLine="567"/>
        <w:jc w:val="both"/>
        <w:rPr>
          <w:rFonts w:eastAsia="Times New Roman"/>
          <w:sz w:val="28"/>
          <w:szCs w:val="28"/>
        </w:rPr>
      </w:pPr>
      <w:r w:rsidRPr="00C11A81">
        <w:rPr>
          <w:rFonts w:eastAsia="Times New Roman"/>
          <w:sz w:val="28"/>
          <w:szCs w:val="28"/>
        </w:rPr>
        <w:t>Кодекс адміністративного судочинства України від 6 липня</w:t>
      </w:r>
      <w:r w:rsidR="00F63C32" w:rsidRPr="00C11A81">
        <w:rPr>
          <w:rFonts w:eastAsia="Times New Roman"/>
          <w:sz w:val="28"/>
          <w:szCs w:val="28"/>
        </w:rPr>
        <w:t xml:space="preserve"> 2005р. (зі змінами). – К., 2018</w:t>
      </w:r>
      <w:r w:rsidRPr="00C11A81">
        <w:rPr>
          <w:rFonts w:eastAsia="Times New Roman"/>
          <w:sz w:val="28"/>
          <w:szCs w:val="28"/>
        </w:rPr>
        <w:t>.</w:t>
      </w:r>
    </w:p>
    <w:p w:rsidR="0078353C" w:rsidRPr="00C11A81" w:rsidRDefault="0078353C" w:rsidP="00C11A81">
      <w:pPr>
        <w:spacing w:line="1" w:lineRule="exact"/>
        <w:ind w:firstLine="567"/>
        <w:jc w:val="both"/>
        <w:rPr>
          <w:rFonts w:eastAsia="Times New Roman"/>
          <w:sz w:val="28"/>
          <w:szCs w:val="28"/>
        </w:rPr>
      </w:pPr>
    </w:p>
    <w:p w:rsidR="0078353C" w:rsidRPr="00C11A81" w:rsidRDefault="002A1C70" w:rsidP="00C11A81">
      <w:pPr>
        <w:numPr>
          <w:ilvl w:val="0"/>
          <w:numId w:val="10"/>
        </w:numPr>
        <w:tabs>
          <w:tab w:val="left" w:pos="360"/>
        </w:tabs>
        <w:spacing w:line="238" w:lineRule="auto"/>
        <w:ind w:firstLine="567"/>
        <w:jc w:val="both"/>
        <w:rPr>
          <w:rFonts w:eastAsia="Times New Roman"/>
          <w:sz w:val="28"/>
          <w:szCs w:val="28"/>
        </w:rPr>
      </w:pPr>
      <w:r w:rsidRPr="00C11A81">
        <w:rPr>
          <w:rFonts w:eastAsia="Times New Roman"/>
          <w:sz w:val="28"/>
          <w:szCs w:val="28"/>
        </w:rPr>
        <w:t>Закон України «Про Конституційний Суд України» // Відомості Верховної Ради України. – 1996. - №49. – Ст. 272. (зі змінами).</w:t>
      </w:r>
    </w:p>
    <w:p w:rsidR="0078353C" w:rsidRPr="00C11A81" w:rsidRDefault="0078353C" w:rsidP="00C11A81">
      <w:pPr>
        <w:spacing w:line="1" w:lineRule="exact"/>
        <w:ind w:firstLine="567"/>
        <w:jc w:val="both"/>
        <w:rPr>
          <w:rFonts w:eastAsia="Times New Roman"/>
          <w:sz w:val="28"/>
          <w:szCs w:val="28"/>
        </w:rPr>
      </w:pPr>
    </w:p>
    <w:p w:rsidR="0078353C" w:rsidRPr="00C11A81" w:rsidRDefault="002A1C70" w:rsidP="00C11A81">
      <w:pPr>
        <w:numPr>
          <w:ilvl w:val="0"/>
          <w:numId w:val="10"/>
        </w:numPr>
        <w:tabs>
          <w:tab w:val="left" w:pos="360"/>
        </w:tabs>
        <w:spacing w:line="238" w:lineRule="auto"/>
        <w:ind w:firstLine="567"/>
        <w:jc w:val="both"/>
        <w:rPr>
          <w:rFonts w:eastAsia="Times New Roman"/>
          <w:sz w:val="28"/>
          <w:szCs w:val="28"/>
        </w:rPr>
      </w:pPr>
      <w:r w:rsidRPr="00C11A81">
        <w:rPr>
          <w:rFonts w:eastAsia="Times New Roman"/>
          <w:sz w:val="28"/>
          <w:szCs w:val="28"/>
        </w:rPr>
        <w:t>Закон України «Про судоустрій і статус суддів» від 7 липня 2010 р. (зі змінами).</w:t>
      </w:r>
    </w:p>
    <w:p w:rsidR="0078353C" w:rsidRPr="00C11A81" w:rsidRDefault="0078353C" w:rsidP="00C11A81">
      <w:pPr>
        <w:spacing w:line="1" w:lineRule="exact"/>
        <w:ind w:firstLine="567"/>
        <w:jc w:val="both"/>
        <w:rPr>
          <w:rFonts w:eastAsia="Times New Roman"/>
          <w:sz w:val="28"/>
          <w:szCs w:val="28"/>
        </w:rPr>
      </w:pPr>
    </w:p>
    <w:p w:rsidR="0078353C" w:rsidRPr="00C11A81" w:rsidRDefault="002A1C70" w:rsidP="00C11A81">
      <w:pPr>
        <w:numPr>
          <w:ilvl w:val="0"/>
          <w:numId w:val="10"/>
        </w:numPr>
        <w:tabs>
          <w:tab w:val="left" w:pos="360"/>
        </w:tabs>
        <w:ind w:firstLine="567"/>
        <w:jc w:val="both"/>
        <w:rPr>
          <w:rFonts w:eastAsia="Times New Roman"/>
          <w:sz w:val="28"/>
          <w:szCs w:val="28"/>
        </w:rPr>
      </w:pPr>
      <w:r w:rsidRPr="00C11A81">
        <w:rPr>
          <w:rFonts w:eastAsia="Times New Roman"/>
          <w:sz w:val="28"/>
          <w:szCs w:val="28"/>
        </w:rPr>
        <w:t>Постанова Пленуму Вищого адміністративного суду України від 06.03.2008.</w:t>
      </w:r>
    </w:p>
    <w:p w:rsidR="0078353C" w:rsidRPr="00C11A81" w:rsidRDefault="002A1C70" w:rsidP="00C11A81">
      <w:pPr>
        <w:spacing w:line="269" w:lineRule="auto"/>
        <w:ind w:firstLine="567"/>
        <w:jc w:val="both"/>
        <w:rPr>
          <w:sz w:val="20"/>
          <w:szCs w:val="20"/>
        </w:rPr>
      </w:pPr>
      <w:bookmarkStart w:id="6" w:name="page9"/>
      <w:bookmarkEnd w:id="6"/>
      <w:r w:rsidRPr="00C11A81">
        <w:rPr>
          <w:rFonts w:eastAsia="Times New Roman"/>
          <w:sz w:val="28"/>
          <w:szCs w:val="28"/>
        </w:rPr>
        <w:t>«Про практику застосування адмінсудами окремих положень КАС України під час розгляду адміністративних справ»</w:t>
      </w:r>
    </w:p>
    <w:p w:rsidR="0078353C" w:rsidRPr="00C11A81" w:rsidRDefault="0078353C" w:rsidP="00C11A81">
      <w:pPr>
        <w:spacing w:line="200" w:lineRule="exact"/>
        <w:ind w:firstLine="567"/>
        <w:jc w:val="both"/>
        <w:rPr>
          <w:sz w:val="20"/>
          <w:szCs w:val="20"/>
        </w:rPr>
      </w:pPr>
    </w:p>
    <w:p w:rsidR="0078353C" w:rsidRPr="00C11A81" w:rsidRDefault="0078353C" w:rsidP="00C11A81">
      <w:pPr>
        <w:spacing w:line="352"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rPr>
        <w:t>Базова:</w:t>
      </w:r>
    </w:p>
    <w:p w:rsidR="0078353C" w:rsidRPr="00C11A81" w:rsidRDefault="0078353C" w:rsidP="00C11A81">
      <w:pPr>
        <w:spacing w:line="44" w:lineRule="exact"/>
        <w:ind w:firstLine="567"/>
        <w:jc w:val="both"/>
        <w:rPr>
          <w:sz w:val="20"/>
          <w:szCs w:val="20"/>
        </w:rPr>
      </w:pPr>
    </w:p>
    <w:p w:rsidR="0078353C" w:rsidRPr="00C11A81" w:rsidRDefault="002A1C70" w:rsidP="00C11A81">
      <w:pPr>
        <w:numPr>
          <w:ilvl w:val="0"/>
          <w:numId w:val="11"/>
        </w:numPr>
        <w:tabs>
          <w:tab w:val="left" w:pos="360"/>
        </w:tabs>
        <w:ind w:firstLine="567"/>
        <w:jc w:val="both"/>
        <w:rPr>
          <w:rFonts w:eastAsia="Times New Roman"/>
          <w:sz w:val="28"/>
          <w:szCs w:val="28"/>
        </w:rPr>
      </w:pPr>
      <w:r w:rsidRPr="00C11A81">
        <w:rPr>
          <w:rFonts w:eastAsia="Times New Roman"/>
          <w:sz w:val="28"/>
          <w:szCs w:val="28"/>
        </w:rPr>
        <w:t>Адміністративне право України. Академічний курс: Підруч.: У двох томах:</w:t>
      </w:r>
    </w:p>
    <w:p w:rsidR="0078353C" w:rsidRPr="00C11A81" w:rsidRDefault="002A1C70" w:rsidP="00C11A81">
      <w:pPr>
        <w:spacing w:line="238" w:lineRule="auto"/>
        <w:ind w:firstLine="567"/>
        <w:jc w:val="both"/>
        <w:rPr>
          <w:rFonts w:eastAsia="Times New Roman"/>
          <w:sz w:val="28"/>
          <w:szCs w:val="28"/>
        </w:rPr>
      </w:pPr>
      <w:r w:rsidRPr="00C11A81">
        <w:rPr>
          <w:rFonts w:eastAsia="Times New Roman"/>
          <w:sz w:val="28"/>
          <w:szCs w:val="28"/>
        </w:rPr>
        <w:t>Том 1. Загальна частина / Ред.колегія: В.Б. Авер’янов (голова) та ін. – К.: Вид-во “Юридична думка”, 2004. – Гл. 23.</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10.Адміністративне право України. Академічний курс: Підруч.: У двох томах: Том 2. Особлива частина / Ред.колегія: В.Б. Авер’янов (голова) та ін. – К.: Вид-во “Юридична думка”, 2005. – Гл.38.</w:t>
      </w:r>
    </w:p>
    <w:p w:rsidR="0078353C" w:rsidRPr="00C11A81" w:rsidRDefault="002A1C70" w:rsidP="00C11A81">
      <w:pPr>
        <w:numPr>
          <w:ilvl w:val="0"/>
          <w:numId w:val="12"/>
        </w:numPr>
        <w:tabs>
          <w:tab w:val="left" w:pos="360"/>
        </w:tabs>
        <w:ind w:firstLine="567"/>
        <w:jc w:val="both"/>
        <w:rPr>
          <w:rFonts w:eastAsia="Times New Roman"/>
          <w:sz w:val="28"/>
          <w:szCs w:val="28"/>
        </w:rPr>
      </w:pPr>
      <w:r w:rsidRPr="00C11A81">
        <w:rPr>
          <w:rFonts w:eastAsia="Times New Roman"/>
          <w:sz w:val="28"/>
          <w:szCs w:val="28"/>
        </w:rPr>
        <w:t xml:space="preserve">Адміністративне судочинство: підручник </w:t>
      </w:r>
      <w:r w:rsidRPr="00C11A81">
        <w:rPr>
          <w:rFonts w:eastAsia="Times New Roman"/>
          <w:color w:val="262626"/>
          <w:sz w:val="28"/>
          <w:szCs w:val="28"/>
        </w:rPr>
        <w:t>/</w:t>
      </w:r>
      <w:r w:rsidRPr="00C11A81">
        <w:rPr>
          <w:rFonts w:eastAsia="Times New Roman"/>
          <w:sz w:val="28"/>
          <w:szCs w:val="28"/>
        </w:rPr>
        <w:t xml:space="preserve"> </w:t>
      </w:r>
      <w:r w:rsidRPr="00C11A81">
        <w:rPr>
          <w:rFonts w:eastAsia="Times New Roman"/>
          <w:color w:val="262626"/>
          <w:sz w:val="28"/>
          <w:szCs w:val="28"/>
        </w:rPr>
        <w:t>за заг.</w:t>
      </w:r>
      <w:r w:rsidRPr="00C11A81">
        <w:rPr>
          <w:rFonts w:eastAsia="Times New Roman"/>
          <w:sz w:val="28"/>
          <w:szCs w:val="28"/>
        </w:rPr>
        <w:t xml:space="preserve"> </w:t>
      </w:r>
      <w:r w:rsidRPr="00C11A81">
        <w:rPr>
          <w:rFonts w:eastAsia="Times New Roman"/>
          <w:color w:val="262626"/>
          <w:sz w:val="28"/>
          <w:szCs w:val="28"/>
        </w:rPr>
        <w:t>ред.</w:t>
      </w:r>
      <w:r w:rsidRPr="00C11A81">
        <w:rPr>
          <w:rFonts w:eastAsia="Times New Roman"/>
          <w:sz w:val="28"/>
          <w:szCs w:val="28"/>
        </w:rPr>
        <w:t xml:space="preserve"> </w:t>
      </w:r>
      <w:r w:rsidRPr="00C11A81">
        <w:rPr>
          <w:rFonts w:eastAsia="Times New Roman"/>
          <w:color w:val="262626"/>
          <w:sz w:val="28"/>
          <w:szCs w:val="28"/>
        </w:rPr>
        <w:t>Т.</w:t>
      </w:r>
      <w:r w:rsidRPr="00C11A81">
        <w:rPr>
          <w:rFonts w:eastAsia="Times New Roman"/>
          <w:sz w:val="28"/>
          <w:szCs w:val="28"/>
        </w:rPr>
        <w:t xml:space="preserve"> </w:t>
      </w:r>
      <w:r w:rsidRPr="00C11A81">
        <w:rPr>
          <w:rFonts w:eastAsia="Times New Roman"/>
          <w:color w:val="262626"/>
          <w:sz w:val="28"/>
          <w:szCs w:val="28"/>
        </w:rPr>
        <w:t>О.</w:t>
      </w:r>
      <w:r w:rsidRPr="00C11A81">
        <w:rPr>
          <w:rFonts w:eastAsia="Times New Roman"/>
          <w:sz w:val="28"/>
          <w:szCs w:val="28"/>
        </w:rPr>
        <w:t xml:space="preserve"> </w:t>
      </w:r>
      <w:r w:rsidRPr="00C11A81">
        <w:rPr>
          <w:rFonts w:eastAsia="Times New Roman"/>
          <w:color w:val="262626"/>
          <w:sz w:val="28"/>
          <w:szCs w:val="28"/>
        </w:rPr>
        <w:t>Коломоєць. –</w:t>
      </w:r>
      <w:r w:rsidRPr="00C11A81">
        <w:rPr>
          <w:rFonts w:eastAsia="Times New Roman"/>
          <w:sz w:val="28"/>
          <w:szCs w:val="28"/>
        </w:rPr>
        <w:t xml:space="preserve"> </w:t>
      </w:r>
      <w:r w:rsidRPr="00C11A81">
        <w:rPr>
          <w:rFonts w:eastAsia="Times New Roman"/>
          <w:color w:val="262626"/>
          <w:sz w:val="28"/>
          <w:szCs w:val="28"/>
        </w:rPr>
        <w:t>К. :</w:t>
      </w:r>
    </w:p>
    <w:p w:rsidR="0078353C" w:rsidRPr="00C11A81" w:rsidRDefault="002A1C70" w:rsidP="00C11A81">
      <w:pPr>
        <w:spacing w:line="238" w:lineRule="auto"/>
        <w:ind w:firstLine="567"/>
        <w:jc w:val="both"/>
        <w:rPr>
          <w:rFonts w:eastAsia="Times New Roman"/>
          <w:sz w:val="28"/>
          <w:szCs w:val="28"/>
        </w:rPr>
      </w:pPr>
      <w:r w:rsidRPr="00C11A81">
        <w:rPr>
          <w:rFonts w:eastAsia="Times New Roman"/>
          <w:color w:val="262626"/>
          <w:sz w:val="28"/>
          <w:szCs w:val="28"/>
        </w:rPr>
        <w:t>Істина, 2011. – 304 с.</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color w:val="262626"/>
          <w:sz w:val="28"/>
          <w:szCs w:val="28"/>
        </w:rPr>
        <w:t>12.Адміністративне судочинство України: Підручник / О. М. Пасенюк (кер. авт. кол.), О. Н. Панченко, В. Б. Авер'янов [та ін.]; За заг. ред. О. М. Пасенюка. — К.: Юрінком Інтер, 2009.</w:t>
      </w:r>
    </w:p>
    <w:p w:rsidR="0078353C" w:rsidRPr="00C11A81" w:rsidRDefault="002A1C70" w:rsidP="00C11A81">
      <w:pPr>
        <w:tabs>
          <w:tab w:val="left" w:pos="7060"/>
        </w:tabs>
        <w:ind w:firstLine="567"/>
        <w:jc w:val="both"/>
        <w:rPr>
          <w:sz w:val="20"/>
          <w:szCs w:val="20"/>
        </w:rPr>
      </w:pPr>
      <w:r w:rsidRPr="00C11A81">
        <w:rPr>
          <w:rFonts w:eastAsia="Times New Roman"/>
          <w:sz w:val="28"/>
          <w:szCs w:val="28"/>
        </w:rPr>
        <w:t>13.Административное право зарубежных стран: Учебник</w:t>
      </w:r>
      <w:r w:rsidRPr="00C11A81">
        <w:rPr>
          <w:sz w:val="20"/>
          <w:szCs w:val="20"/>
        </w:rPr>
        <w:tab/>
      </w:r>
      <w:r w:rsidRPr="00C11A81">
        <w:rPr>
          <w:rFonts w:eastAsia="Times New Roman"/>
          <w:sz w:val="27"/>
          <w:szCs w:val="27"/>
        </w:rPr>
        <w:t>/Под ред. А.Н.</w:t>
      </w:r>
    </w:p>
    <w:p w:rsidR="0078353C" w:rsidRPr="00C11A81" w:rsidRDefault="002A1C70" w:rsidP="00C11A81">
      <w:pPr>
        <w:spacing w:line="238" w:lineRule="auto"/>
        <w:ind w:firstLine="567"/>
        <w:jc w:val="both"/>
        <w:rPr>
          <w:sz w:val="20"/>
          <w:szCs w:val="20"/>
        </w:rPr>
      </w:pPr>
      <w:r w:rsidRPr="00C11A81">
        <w:rPr>
          <w:rFonts w:eastAsia="Times New Roman"/>
          <w:sz w:val="28"/>
          <w:szCs w:val="28"/>
        </w:rPr>
        <w:t>Козырина и М.А. Шматовой. – М.: Спартак, 2003.</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14.Адміністртаивний процес: загальна частина</w:t>
      </w:r>
      <w:r w:rsidRPr="00C11A81">
        <w:rPr>
          <w:sz w:val="20"/>
          <w:szCs w:val="20"/>
        </w:rPr>
        <w:t xml:space="preserve"> </w:t>
      </w:r>
      <w:r w:rsidRPr="00C11A81">
        <w:rPr>
          <w:rFonts w:eastAsia="Times New Roman"/>
          <w:sz w:val="28"/>
          <w:szCs w:val="28"/>
        </w:rPr>
        <w:t>(Федеративна Республіка Німеччини, Україна): Наук.-практ.посібник /Манн Томас, Мельник Р., Бевзенко В., Комзюк А.; пер.та адапт.з нім. Мельник Р.; за заг.ред.Бевзенка В.</w:t>
      </w:r>
    </w:p>
    <w:p w:rsidR="0078353C" w:rsidRPr="00C11A81" w:rsidRDefault="002A1C70" w:rsidP="00C11A81">
      <w:pPr>
        <w:ind w:firstLine="567"/>
        <w:jc w:val="both"/>
        <w:rPr>
          <w:sz w:val="20"/>
          <w:szCs w:val="20"/>
        </w:rPr>
      </w:pPr>
      <w:r w:rsidRPr="00C11A81">
        <w:rPr>
          <w:rFonts w:eastAsia="Times New Roman"/>
          <w:sz w:val="28"/>
          <w:szCs w:val="28"/>
        </w:rPr>
        <w:t>– К.: алеута, 2013. – 308 с.</w:t>
      </w:r>
    </w:p>
    <w:p w:rsidR="0078353C" w:rsidRPr="00C11A81" w:rsidRDefault="002A1C70" w:rsidP="00C11A81">
      <w:pPr>
        <w:tabs>
          <w:tab w:val="left" w:pos="6260"/>
        </w:tabs>
        <w:ind w:firstLine="567"/>
        <w:jc w:val="both"/>
        <w:rPr>
          <w:sz w:val="20"/>
          <w:szCs w:val="20"/>
        </w:rPr>
      </w:pPr>
      <w:r w:rsidRPr="00C11A81">
        <w:rPr>
          <w:rFonts w:eastAsia="Times New Roman"/>
          <w:sz w:val="28"/>
          <w:szCs w:val="28"/>
        </w:rPr>
        <w:t>15.Адміністративний процес України: Навч. посіб.</w:t>
      </w:r>
      <w:r w:rsidRPr="00C11A81">
        <w:rPr>
          <w:sz w:val="20"/>
          <w:szCs w:val="20"/>
        </w:rPr>
        <w:tab/>
      </w:r>
      <w:r w:rsidRPr="00C11A81">
        <w:rPr>
          <w:rFonts w:eastAsia="Times New Roman"/>
          <w:sz w:val="27"/>
          <w:szCs w:val="27"/>
        </w:rPr>
        <w:t>/ А.Т. Комзюк, В.М.</w:t>
      </w:r>
    </w:p>
    <w:p w:rsidR="0078353C" w:rsidRPr="00C11A81" w:rsidRDefault="002A1C70" w:rsidP="00C11A81">
      <w:pPr>
        <w:spacing w:line="239" w:lineRule="auto"/>
        <w:ind w:firstLine="567"/>
        <w:jc w:val="both"/>
        <w:rPr>
          <w:sz w:val="20"/>
          <w:szCs w:val="20"/>
        </w:rPr>
      </w:pPr>
      <w:r w:rsidRPr="00C11A81">
        <w:rPr>
          <w:rFonts w:eastAsia="Times New Roman"/>
          <w:sz w:val="28"/>
          <w:szCs w:val="28"/>
        </w:rPr>
        <w:t>Бевзенко, Р.С. Мельник/. – К.: Прецедент, 2007. – 531с.</w:t>
      </w:r>
    </w:p>
    <w:p w:rsidR="0078353C" w:rsidRPr="00C11A81" w:rsidRDefault="002A1C70" w:rsidP="00C11A81">
      <w:pPr>
        <w:spacing w:line="238" w:lineRule="auto"/>
        <w:ind w:firstLine="567"/>
        <w:jc w:val="both"/>
        <w:rPr>
          <w:sz w:val="20"/>
          <w:szCs w:val="20"/>
        </w:rPr>
      </w:pPr>
      <w:r w:rsidRPr="00C11A81">
        <w:rPr>
          <w:rFonts w:eastAsia="Times New Roman"/>
          <w:sz w:val="28"/>
          <w:szCs w:val="28"/>
        </w:rPr>
        <w:lastRenderedPageBreak/>
        <w:t>16.Адміністративне судочинство в Україні: теорія, правове регулювання, практика. Монографія /За заг.ред.С.В.Ківалова, Л.Р.Білої-Тіунової. – Одеса: Фенікс, 2013. – 392с.</w:t>
      </w:r>
    </w:p>
    <w:p w:rsidR="0078353C" w:rsidRPr="00C11A81" w:rsidRDefault="002A1C70" w:rsidP="00C11A81">
      <w:pPr>
        <w:ind w:firstLine="567"/>
        <w:jc w:val="both"/>
        <w:rPr>
          <w:sz w:val="20"/>
          <w:szCs w:val="20"/>
        </w:rPr>
      </w:pPr>
      <w:r w:rsidRPr="00C11A81">
        <w:rPr>
          <w:rFonts w:eastAsia="Times New Roman"/>
          <w:sz w:val="28"/>
          <w:szCs w:val="28"/>
        </w:rPr>
        <w:t>17.Адміністративна юстиція: європейський досвід і пропозиції для України /</w:t>
      </w:r>
    </w:p>
    <w:p w:rsidR="0078353C" w:rsidRPr="00C11A81" w:rsidRDefault="002A1C70" w:rsidP="00C11A81">
      <w:pPr>
        <w:spacing w:line="238" w:lineRule="auto"/>
        <w:ind w:firstLine="567"/>
        <w:jc w:val="both"/>
        <w:rPr>
          <w:sz w:val="20"/>
          <w:szCs w:val="20"/>
        </w:rPr>
      </w:pPr>
      <w:r w:rsidRPr="00C11A81">
        <w:rPr>
          <w:rFonts w:eastAsia="Times New Roman"/>
          <w:sz w:val="28"/>
          <w:szCs w:val="28"/>
        </w:rPr>
        <w:t>Автори-упорядники І.Б.Коліушко, Р.О. Куйбіда. – К.: Факт, 2003.</w:t>
      </w:r>
    </w:p>
    <w:p w:rsidR="0078353C" w:rsidRPr="00C11A81" w:rsidRDefault="002A1C70" w:rsidP="00C11A81">
      <w:pPr>
        <w:spacing w:line="239" w:lineRule="auto"/>
        <w:ind w:firstLine="567"/>
        <w:jc w:val="both"/>
        <w:rPr>
          <w:sz w:val="20"/>
          <w:szCs w:val="20"/>
        </w:rPr>
      </w:pPr>
      <w:r w:rsidRPr="00C11A81">
        <w:rPr>
          <w:rFonts w:eastAsia="Times New Roman"/>
          <w:sz w:val="28"/>
          <w:szCs w:val="28"/>
        </w:rPr>
        <w:t>18.Актуальні проблеми застосування Цивільного процесуального кодексу та</w:t>
      </w:r>
    </w:p>
    <w:p w:rsidR="0078353C" w:rsidRPr="00C11A81" w:rsidRDefault="002A1C70" w:rsidP="00C11A81">
      <w:pPr>
        <w:spacing w:line="247" w:lineRule="auto"/>
        <w:ind w:firstLine="567"/>
        <w:jc w:val="both"/>
        <w:rPr>
          <w:sz w:val="20"/>
          <w:szCs w:val="20"/>
        </w:rPr>
      </w:pPr>
      <w:r w:rsidRPr="00C11A81">
        <w:rPr>
          <w:rFonts w:eastAsia="Times New Roman"/>
          <w:sz w:val="27"/>
          <w:szCs w:val="27"/>
        </w:rPr>
        <w:t>Кодексу адміністративного судочинства / Тези доповідей та наукових повідомлень учасників науково-практичної конференції (25-26 січня 2007р.).</w:t>
      </w:r>
    </w:p>
    <w:p w:rsidR="0078353C" w:rsidRPr="00C11A81" w:rsidRDefault="002A1C70" w:rsidP="00C11A81">
      <w:pPr>
        <w:spacing w:line="239" w:lineRule="auto"/>
        <w:ind w:firstLine="567"/>
        <w:jc w:val="both"/>
        <w:rPr>
          <w:sz w:val="20"/>
          <w:szCs w:val="20"/>
        </w:rPr>
      </w:pPr>
      <w:r w:rsidRPr="00C11A81">
        <w:rPr>
          <w:rFonts w:eastAsia="Times New Roman"/>
          <w:sz w:val="28"/>
          <w:szCs w:val="28"/>
        </w:rPr>
        <w:t>– Харків, 2007.</w:t>
      </w:r>
    </w:p>
    <w:p w:rsidR="0078353C" w:rsidRPr="00C11A81" w:rsidRDefault="002A1C70" w:rsidP="00C11A81">
      <w:pPr>
        <w:spacing w:line="238" w:lineRule="auto"/>
        <w:ind w:firstLine="567"/>
        <w:jc w:val="both"/>
        <w:rPr>
          <w:sz w:val="20"/>
          <w:szCs w:val="20"/>
        </w:rPr>
      </w:pPr>
      <w:r w:rsidRPr="00C11A81">
        <w:rPr>
          <w:rFonts w:eastAsia="Times New Roman"/>
          <w:sz w:val="28"/>
          <w:szCs w:val="28"/>
        </w:rPr>
        <w:t>19.Бандурка А.М., Тищенко Н.М. Адміністративний процес: Навчальний посібник. – К., 2001.</w:t>
      </w:r>
    </w:p>
    <w:p w:rsidR="0078353C" w:rsidRPr="00C11A81" w:rsidRDefault="002A1C70" w:rsidP="00C11A81">
      <w:pPr>
        <w:ind w:firstLine="567"/>
        <w:jc w:val="both"/>
        <w:rPr>
          <w:sz w:val="20"/>
          <w:szCs w:val="20"/>
        </w:rPr>
      </w:pPr>
      <w:r w:rsidRPr="00C11A81">
        <w:rPr>
          <w:rFonts w:eastAsia="Times New Roman"/>
          <w:sz w:val="28"/>
          <w:szCs w:val="28"/>
        </w:rPr>
        <w:t>20.Державне управління: проблеми адміністративно-правової теорії і практики /</w:t>
      </w:r>
    </w:p>
    <w:p w:rsidR="0078353C" w:rsidRPr="00C11A81" w:rsidRDefault="002A1C70" w:rsidP="00C11A81">
      <w:pPr>
        <w:spacing w:line="238" w:lineRule="auto"/>
        <w:ind w:firstLine="567"/>
        <w:jc w:val="both"/>
        <w:rPr>
          <w:sz w:val="20"/>
          <w:szCs w:val="20"/>
        </w:rPr>
      </w:pPr>
      <w:r w:rsidRPr="00C11A81">
        <w:rPr>
          <w:rFonts w:eastAsia="Times New Roman"/>
          <w:sz w:val="28"/>
          <w:szCs w:val="28"/>
        </w:rPr>
        <w:t>За заг. ред. Авер’янова В.Б.). - К.: Вид-во «Факт», 2003. – Гл. 2.4., Гл. 4 - 5.</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21.Зеленцов А.Б. Контроль за деятельностью исполнительной власти в зарубежных странах: Учеб.пособие. – М., 2002.</w:t>
      </w:r>
    </w:p>
    <w:p w:rsidR="0078353C" w:rsidRPr="00C11A81" w:rsidRDefault="002A1C70" w:rsidP="00C11A81">
      <w:pPr>
        <w:ind w:firstLine="567"/>
        <w:jc w:val="both"/>
        <w:rPr>
          <w:sz w:val="20"/>
          <w:szCs w:val="20"/>
        </w:rPr>
      </w:pPr>
      <w:r w:rsidRPr="00C11A81">
        <w:rPr>
          <w:rFonts w:eastAsia="Times New Roman"/>
          <w:sz w:val="28"/>
          <w:szCs w:val="28"/>
        </w:rPr>
        <w:t>22.Ківалов С.В. Курс адміністративного процесуального права України.</w:t>
      </w:r>
    </w:p>
    <w:p w:rsidR="0078353C" w:rsidRPr="00C11A81" w:rsidRDefault="002A1C70" w:rsidP="00C11A81">
      <w:pPr>
        <w:spacing w:line="238" w:lineRule="auto"/>
        <w:ind w:firstLine="567"/>
        <w:jc w:val="both"/>
        <w:rPr>
          <w:sz w:val="20"/>
          <w:szCs w:val="20"/>
        </w:rPr>
      </w:pPr>
      <w:r w:rsidRPr="00C11A81">
        <w:rPr>
          <w:rFonts w:eastAsia="Times New Roman"/>
          <w:sz w:val="28"/>
          <w:szCs w:val="28"/>
        </w:rPr>
        <w:t>Загальна частина  : підручник  / С. В. Ківалов, І. О  . Картузова, А. Ю.</w:t>
      </w:r>
    </w:p>
    <w:p w:rsidR="0078353C" w:rsidRPr="00C11A81" w:rsidRDefault="002A1C70" w:rsidP="00C11A81">
      <w:pPr>
        <w:spacing w:line="239" w:lineRule="auto"/>
        <w:ind w:firstLine="567"/>
        <w:jc w:val="both"/>
        <w:rPr>
          <w:sz w:val="20"/>
          <w:szCs w:val="20"/>
        </w:rPr>
      </w:pPr>
      <w:r w:rsidRPr="00C11A81">
        <w:rPr>
          <w:rFonts w:eastAsia="Times New Roman"/>
          <w:sz w:val="28"/>
          <w:szCs w:val="28"/>
        </w:rPr>
        <w:t>Осадчий. – Одеса : Фенікс, 2014. – 342 с.</w:t>
      </w:r>
    </w:p>
    <w:p w:rsidR="0078353C" w:rsidRPr="00C11A81" w:rsidRDefault="002A1C70" w:rsidP="00C11A81">
      <w:pPr>
        <w:spacing w:line="238" w:lineRule="auto"/>
        <w:ind w:firstLine="567"/>
        <w:jc w:val="both"/>
        <w:rPr>
          <w:sz w:val="20"/>
          <w:szCs w:val="20"/>
        </w:rPr>
      </w:pPr>
      <w:r w:rsidRPr="00C11A81">
        <w:rPr>
          <w:rFonts w:eastAsia="Times New Roman"/>
          <w:sz w:val="28"/>
          <w:szCs w:val="28"/>
        </w:rPr>
        <w:t>23.Кодекс адміністративного судочинства України: науково-практичний</w:t>
      </w:r>
    </w:p>
    <w:p w:rsidR="0078353C" w:rsidRPr="00C11A81" w:rsidRDefault="0078353C" w:rsidP="00C11A81">
      <w:pPr>
        <w:spacing w:line="1"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sz w:val="28"/>
          <w:szCs w:val="28"/>
        </w:rPr>
        <w:t>коментар: У 2-х т. / За заг. ред. Р.О. Куйбіди. – К.: Книги для бізнесу, 2007.</w:t>
      </w:r>
      <w:bookmarkStart w:id="7" w:name="page10"/>
      <w:bookmarkEnd w:id="7"/>
    </w:p>
    <w:p w:rsidR="0078353C" w:rsidRPr="00C11A81" w:rsidRDefault="002A1C70" w:rsidP="00C11A81">
      <w:pPr>
        <w:ind w:firstLine="567"/>
        <w:jc w:val="both"/>
        <w:rPr>
          <w:sz w:val="20"/>
          <w:szCs w:val="20"/>
        </w:rPr>
      </w:pPr>
      <w:r w:rsidRPr="00C11A81">
        <w:rPr>
          <w:rFonts w:eastAsia="Times New Roman"/>
          <w:sz w:val="28"/>
          <w:szCs w:val="28"/>
        </w:rPr>
        <w:t>24.Куйбіда Р.О. Реформування правосуддя в Україні: стан і перспективи. – К.:</w:t>
      </w:r>
    </w:p>
    <w:p w:rsidR="0078353C" w:rsidRPr="00C11A81" w:rsidRDefault="0078353C" w:rsidP="00C11A81">
      <w:pPr>
        <w:spacing w:line="38"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sz w:val="28"/>
          <w:szCs w:val="28"/>
        </w:rPr>
        <w:t>Атіка, 2004.</w:t>
      </w:r>
    </w:p>
    <w:p w:rsidR="0078353C" w:rsidRPr="00C11A81" w:rsidRDefault="002A1C70" w:rsidP="00C11A81">
      <w:pPr>
        <w:numPr>
          <w:ilvl w:val="0"/>
          <w:numId w:val="14"/>
        </w:numPr>
        <w:tabs>
          <w:tab w:val="left" w:pos="430"/>
        </w:tabs>
        <w:spacing w:line="238" w:lineRule="auto"/>
        <w:ind w:firstLine="567"/>
        <w:jc w:val="both"/>
        <w:rPr>
          <w:rFonts w:eastAsia="Times New Roman"/>
          <w:sz w:val="28"/>
          <w:szCs w:val="28"/>
        </w:rPr>
      </w:pPr>
      <w:r w:rsidRPr="00C11A81">
        <w:rPr>
          <w:rFonts w:eastAsia="Times New Roman"/>
          <w:sz w:val="28"/>
          <w:szCs w:val="28"/>
        </w:rPr>
        <w:t>Кузьменко О.О.В. Теоретичні засади адміністративного процесу: Монографія. – К.: Атіка, 2005.</w:t>
      </w:r>
    </w:p>
    <w:p w:rsidR="0078353C" w:rsidRPr="00C11A81" w:rsidRDefault="0078353C" w:rsidP="00C11A81">
      <w:pPr>
        <w:spacing w:line="1" w:lineRule="exact"/>
        <w:ind w:firstLine="567"/>
        <w:jc w:val="both"/>
        <w:rPr>
          <w:sz w:val="20"/>
          <w:szCs w:val="20"/>
        </w:rPr>
      </w:pPr>
    </w:p>
    <w:p w:rsidR="00F63C32" w:rsidRPr="00C11A81" w:rsidRDefault="002A1C70" w:rsidP="00C11A81">
      <w:pPr>
        <w:spacing w:line="238" w:lineRule="auto"/>
        <w:ind w:firstLine="567"/>
        <w:jc w:val="both"/>
        <w:rPr>
          <w:rFonts w:eastAsia="Times New Roman"/>
          <w:sz w:val="28"/>
          <w:szCs w:val="28"/>
        </w:rPr>
      </w:pPr>
      <w:r w:rsidRPr="00C11A81">
        <w:rPr>
          <w:rFonts w:eastAsia="Times New Roman"/>
          <w:sz w:val="28"/>
          <w:szCs w:val="28"/>
        </w:rPr>
        <w:t>26.Основи адміністративного судочинства / Навч. посібник / За заг.редакцією Александрової Н.В., Куйбіди Р.О. – К.: Конус-Ю, 2006.</w:t>
      </w:r>
    </w:p>
    <w:p w:rsidR="0078353C" w:rsidRPr="00C11A81" w:rsidRDefault="002A1C70" w:rsidP="00C11A81">
      <w:pPr>
        <w:spacing w:line="238" w:lineRule="auto"/>
        <w:ind w:firstLine="567"/>
        <w:jc w:val="both"/>
        <w:rPr>
          <w:sz w:val="20"/>
          <w:szCs w:val="20"/>
        </w:rPr>
      </w:pPr>
      <w:r w:rsidRPr="00C11A81">
        <w:rPr>
          <w:rFonts w:eastAsia="Times New Roman"/>
          <w:sz w:val="28"/>
          <w:szCs w:val="28"/>
        </w:rPr>
        <w:t>27.Основи адміністративного судочинства та адміністративного права / Навч. посібник / За заг.редакцією Куйбіди Р.О., Шишкіна В.І. – К.: Старий світ, 2006.- 576с.</w:t>
      </w:r>
    </w:p>
    <w:p w:rsidR="0078353C" w:rsidRPr="00C11A81" w:rsidRDefault="0078353C" w:rsidP="00C11A81">
      <w:pPr>
        <w:spacing w:line="2"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28.Пасенюк О. Становлення адміністративної юстиції в Україні та адміністративне право // Право України. – 2005. - №7.</w:t>
      </w:r>
    </w:p>
    <w:p w:rsidR="0078353C" w:rsidRPr="00C11A81" w:rsidRDefault="002A1C70" w:rsidP="00C11A81">
      <w:pPr>
        <w:ind w:firstLine="567"/>
        <w:jc w:val="both"/>
        <w:rPr>
          <w:sz w:val="20"/>
          <w:szCs w:val="20"/>
        </w:rPr>
      </w:pPr>
      <w:r w:rsidRPr="00C11A81">
        <w:rPr>
          <w:rFonts w:eastAsia="Times New Roman"/>
          <w:sz w:val="28"/>
          <w:szCs w:val="28"/>
        </w:rPr>
        <w:t>29.Перепелюк В.Г. Адміністративний процес. Загальна частина: Навчальний</w:t>
      </w:r>
    </w:p>
    <w:p w:rsidR="0078353C" w:rsidRPr="00C11A81" w:rsidRDefault="002A1C70" w:rsidP="00C11A81">
      <w:pPr>
        <w:spacing w:line="238" w:lineRule="auto"/>
        <w:ind w:firstLine="567"/>
        <w:jc w:val="both"/>
        <w:rPr>
          <w:sz w:val="20"/>
          <w:szCs w:val="20"/>
        </w:rPr>
      </w:pPr>
      <w:r w:rsidRPr="00C11A81">
        <w:rPr>
          <w:rFonts w:eastAsia="Times New Roman"/>
          <w:sz w:val="28"/>
          <w:szCs w:val="28"/>
        </w:rPr>
        <w:t>посібник. – Чернівці: Рута, 2003.</w:t>
      </w:r>
    </w:p>
    <w:p w:rsidR="0078353C" w:rsidRPr="00C11A81" w:rsidRDefault="002A1C70" w:rsidP="00C11A81">
      <w:pPr>
        <w:spacing w:line="239" w:lineRule="auto"/>
        <w:ind w:firstLine="567"/>
        <w:jc w:val="both"/>
        <w:rPr>
          <w:sz w:val="20"/>
          <w:szCs w:val="20"/>
        </w:rPr>
      </w:pPr>
      <w:r w:rsidRPr="00C11A81">
        <w:rPr>
          <w:rFonts w:eastAsia="Times New Roman"/>
          <w:sz w:val="28"/>
          <w:szCs w:val="28"/>
        </w:rPr>
        <w:t>30.Перепелюк В.Г. Адміністративне судочинство: проблеми практики.  – К.:</w:t>
      </w:r>
    </w:p>
    <w:p w:rsidR="0078353C" w:rsidRPr="00C11A81" w:rsidRDefault="002A1C70" w:rsidP="00C11A81">
      <w:pPr>
        <w:spacing w:line="238" w:lineRule="auto"/>
        <w:ind w:firstLine="567"/>
        <w:jc w:val="both"/>
        <w:rPr>
          <w:sz w:val="20"/>
          <w:szCs w:val="20"/>
        </w:rPr>
      </w:pPr>
      <w:r w:rsidRPr="00C11A81">
        <w:rPr>
          <w:rFonts w:eastAsia="Times New Roman"/>
          <w:sz w:val="28"/>
          <w:szCs w:val="28"/>
        </w:rPr>
        <w:t>Конус-Ю, 272 с.</w:t>
      </w:r>
    </w:p>
    <w:p w:rsidR="0078353C" w:rsidRPr="00C11A81" w:rsidRDefault="002A1C70" w:rsidP="00C11A81">
      <w:pPr>
        <w:spacing w:line="239" w:lineRule="auto"/>
        <w:ind w:firstLine="567"/>
        <w:jc w:val="both"/>
        <w:rPr>
          <w:sz w:val="20"/>
          <w:szCs w:val="20"/>
        </w:rPr>
      </w:pPr>
      <w:r w:rsidRPr="00C11A81">
        <w:rPr>
          <w:rFonts w:eastAsia="Times New Roman"/>
          <w:sz w:val="28"/>
          <w:szCs w:val="28"/>
        </w:rPr>
        <w:t>31.Педько Ю.С. Становлення адміністративної юстиції України: Монографія. –</w:t>
      </w:r>
    </w:p>
    <w:p w:rsidR="0078353C" w:rsidRPr="00C11A81" w:rsidRDefault="002A1C70" w:rsidP="00C11A81">
      <w:pPr>
        <w:spacing w:line="238" w:lineRule="auto"/>
        <w:ind w:firstLine="567"/>
        <w:jc w:val="both"/>
        <w:rPr>
          <w:sz w:val="20"/>
          <w:szCs w:val="20"/>
        </w:rPr>
      </w:pPr>
      <w:r w:rsidRPr="00C11A81">
        <w:rPr>
          <w:rFonts w:eastAsia="Times New Roman"/>
          <w:sz w:val="28"/>
          <w:szCs w:val="28"/>
        </w:rPr>
        <w:t>К.: Ін-т держави і права ім. В.М. Корецького НАН України, 2003. – 208 с.</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lastRenderedPageBreak/>
        <w:t>32.Проблеми теорії та практики адміністративної юстиції: зб.наук.статей/ Смокович м.І., Цуркан М.І., Перепелюк В.Г. та ін.. – К.: Юрінком Інтер, 2012.С.384.</w:t>
      </w:r>
    </w:p>
    <w:p w:rsidR="0078353C" w:rsidRPr="00C11A81" w:rsidRDefault="002A1C70" w:rsidP="00C11A81">
      <w:pPr>
        <w:ind w:firstLine="567"/>
        <w:jc w:val="both"/>
        <w:rPr>
          <w:sz w:val="20"/>
          <w:szCs w:val="20"/>
        </w:rPr>
      </w:pPr>
      <w:r w:rsidRPr="00C11A81">
        <w:rPr>
          <w:rFonts w:eastAsia="Times New Roman"/>
          <w:sz w:val="28"/>
          <w:szCs w:val="28"/>
        </w:rPr>
        <w:t>33.Старилов Ю.Н. Административная юстиция: проблемы теории. – Воронеж:</w:t>
      </w:r>
    </w:p>
    <w:p w:rsidR="0078353C" w:rsidRPr="00C11A81" w:rsidRDefault="002A1C70" w:rsidP="00C11A81">
      <w:pPr>
        <w:spacing w:line="238" w:lineRule="auto"/>
        <w:ind w:firstLine="567"/>
        <w:jc w:val="both"/>
        <w:rPr>
          <w:sz w:val="20"/>
          <w:szCs w:val="20"/>
        </w:rPr>
      </w:pPr>
      <w:r w:rsidRPr="00C11A81">
        <w:rPr>
          <w:rFonts w:eastAsia="Times New Roman"/>
          <w:sz w:val="28"/>
          <w:szCs w:val="28"/>
        </w:rPr>
        <w:t>Изд-во Ворн-кого ун-та, 1998.</w:t>
      </w:r>
    </w:p>
    <w:p w:rsidR="0078353C" w:rsidRPr="00C11A81" w:rsidRDefault="0078353C" w:rsidP="00C11A81">
      <w:pPr>
        <w:spacing w:line="1" w:lineRule="exact"/>
        <w:ind w:firstLine="567"/>
        <w:jc w:val="both"/>
        <w:rPr>
          <w:sz w:val="20"/>
          <w:szCs w:val="20"/>
        </w:rPr>
      </w:pPr>
    </w:p>
    <w:p w:rsidR="0078353C" w:rsidRPr="00C11A81" w:rsidRDefault="002A1C70" w:rsidP="00C11A81">
      <w:pPr>
        <w:spacing w:line="238" w:lineRule="auto"/>
        <w:ind w:firstLine="567"/>
        <w:jc w:val="both"/>
        <w:rPr>
          <w:sz w:val="20"/>
          <w:szCs w:val="20"/>
        </w:rPr>
      </w:pPr>
      <w:r w:rsidRPr="00C11A81">
        <w:rPr>
          <w:rFonts w:eastAsia="Times New Roman"/>
          <w:sz w:val="28"/>
          <w:szCs w:val="28"/>
        </w:rPr>
        <w:t>34.Старилов Ю.Н. Административна юстиция. Теория, история, перспективы. – М., 2001.</w:t>
      </w:r>
    </w:p>
    <w:p w:rsidR="0078353C" w:rsidRPr="00C11A81" w:rsidRDefault="002A1C70" w:rsidP="00C11A81">
      <w:pPr>
        <w:ind w:firstLine="567"/>
        <w:jc w:val="both"/>
        <w:rPr>
          <w:sz w:val="20"/>
          <w:szCs w:val="20"/>
        </w:rPr>
      </w:pPr>
      <w:r w:rsidRPr="00C11A81">
        <w:rPr>
          <w:rFonts w:eastAsia="Times New Roman"/>
          <w:sz w:val="28"/>
          <w:szCs w:val="28"/>
        </w:rPr>
        <w:t>35.Стефанюк В.С. Судовий адміністративний процес. – Харків: «КОНСУМ»,</w:t>
      </w:r>
    </w:p>
    <w:p w:rsidR="0078353C" w:rsidRPr="00C11A81" w:rsidRDefault="002A1C70" w:rsidP="00C11A81">
      <w:pPr>
        <w:spacing w:line="238" w:lineRule="auto"/>
        <w:ind w:firstLine="567"/>
        <w:jc w:val="both"/>
        <w:rPr>
          <w:sz w:val="20"/>
          <w:szCs w:val="20"/>
        </w:rPr>
      </w:pPr>
      <w:r w:rsidRPr="00C11A81">
        <w:rPr>
          <w:rFonts w:eastAsia="Times New Roman"/>
          <w:sz w:val="28"/>
          <w:szCs w:val="28"/>
        </w:rPr>
        <w:t>2003.</w:t>
      </w:r>
    </w:p>
    <w:p w:rsidR="0078353C" w:rsidRPr="00C11A81" w:rsidRDefault="0078353C" w:rsidP="00C11A81">
      <w:pPr>
        <w:spacing w:line="1" w:lineRule="exact"/>
        <w:ind w:firstLine="567"/>
        <w:jc w:val="both"/>
        <w:rPr>
          <w:sz w:val="20"/>
          <w:szCs w:val="20"/>
        </w:rPr>
      </w:pPr>
    </w:p>
    <w:p w:rsidR="0078353C" w:rsidRPr="00C11A81" w:rsidRDefault="002A1C70" w:rsidP="00C11A81">
      <w:pPr>
        <w:numPr>
          <w:ilvl w:val="0"/>
          <w:numId w:val="15"/>
        </w:numPr>
        <w:tabs>
          <w:tab w:val="left" w:pos="430"/>
        </w:tabs>
        <w:spacing w:line="238" w:lineRule="auto"/>
        <w:ind w:firstLine="567"/>
        <w:jc w:val="both"/>
        <w:rPr>
          <w:rFonts w:eastAsia="Times New Roman"/>
          <w:sz w:val="28"/>
          <w:szCs w:val="28"/>
        </w:rPr>
      </w:pPr>
      <w:r w:rsidRPr="00C11A81">
        <w:rPr>
          <w:rFonts w:eastAsia="Times New Roman"/>
          <w:sz w:val="28"/>
          <w:szCs w:val="28"/>
        </w:rPr>
        <w:t>Чечот Д.М. Административная юстиция (теоретические проблемы). – Л., 1973.</w:t>
      </w:r>
    </w:p>
    <w:p w:rsidR="0078353C" w:rsidRPr="00C11A81" w:rsidRDefault="002A1C70" w:rsidP="00C11A81">
      <w:pPr>
        <w:ind w:firstLine="567"/>
        <w:jc w:val="both"/>
        <w:rPr>
          <w:sz w:val="20"/>
          <w:szCs w:val="20"/>
        </w:rPr>
      </w:pPr>
      <w:r w:rsidRPr="00C11A81">
        <w:rPr>
          <w:rFonts w:eastAsia="Times New Roman"/>
          <w:sz w:val="28"/>
          <w:szCs w:val="28"/>
        </w:rPr>
        <w:t>37.Юшкевич О. Г. Основи адміністратвиного судочинства: навчально-</w:t>
      </w:r>
    </w:p>
    <w:p w:rsidR="0078353C" w:rsidRPr="00C11A81" w:rsidRDefault="002A1C70" w:rsidP="00C11A81">
      <w:pPr>
        <w:spacing w:line="238" w:lineRule="auto"/>
        <w:ind w:firstLine="567"/>
        <w:jc w:val="both"/>
        <w:rPr>
          <w:rFonts w:eastAsia="Times New Roman"/>
          <w:color w:val="262626"/>
          <w:sz w:val="28"/>
          <w:szCs w:val="28"/>
        </w:rPr>
      </w:pPr>
      <w:r w:rsidRPr="00C11A81">
        <w:rPr>
          <w:rFonts w:eastAsia="Times New Roman"/>
          <w:sz w:val="28"/>
          <w:szCs w:val="28"/>
        </w:rPr>
        <w:t xml:space="preserve">тренінговий посібник </w:t>
      </w:r>
      <w:r w:rsidRPr="00C11A81">
        <w:rPr>
          <w:rFonts w:eastAsia="Times New Roman"/>
          <w:color w:val="262626"/>
          <w:sz w:val="28"/>
          <w:szCs w:val="28"/>
        </w:rPr>
        <w:t>/</w:t>
      </w:r>
      <w:r w:rsidRPr="00C11A81">
        <w:rPr>
          <w:rFonts w:eastAsia="Times New Roman"/>
          <w:sz w:val="28"/>
          <w:szCs w:val="28"/>
        </w:rPr>
        <w:t xml:space="preserve"> </w:t>
      </w:r>
      <w:r w:rsidRPr="00C11A81">
        <w:rPr>
          <w:rFonts w:eastAsia="Times New Roman"/>
          <w:color w:val="262626"/>
          <w:sz w:val="28"/>
          <w:szCs w:val="28"/>
        </w:rPr>
        <w:t>О.Г.</w:t>
      </w:r>
      <w:r w:rsidRPr="00C11A81">
        <w:rPr>
          <w:rFonts w:eastAsia="Times New Roman"/>
          <w:sz w:val="28"/>
          <w:szCs w:val="28"/>
        </w:rPr>
        <w:t xml:space="preserve"> </w:t>
      </w:r>
      <w:r w:rsidRPr="00C11A81">
        <w:rPr>
          <w:rFonts w:eastAsia="Times New Roman"/>
          <w:color w:val="262626"/>
          <w:sz w:val="28"/>
          <w:szCs w:val="28"/>
        </w:rPr>
        <w:t>Юшкевич,</w:t>
      </w:r>
      <w:r w:rsidRPr="00C11A81">
        <w:rPr>
          <w:rFonts w:eastAsia="Times New Roman"/>
          <w:sz w:val="28"/>
          <w:szCs w:val="28"/>
        </w:rPr>
        <w:t xml:space="preserve"> </w:t>
      </w:r>
      <w:r w:rsidRPr="00C11A81">
        <w:rPr>
          <w:rFonts w:eastAsia="Times New Roman"/>
          <w:color w:val="262626"/>
          <w:sz w:val="28"/>
          <w:szCs w:val="28"/>
        </w:rPr>
        <w:t>Р.С.</w:t>
      </w:r>
      <w:r w:rsidRPr="00C11A81">
        <w:rPr>
          <w:rFonts w:eastAsia="Times New Roman"/>
          <w:sz w:val="28"/>
          <w:szCs w:val="28"/>
        </w:rPr>
        <w:t xml:space="preserve"> </w:t>
      </w:r>
      <w:r w:rsidRPr="00C11A81">
        <w:rPr>
          <w:rFonts w:eastAsia="Times New Roman"/>
          <w:color w:val="262626"/>
          <w:sz w:val="28"/>
          <w:szCs w:val="28"/>
        </w:rPr>
        <w:t>Мельник. –</w:t>
      </w:r>
      <w:r w:rsidRPr="00C11A81">
        <w:rPr>
          <w:rFonts w:eastAsia="Times New Roman"/>
          <w:sz w:val="28"/>
          <w:szCs w:val="28"/>
        </w:rPr>
        <w:t xml:space="preserve"> </w:t>
      </w:r>
      <w:r w:rsidRPr="00C11A81">
        <w:rPr>
          <w:rFonts w:eastAsia="Times New Roman"/>
          <w:color w:val="262626"/>
          <w:sz w:val="28"/>
          <w:szCs w:val="28"/>
        </w:rPr>
        <w:t>Х. :</w:t>
      </w:r>
      <w:r w:rsidRPr="00C11A81">
        <w:rPr>
          <w:rFonts w:eastAsia="Times New Roman"/>
          <w:sz w:val="28"/>
          <w:szCs w:val="28"/>
        </w:rPr>
        <w:t xml:space="preserve"> </w:t>
      </w:r>
      <w:r w:rsidR="00C11A81">
        <w:rPr>
          <w:rFonts w:eastAsia="Times New Roman"/>
          <w:color w:val="262626"/>
          <w:sz w:val="28"/>
          <w:szCs w:val="28"/>
        </w:rPr>
        <w:t xml:space="preserve">НікаНова, 2012. </w:t>
      </w:r>
    </w:p>
    <w:p w:rsidR="0078353C" w:rsidRPr="00C11A81" w:rsidRDefault="0078353C" w:rsidP="00C11A81">
      <w:pPr>
        <w:spacing w:line="270" w:lineRule="exact"/>
        <w:ind w:firstLine="567"/>
        <w:jc w:val="both"/>
        <w:rPr>
          <w:sz w:val="20"/>
          <w:szCs w:val="20"/>
        </w:rPr>
      </w:pPr>
    </w:p>
    <w:p w:rsidR="0078353C" w:rsidRPr="00C11A81" w:rsidRDefault="002A1C70" w:rsidP="00C11A81">
      <w:pPr>
        <w:ind w:firstLine="567"/>
        <w:jc w:val="both"/>
        <w:rPr>
          <w:sz w:val="20"/>
          <w:szCs w:val="20"/>
        </w:rPr>
      </w:pPr>
      <w:r w:rsidRPr="00C11A81">
        <w:rPr>
          <w:rFonts w:eastAsia="Times New Roman"/>
          <w:b/>
          <w:bCs/>
          <w:sz w:val="28"/>
          <w:szCs w:val="28"/>
        </w:rPr>
        <w:t>Інформаційні ресурси:</w:t>
      </w:r>
    </w:p>
    <w:p w:rsidR="0078353C" w:rsidRPr="00C11A81" w:rsidRDefault="0078353C" w:rsidP="00C11A81">
      <w:pPr>
        <w:spacing w:line="158" w:lineRule="exact"/>
        <w:ind w:firstLine="567"/>
        <w:jc w:val="both"/>
        <w:rPr>
          <w:sz w:val="20"/>
          <w:szCs w:val="20"/>
        </w:rPr>
      </w:pPr>
    </w:p>
    <w:p w:rsidR="0078353C" w:rsidRPr="00C11A81" w:rsidRDefault="002A1C70" w:rsidP="00C11A81">
      <w:pPr>
        <w:numPr>
          <w:ilvl w:val="0"/>
          <w:numId w:val="17"/>
        </w:numPr>
        <w:tabs>
          <w:tab w:val="left" w:pos="280"/>
        </w:tabs>
        <w:ind w:firstLine="567"/>
        <w:jc w:val="both"/>
        <w:rPr>
          <w:rFonts w:eastAsia="Times New Roman"/>
          <w:sz w:val="28"/>
          <w:szCs w:val="28"/>
        </w:rPr>
      </w:pPr>
      <w:r w:rsidRPr="00C11A81">
        <w:rPr>
          <w:rFonts w:eastAsia="Times New Roman"/>
          <w:sz w:val="28"/>
          <w:szCs w:val="28"/>
        </w:rPr>
        <w:t>Верховна Рада України - www</w:t>
      </w:r>
      <w:r w:rsidRPr="00C11A81">
        <w:rPr>
          <w:rFonts w:eastAsia="Times New Roman"/>
          <w:i/>
          <w:iCs/>
          <w:sz w:val="28"/>
          <w:szCs w:val="28"/>
        </w:rPr>
        <w:t>.</w:t>
      </w:r>
      <w:r w:rsidRPr="00C11A81">
        <w:rPr>
          <w:rFonts w:eastAsia="Times New Roman"/>
          <w:sz w:val="28"/>
          <w:szCs w:val="28"/>
        </w:rPr>
        <w:t>rada.gov.ua</w:t>
      </w:r>
    </w:p>
    <w:p w:rsidR="0078353C" w:rsidRPr="00C11A81" w:rsidRDefault="0078353C" w:rsidP="00C11A81">
      <w:pPr>
        <w:spacing w:line="144" w:lineRule="exact"/>
        <w:ind w:firstLine="567"/>
        <w:jc w:val="both"/>
        <w:rPr>
          <w:rFonts w:eastAsia="Times New Roman"/>
          <w:sz w:val="28"/>
          <w:szCs w:val="28"/>
        </w:rPr>
      </w:pPr>
    </w:p>
    <w:p w:rsidR="0078353C" w:rsidRPr="00C11A81" w:rsidRDefault="002A1C70" w:rsidP="00C11A81">
      <w:pPr>
        <w:numPr>
          <w:ilvl w:val="0"/>
          <w:numId w:val="17"/>
        </w:numPr>
        <w:tabs>
          <w:tab w:val="left" w:pos="280"/>
        </w:tabs>
        <w:ind w:firstLine="567"/>
        <w:jc w:val="both"/>
        <w:rPr>
          <w:rFonts w:eastAsia="Times New Roman"/>
          <w:sz w:val="28"/>
          <w:szCs w:val="28"/>
        </w:rPr>
      </w:pPr>
      <w:r w:rsidRPr="00C11A81">
        <w:rPr>
          <w:rFonts w:eastAsia="Times New Roman"/>
          <w:sz w:val="28"/>
          <w:szCs w:val="28"/>
        </w:rPr>
        <w:t>Судова влада - http://court.gov.ua</w:t>
      </w:r>
    </w:p>
    <w:p w:rsidR="0078353C" w:rsidRPr="00C11A81" w:rsidRDefault="0078353C" w:rsidP="00C11A81">
      <w:pPr>
        <w:spacing w:line="158" w:lineRule="exact"/>
        <w:ind w:firstLine="567"/>
        <w:jc w:val="both"/>
        <w:rPr>
          <w:rFonts w:eastAsia="Times New Roman"/>
          <w:sz w:val="28"/>
          <w:szCs w:val="28"/>
        </w:rPr>
      </w:pPr>
    </w:p>
    <w:p w:rsidR="0078353C" w:rsidRPr="00C11A81" w:rsidRDefault="002A1C70" w:rsidP="00C11A81">
      <w:pPr>
        <w:numPr>
          <w:ilvl w:val="0"/>
          <w:numId w:val="17"/>
        </w:numPr>
        <w:tabs>
          <w:tab w:val="left" w:pos="280"/>
        </w:tabs>
        <w:ind w:firstLine="567"/>
        <w:jc w:val="both"/>
        <w:rPr>
          <w:rFonts w:eastAsia="Times New Roman"/>
          <w:sz w:val="28"/>
          <w:szCs w:val="28"/>
        </w:rPr>
      </w:pPr>
      <w:r w:rsidRPr="00C11A81">
        <w:rPr>
          <w:rFonts w:eastAsia="Times New Roman"/>
          <w:sz w:val="28"/>
          <w:szCs w:val="28"/>
        </w:rPr>
        <w:t>Вищий адміністративний суд України - http://www.vasu.gov.ua</w:t>
      </w:r>
    </w:p>
    <w:p w:rsidR="0078353C" w:rsidRPr="00C11A81" w:rsidRDefault="0078353C" w:rsidP="00C11A81">
      <w:pPr>
        <w:spacing w:line="158" w:lineRule="exact"/>
        <w:ind w:firstLine="567"/>
        <w:jc w:val="both"/>
        <w:rPr>
          <w:rFonts w:eastAsia="Times New Roman"/>
          <w:sz w:val="28"/>
          <w:szCs w:val="28"/>
        </w:rPr>
      </w:pPr>
    </w:p>
    <w:p w:rsidR="0078353C" w:rsidRPr="00C11A81" w:rsidRDefault="002A1C70" w:rsidP="00C11A81">
      <w:pPr>
        <w:numPr>
          <w:ilvl w:val="0"/>
          <w:numId w:val="17"/>
        </w:numPr>
        <w:tabs>
          <w:tab w:val="left" w:pos="280"/>
        </w:tabs>
        <w:ind w:firstLine="567"/>
        <w:jc w:val="both"/>
        <w:rPr>
          <w:rFonts w:eastAsia="Times New Roman"/>
          <w:sz w:val="28"/>
          <w:szCs w:val="28"/>
        </w:rPr>
      </w:pPr>
      <w:r w:rsidRPr="00C11A81">
        <w:rPr>
          <w:rFonts w:eastAsia="Times New Roman"/>
          <w:color w:val="2B2B2B"/>
          <w:sz w:val="28"/>
          <w:szCs w:val="28"/>
        </w:rPr>
        <w:t>Єдиний державний реєстр судових рішень http://www.reyestr.court.gov.ua</w:t>
      </w:r>
    </w:p>
    <w:sectPr w:rsidR="0078353C" w:rsidRPr="00C11A81" w:rsidSect="0078353C">
      <w:pgSz w:w="11900" w:h="16840"/>
      <w:pgMar w:top="718" w:right="800" w:bottom="1440" w:left="1420" w:header="0" w:footer="0" w:gutter="0"/>
      <w:cols w:space="720" w:equalWidth="0">
        <w:col w:w="9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6F244FD4"/>
    <w:lvl w:ilvl="0" w:tplc="0A86053A">
      <w:start w:val="1"/>
      <w:numFmt w:val="bullet"/>
      <w:lvlText w:val="•"/>
      <w:lvlJc w:val="left"/>
    </w:lvl>
    <w:lvl w:ilvl="1" w:tplc="E75EB6BA">
      <w:numFmt w:val="decimal"/>
      <w:lvlText w:val=""/>
      <w:lvlJc w:val="left"/>
    </w:lvl>
    <w:lvl w:ilvl="2" w:tplc="9DBA5850">
      <w:numFmt w:val="decimal"/>
      <w:lvlText w:val=""/>
      <w:lvlJc w:val="left"/>
    </w:lvl>
    <w:lvl w:ilvl="3" w:tplc="5F50D67A">
      <w:numFmt w:val="decimal"/>
      <w:lvlText w:val=""/>
      <w:lvlJc w:val="left"/>
    </w:lvl>
    <w:lvl w:ilvl="4" w:tplc="A54E0A36">
      <w:numFmt w:val="decimal"/>
      <w:lvlText w:val=""/>
      <w:lvlJc w:val="left"/>
    </w:lvl>
    <w:lvl w:ilvl="5" w:tplc="01A8F708">
      <w:numFmt w:val="decimal"/>
      <w:lvlText w:val=""/>
      <w:lvlJc w:val="left"/>
    </w:lvl>
    <w:lvl w:ilvl="6" w:tplc="B3461FDE">
      <w:numFmt w:val="decimal"/>
      <w:lvlText w:val=""/>
      <w:lvlJc w:val="left"/>
    </w:lvl>
    <w:lvl w:ilvl="7" w:tplc="CD2EFDB6">
      <w:numFmt w:val="decimal"/>
      <w:lvlText w:val=""/>
      <w:lvlJc w:val="left"/>
    </w:lvl>
    <w:lvl w:ilvl="8" w:tplc="B31228CA">
      <w:numFmt w:val="decimal"/>
      <w:lvlText w:val=""/>
      <w:lvlJc w:val="left"/>
    </w:lvl>
  </w:abstractNum>
  <w:abstractNum w:abstractNumId="1" w15:restartNumberingAfterBreak="0">
    <w:nsid w:val="0DED7263"/>
    <w:multiLevelType w:val="hybridMultilevel"/>
    <w:tmpl w:val="B4269E3E"/>
    <w:lvl w:ilvl="0" w:tplc="1632F78A">
      <w:start w:val="9"/>
      <w:numFmt w:val="decimal"/>
      <w:lvlText w:val="%1."/>
      <w:lvlJc w:val="left"/>
    </w:lvl>
    <w:lvl w:ilvl="1" w:tplc="FCBEACF4">
      <w:numFmt w:val="decimal"/>
      <w:lvlText w:val=""/>
      <w:lvlJc w:val="left"/>
    </w:lvl>
    <w:lvl w:ilvl="2" w:tplc="983E0096">
      <w:numFmt w:val="decimal"/>
      <w:lvlText w:val=""/>
      <w:lvlJc w:val="left"/>
    </w:lvl>
    <w:lvl w:ilvl="3" w:tplc="C00888B8">
      <w:numFmt w:val="decimal"/>
      <w:lvlText w:val=""/>
      <w:lvlJc w:val="left"/>
    </w:lvl>
    <w:lvl w:ilvl="4" w:tplc="88A003DC">
      <w:numFmt w:val="decimal"/>
      <w:lvlText w:val=""/>
      <w:lvlJc w:val="left"/>
    </w:lvl>
    <w:lvl w:ilvl="5" w:tplc="5F941520">
      <w:numFmt w:val="decimal"/>
      <w:lvlText w:val=""/>
      <w:lvlJc w:val="left"/>
    </w:lvl>
    <w:lvl w:ilvl="6" w:tplc="D5ACC256">
      <w:numFmt w:val="decimal"/>
      <w:lvlText w:val=""/>
      <w:lvlJc w:val="left"/>
    </w:lvl>
    <w:lvl w:ilvl="7" w:tplc="F3B03DB6">
      <w:numFmt w:val="decimal"/>
      <w:lvlText w:val=""/>
      <w:lvlJc w:val="left"/>
    </w:lvl>
    <w:lvl w:ilvl="8" w:tplc="025840D2">
      <w:numFmt w:val="decimal"/>
      <w:lvlText w:val=""/>
      <w:lvlJc w:val="left"/>
    </w:lvl>
  </w:abstractNum>
  <w:abstractNum w:abstractNumId="2" w15:restartNumberingAfterBreak="0">
    <w:nsid w:val="109CF92E"/>
    <w:multiLevelType w:val="hybridMultilevel"/>
    <w:tmpl w:val="6AC2F142"/>
    <w:lvl w:ilvl="0" w:tplc="FB5A7690">
      <w:start w:val="1"/>
      <w:numFmt w:val="decimal"/>
      <w:lvlText w:val="%1."/>
      <w:lvlJc w:val="left"/>
    </w:lvl>
    <w:lvl w:ilvl="1" w:tplc="DE806A00">
      <w:numFmt w:val="decimal"/>
      <w:lvlText w:val=""/>
      <w:lvlJc w:val="left"/>
    </w:lvl>
    <w:lvl w:ilvl="2" w:tplc="106A2B88">
      <w:numFmt w:val="decimal"/>
      <w:lvlText w:val=""/>
      <w:lvlJc w:val="left"/>
    </w:lvl>
    <w:lvl w:ilvl="3" w:tplc="7FDEFAB2">
      <w:numFmt w:val="decimal"/>
      <w:lvlText w:val=""/>
      <w:lvlJc w:val="left"/>
    </w:lvl>
    <w:lvl w:ilvl="4" w:tplc="35567B46">
      <w:numFmt w:val="decimal"/>
      <w:lvlText w:val=""/>
      <w:lvlJc w:val="left"/>
    </w:lvl>
    <w:lvl w:ilvl="5" w:tplc="BC161CF4">
      <w:numFmt w:val="decimal"/>
      <w:lvlText w:val=""/>
      <w:lvlJc w:val="left"/>
    </w:lvl>
    <w:lvl w:ilvl="6" w:tplc="363643D0">
      <w:numFmt w:val="decimal"/>
      <w:lvlText w:val=""/>
      <w:lvlJc w:val="left"/>
    </w:lvl>
    <w:lvl w:ilvl="7" w:tplc="F6D636EA">
      <w:numFmt w:val="decimal"/>
      <w:lvlText w:val=""/>
      <w:lvlJc w:val="left"/>
    </w:lvl>
    <w:lvl w:ilvl="8" w:tplc="0BC02034">
      <w:numFmt w:val="decimal"/>
      <w:lvlText w:val=""/>
      <w:lvlJc w:val="left"/>
    </w:lvl>
  </w:abstractNum>
  <w:abstractNum w:abstractNumId="3" w15:restartNumberingAfterBreak="0">
    <w:nsid w:val="1190CDE7"/>
    <w:multiLevelType w:val="hybridMultilevel"/>
    <w:tmpl w:val="C17432C0"/>
    <w:lvl w:ilvl="0" w:tplc="7B1E9A14">
      <w:start w:val="1"/>
      <w:numFmt w:val="bullet"/>
      <w:lvlText w:val="•"/>
      <w:lvlJc w:val="left"/>
    </w:lvl>
    <w:lvl w:ilvl="1" w:tplc="7E5054A2">
      <w:numFmt w:val="decimal"/>
      <w:lvlText w:val=""/>
      <w:lvlJc w:val="left"/>
    </w:lvl>
    <w:lvl w:ilvl="2" w:tplc="4A169526">
      <w:numFmt w:val="decimal"/>
      <w:lvlText w:val=""/>
      <w:lvlJc w:val="left"/>
    </w:lvl>
    <w:lvl w:ilvl="3" w:tplc="66462A16">
      <w:numFmt w:val="decimal"/>
      <w:lvlText w:val=""/>
      <w:lvlJc w:val="left"/>
    </w:lvl>
    <w:lvl w:ilvl="4" w:tplc="E2125496">
      <w:numFmt w:val="decimal"/>
      <w:lvlText w:val=""/>
      <w:lvlJc w:val="left"/>
    </w:lvl>
    <w:lvl w:ilvl="5" w:tplc="5164E290">
      <w:numFmt w:val="decimal"/>
      <w:lvlText w:val=""/>
      <w:lvlJc w:val="left"/>
    </w:lvl>
    <w:lvl w:ilvl="6" w:tplc="379009AA">
      <w:numFmt w:val="decimal"/>
      <w:lvlText w:val=""/>
      <w:lvlJc w:val="left"/>
    </w:lvl>
    <w:lvl w:ilvl="7" w:tplc="F96E9770">
      <w:numFmt w:val="decimal"/>
      <w:lvlText w:val=""/>
      <w:lvlJc w:val="left"/>
    </w:lvl>
    <w:lvl w:ilvl="8" w:tplc="39E20194">
      <w:numFmt w:val="decimal"/>
      <w:lvlText w:val=""/>
      <w:lvlJc w:val="left"/>
    </w:lvl>
  </w:abstractNum>
  <w:abstractNum w:abstractNumId="4" w15:restartNumberingAfterBreak="0">
    <w:nsid w:val="12200854"/>
    <w:multiLevelType w:val="hybridMultilevel"/>
    <w:tmpl w:val="4502E264"/>
    <w:lvl w:ilvl="0" w:tplc="DBD87C00">
      <w:start w:val="1"/>
      <w:numFmt w:val="bullet"/>
      <w:lvlText w:val="у"/>
      <w:lvlJc w:val="left"/>
    </w:lvl>
    <w:lvl w:ilvl="1" w:tplc="90F22DA0">
      <w:numFmt w:val="decimal"/>
      <w:lvlText w:val=""/>
      <w:lvlJc w:val="left"/>
    </w:lvl>
    <w:lvl w:ilvl="2" w:tplc="DFB49A38">
      <w:numFmt w:val="decimal"/>
      <w:lvlText w:val=""/>
      <w:lvlJc w:val="left"/>
    </w:lvl>
    <w:lvl w:ilvl="3" w:tplc="FE886DDA">
      <w:numFmt w:val="decimal"/>
      <w:lvlText w:val=""/>
      <w:lvlJc w:val="left"/>
    </w:lvl>
    <w:lvl w:ilvl="4" w:tplc="ACA02842">
      <w:numFmt w:val="decimal"/>
      <w:lvlText w:val=""/>
      <w:lvlJc w:val="left"/>
    </w:lvl>
    <w:lvl w:ilvl="5" w:tplc="C56E92EA">
      <w:numFmt w:val="decimal"/>
      <w:lvlText w:val=""/>
      <w:lvlJc w:val="left"/>
    </w:lvl>
    <w:lvl w:ilvl="6" w:tplc="990ABBA0">
      <w:numFmt w:val="decimal"/>
      <w:lvlText w:val=""/>
      <w:lvlJc w:val="left"/>
    </w:lvl>
    <w:lvl w:ilvl="7" w:tplc="5F3C1052">
      <w:numFmt w:val="decimal"/>
      <w:lvlText w:val=""/>
      <w:lvlJc w:val="left"/>
    </w:lvl>
    <w:lvl w:ilvl="8" w:tplc="64BAA540">
      <w:numFmt w:val="decimal"/>
      <w:lvlText w:val=""/>
      <w:lvlJc w:val="left"/>
    </w:lvl>
  </w:abstractNum>
  <w:abstractNum w:abstractNumId="5" w15:restartNumberingAfterBreak="0">
    <w:nsid w:val="140E0F76"/>
    <w:multiLevelType w:val="hybridMultilevel"/>
    <w:tmpl w:val="F60E1DF6"/>
    <w:lvl w:ilvl="0" w:tplc="E73693F4">
      <w:start w:val="1"/>
      <w:numFmt w:val="bullet"/>
      <w:lvlText w:val="в"/>
      <w:lvlJc w:val="left"/>
    </w:lvl>
    <w:lvl w:ilvl="1" w:tplc="9DFE9F28">
      <w:numFmt w:val="decimal"/>
      <w:lvlText w:val=""/>
      <w:lvlJc w:val="left"/>
    </w:lvl>
    <w:lvl w:ilvl="2" w:tplc="2EAABCFA">
      <w:numFmt w:val="decimal"/>
      <w:lvlText w:val=""/>
      <w:lvlJc w:val="left"/>
    </w:lvl>
    <w:lvl w:ilvl="3" w:tplc="6B620516">
      <w:numFmt w:val="decimal"/>
      <w:lvlText w:val=""/>
      <w:lvlJc w:val="left"/>
    </w:lvl>
    <w:lvl w:ilvl="4" w:tplc="5B507226">
      <w:numFmt w:val="decimal"/>
      <w:lvlText w:val=""/>
      <w:lvlJc w:val="left"/>
    </w:lvl>
    <w:lvl w:ilvl="5" w:tplc="A1688094">
      <w:numFmt w:val="decimal"/>
      <w:lvlText w:val=""/>
      <w:lvlJc w:val="left"/>
    </w:lvl>
    <w:lvl w:ilvl="6" w:tplc="444446D0">
      <w:numFmt w:val="decimal"/>
      <w:lvlText w:val=""/>
      <w:lvlJc w:val="left"/>
    </w:lvl>
    <w:lvl w:ilvl="7" w:tplc="17E65204">
      <w:numFmt w:val="decimal"/>
      <w:lvlText w:val=""/>
      <w:lvlJc w:val="left"/>
    </w:lvl>
    <w:lvl w:ilvl="8" w:tplc="C2966B52">
      <w:numFmt w:val="decimal"/>
      <w:lvlText w:val=""/>
      <w:lvlJc w:val="left"/>
    </w:lvl>
  </w:abstractNum>
  <w:abstractNum w:abstractNumId="6" w15:restartNumberingAfterBreak="0">
    <w:nsid w:val="1BEFD79F"/>
    <w:multiLevelType w:val="hybridMultilevel"/>
    <w:tmpl w:val="18BADF26"/>
    <w:lvl w:ilvl="0" w:tplc="7368E876">
      <w:start w:val="1"/>
      <w:numFmt w:val="bullet"/>
      <w:lvlText w:val="\endash "/>
      <w:lvlJc w:val="left"/>
    </w:lvl>
    <w:lvl w:ilvl="1" w:tplc="BAB8B0F8">
      <w:numFmt w:val="decimal"/>
      <w:lvlText w:val=""/>
      <w:lvlJc w:val="left"/>
    </w:lvl>
    <w:lvl w:ilvl="2" w:tplc="A4189F80">
      <w:numFmt w:val="decimal"/>
      <w:lvlText w:val=""/>
      <w:lvlJc w:val="left"/>
    </w:lvl>
    <w:lvl w:ilvl="3" w:tplc="93B2A01C">
      <w:numFmt w:val="decimal"/>
      <w:lvlText w:val=""/>
      <w:lvlJc w:val="left"/>
    </w:lvl>
    <w:lvl w:ilvl="4" w:tplc="E25A3724">
      <w:numFmt w:val="decimal"/>
      <w:lvlText w:val=""/>
      <w:lvlJc w:val="left"/>
    </w:lvl>
    <w:lvl w:ilvl="5" w:tplc="C5B43714">
      <w:numFmt w:val="decimal"/>
      <w:lvlText w:val=""/>
      <w:lvlJc w:val="left"/>
    </w:lvl>
    <w:lvl w:ilvl="6" w:tplc="541669EE">
      <w:numFmt w:val="decimal"/>
      <w:lvlText w:val=""/>
      <w:lvlJc w:val="left"/>
    </w:lvl>
    <w:lvl w:ilvl="7" w:tplc="34D8D318">
      <w:numFmt w:val="decimal"/>
      <w:lvlText w:val=""/>
      <w:lvlJc w:val="left"/>
    </w:lvl>
    <w:lvl w:ilvl="8" w:tplc="CA6AEBEC">
      <w:numFmt w:val="decimal"/>
      <w:lvlText w:val=""/>
      <w:lvlJc w:val="left"/>
    </w:lvl>
  </w:abstractNum>
  <w:abstractNum w:abstractNumId="7" w15:restartNumberingAfterBreak="0">
    <w:nsid w:val="1CD977C0"/>
    <w:multiLevelType w:val="hybridMultilevel"/>
    <w:tmpl w:val="C570173C"/>
    <w:lvl w:ilvl="0" w:tplc="280A4BE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F16E9E8"/>
    <w:multiLevelType w:val="hybridMultilevel"/>
    <w:tmpl w:val="5C64C17E"/>
    <w:lvl w:ilvl="0" w:tplc="8AFA017A">
      <w:start w:val="1"/>
      <w:numFmt w:val="bullet"/>
      <w:lvlText w:val="•"/>
      <w:lvlJc w:val="left"/>
    </w:lvl>
    <w:lvl w:ilvl="1" w:tplc="E766D7AC">
      <w:start w:val="1"/>
      <w:numFmt w:val="bullet"/>
      <w:lvlText w:val="У"/>
      <w:lvlJc w:val="left"/>
    </w:lvl>
    <w:lvl w:ilvl="2" w:tplc="A3767C92">
      <w:numFmt w:val="decimal"/>
      <w:lvlText w:val=""/>
      <w:lvlJc w:val="left"/>
    </w:lvl>
    <w:lvl w:ilvl="3" w:tplc="80B89B76">
      <w:numFmt w:val="decimal"/>
      <w:lvlText w:val=""/>
      <w:lvlJc w:val="left"/>
    </w:lvl>
    <w:lvl w:ilvl="4" w:tplc="79C056EC">
      <w:numFmt w:val="decimal"/>
      <w:lvlText w:val=""/>
      <w:lvlJc w:val="left"/>
    </w:lvl>
    <w:lvl w:ilvl="5" w:tplc="FFFABEDA">
      <w:numFmt w:val="decimal"/>
      <w:lvlText w:val=""/>
      <w:lvlJc w:val="left"/>
    </w:lvl>
    <w:lvl w:ilvl="6" w:tplc="35161F96">
      <w:numFmt w:val="decimal"/>
      <w:lvlText w:val=""/>
      <w:lvlJc w:val="left"/>
    </w:lvl>
    <w:lvl w:ilvl="7" w:tplc="43E6346E">
      <w:numFmt w:val="decimal"/>
      <w:lvlText w:val=""/>
      <w:lvlJc w:val="left"/>
    </w:lvl>
    <w:lvl w:ilvl="8" w:tplc="E5404AB0">
      <w:numFmt w:val="decimal"/>
      <w:lvlText w:val=""/>
      <w:lvlJc w:val="left"/>
    </w:lvl>
  </w:abstractNum>
  <w:abstractNum w:abstractNumId="9" w15:restartNumberingAfterBreak="0">
    <w:nsid w:val="25E45D32"/>
    <w:multiLevelType w:val="hybridMultilevel"/>
    <w:tmpl w:val="6F58F328"/>
    <w:lvl w:ilvl="0" w:tplc="F4B0B5E2">
      <w:start w:val="1"/>
      <w:numFmt w:val="decimal"/>
      <w:lvlText w:val="%1."/>
      <w:lvlJc w:val="left"/>
    </w:lvl>
    <w:lvl w:ilvl="1" w:tplc="542A6780">
      <w:numFmt w:val="decimal"/>
      <w:lvlText w:val=""/>
      <w:lvlJc w:val="left"/>
    </w:lvl>
    <w:lvl w:ilvl="2" w:tplc="098A4E28">
      <w:numFmt w:val="decimal"/>
      <w:lvlText w:val=""/>
      <w:lvlJc w:val="left"/>
    </w:lvl>
    <w:lvl w:ilvl="3" w:tplc="DB40D8A8">
      <w:numFmt w:val="decimal"/>
      <w:lvlText w:val=""/>
      <w:lvlJc w:val="left"/>
    </w:lvl>
    <w:lvl w:ilvl="4" w:tplc="3CA03484">
      <w:numFmt w:val="decimal"/>
      <w:lvlText w:val=""/>
      <w:lvlJc w:val="left"/>
    </w:lvl>
    <w:lvl w:ilvl="5" w:tplc="3A60EAA0">
      <w:numFmt w:val="decimal"/>
      <w:lvlText w:val=""/>
      <w:lvlJc w:val="left"/>
    </w:lvl>
    <w:lvl w:ilvl="6" w:tplc="9FD8B4A0">
      <w:numFmt w:val="decimal"/>
      <w:lvlText w:val=""/>
      <w:lvlJc w:val="left"/>
    </w:lvl>
    <w:lvl w:ilvl="7" w:tplc="03CAA76C">
      <w:numFmt w:val="decimal"/>
      <w:lvlText w:val=""/>
      <w:lvlJc w:val="left"/>
    </w:lvl>
    <w:lvl w:ilvl="8" w:tplc="612A2800">
      <w:numFmt w:val="decimal"/>
      <w:lvlText w:val=""/>
      <w:lvlJc w:val="left"/>
    </w:lvl>
  </w:abstractNum>
  <w:abstractNum w:abstractNumId="10" w15:restartNumberingAfterBreak="0">
    <w:nsid w:val="3352255A"/>
    <w:multiLevelType w:val="hybridMultilevel"/>
    <w:tmpl w:val="B39CDDE4"/>
    <w:lvl w:ilvl="0" w:tplc="FE7C6E86">
      <w:start w:val="3"/>
      <w:numFmt w:val="decimal"/>
      <w:lvlText w:val="%1."/>
      <w:lvlJc w:val="left"/>
    </w:lvl>
    <w:lvl w:ilvl="1" w:tplc="62889200">
      <w:numFmt w:val="decimal"/>
      <w:lvlText w:val=""/>
      <w:lvlJc w:val="left"/>
    </w:lvl>
    <w:lvl w:ilvl="2" w:tplc="97BCB056">
      <w:numFmt w:val="decimal"/>
      <w:lvlText w:val=""/>
      <w:lvlJc w:val="left"/>
    </w:lvl>
    <w:lvl w:ilvl="3" w:tplc="6C22D136">
      <w:numFmt w:val="decimal"/>
      <w:lvlText w:val=""/>
      <w:lvlJc w:val="left"/>
    </w:lvl>
    <w:lvl w:ilvl="4" w:tplc="9F3C4E20">
      <w:numFmt w:val="decimal"/>
      <w:lvlText w:val=""/>
      <w:lvlJc w:val="left"/>
    </w:lvl>
    <w:lvl w:ilvl="5" w:tplc="B7389056">
      <w:numFmt w:val="decimal"/>
      <w:lvlText w:val=""/>
      <w:lvlJc w:val="left"/>
    </w:lvl>
    <w:lvl w:ilvl="6" w:tplc="B6A21526">
      <w:numFmt w:val="decimal"/>
      <w:lvlText w:val=""/>
      <w:lvlJc w:val="left"/>
    </w:lvl>
    <w:lvl w:ilvl="7" w:tplc="A32A0D16">
      <w:numFmt w:val="decimal"/>
      <w:lvlText w:val=""/>
      <w:lvlJc w:val="left"/>
    </w:lvl>
    <w:lvl w:ilvl="8" w:tplc="45927B36">
      <w:numFmt w:val="decimal"/>
      <w:lvlText w:val=""/>
      <w:lvlJc w:val="left"/>
    </w:lvl>
  </w:abstractNum>
  <w:abstractNum w:abstractNumId="11" w15:restartNumberingAfterBreak="0">
    <w:nsid w:val="38CB0515"/>
    <w:multiLevelType w:val="hybridMultilevel"/>
    <w:tmpl w:val="9F54081C"/>
    <w:lvl w:ilvl="0" w:tplc="93E2C11A">
      <w:start w:val="1"/>
      <w:numFmt w:val="bullet"/>
      <w:lvlText w:val="-"/>
      <w:lvlJc w:val="left"/>
      <w:pPr>
        <w:ind w:left="1190" w:hanging="360"/>
      </w:pPr>
      <w:rPr>
        <w:rFonts w:ascii="Times New Roman" w:eastAsia="Times New Roman" w:hAnsi="Times New Roman" w:cs="Times New Roman"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2" w15:restartNumberingAfterBreak="0">
    <w:nsid w:val="41A7C4C9"/>
    <w:multiLevelType w:val="hybridMultilevel"/>
    <w:tmpl w:val="3E84B9B2"/>
    <w:lvl w:ilvl="0" w:tplc="86387DB4">
      <w:start w:val="25"/>
      <w:numFmt w:val="decimal"/>
      <w:lvlText w:val="%1."/>
      <w:lvlJc w:val="left"/>
    </w:lvl>
    <w:lvl w:ilvl="1" w:tplc="F216DE30">
      <w:numFmt w:val="decimal"/>
      <w:lvlText w:val=""/>
      <w:lvlJc w:val="left"/>
    </w:lvl>
    <w:lvl w:ilvl="2" w:tplc="56F219EC">
      <w:numFmt w:val="decimal"/>
      <w:lvlText w:val=""/>
      <w:lvlJc w:val="left"/>
    </w:lvl>
    <w:lvl w:ilvl="3" w:tplc="B8D8AC32">
      <w:numFmt w:val="decimal"/>
      <w:lvlText w:val=""/>
      <w:lvlJc w:val="left"/>
    </w:lvl>
    <w:lvl w:ilvl="4" w:tplc="7C60E99E">
      <w:numFmt w:val="decimal"/>
      <w:lvlText w:val=""/>
      <w:lvlJc w:val="left"/>
    </w:lvl>
    <w:lvl w:ilvl="5" w:tplc="FF32D1D6">
      <w:numFmt w:val="decimal"/>
      <w:lvlText w:val=""/>
      <w:lvlJc w:val="left"/>
    </w:lvl>
    <w:lvl w:ilvl="6" w:tplc="B600CC52">
      <w:numFmt w:val="decimal"/>
      <w:lvlText w:val=""/>
      <w:lvlJc w:val="left"/>
    </w:lvl>
    <w:lvl w:ilvl="7" w:tplc="FC120ADE">
      <w:numFmt w:val="decimal"/>
      <w:lvlText w:val=""/>
      <w:lvlJc w:val="left"/>
    </w:lvl>
    <w:lvl w:ilvl="8" w:tplc="56AC88E6">
      <w:numFmt w:val="decimal"/>
      <w:lvlText w:val=""/>
      <w:lvlJc w:val="left"/>
    </w:lvl>
  </w:abstractNum>
  <w:abstractNum w:abstractNumId="13" w15:restartNumberingAfterBreak="0">
    <w:nsid w:val="4DB127F8"/>
    <w:multiLevelType w:val="hybridMultilevel"/>
    <w:tmpl w:val="34BA2A5C"/>
    <w:lvl w:ilvl="0" w:tplc="66D8021E">
      <w:start w:val="1"/>
      <w:numFmt w:val="bullet"/>
      <w:lvlText w:val="•"/>
      <w:lvlJc w:val="left"/>
    </w:lvl>
    <w:lvl w:ilvl="1" w:tplc="8C725996">
      <w:numFmt w:val="decimal"/>
      <w:lvlText w:val=""/>
      <w:lvlJc w:val="left"/>
    </w:lvl>
    <w:lvl w:ilvl="2" w:tplc="4F40A488">
      <w:numFmt w:val="decimal"/>
      <w:lvlText w:val=""/>
      <w:lvlJc w:val="left"/>
    </w:lvl>
    <w:lvl w:ilvl="3" w:tplc="9DD0DA72">
      <w:numFmt w:val="decimal"/>
      <w:lvlText w:val=""/>
      <w:lvlJc w:val="left"/>
    </w:lvl>
    <w:lvl w:ilvl="4" w:tplc="D87A5848">
      <w:numFmt w:val="decimal"/>
      <w:lvlText w:val=""/>
      <w:lvlJc w:val="left"/>
    </w:lvl>
    <w:lvl w:ilvl="5" w:tplc="20607D82">
      <w:numFmt w:val="decimal"/>
      <w:lvlText w:val=""/>
      <w:lvlJc w:val="left"/>
    </w:lvl>
    <w:lvl w:ilvl="6" w:tplc="473AC8F2">
      <w:numFmt w:val="decimal"/>
      <w:lvlText w:val=""/>
      <w:lvlJc w:val="left"/>
    </w:lvl>
    <w:lvl w:ilvl="7" w:tplc="72FA8192">
      <w:numFmt w:val="decimal"/>
      <w:lvlText w:val=""/>
      <w:lvlJc w:val="left"/>
    </w:lvl>
    <w:lvl w:ilvl="8" w:tplc="2BB4EF28">
      <w:numFmt w:val="decimal"/>
      <w:lvlText w:val=""/>
      <w:lvlJc w:val="left"/>
    </w:lvl>
  </w:abstractNum>
  <w:abstractNum w:abstractNumId="14" w15:restartNumberingAfterBreak="0">
    <w:nsid w:val="4E6AFB66"/>
    <w:multiLevelType w:val="hybridMultilevel"/>
    <w:tmpl w:val="47BC5FF4"/>
    <w:lvl w:ilvl="0" w:tplc="80584392">
      <w:start w:val="266"/>
      <w:numFmt w:val="decimal"/>
      <w:lvlText w:val="%1"/>
      <w:lvlJc w:val="left"/>
    </w:lvl>
    <w:lvl w:ilvl="1" w:tplc="B36EF9AA">
      <w:numFmt w:val="decimal"/>
      <w:lvlText w:val=""/>
      <w:lvlJc w:val="left"/>
    </w:lvl>
    <w:lvl w:ilvl="2" w:tplc="92B82A1C">
      <w:numFmt w:val="decimal"/>
      <w:lvlText w:val=""/>
      <w:lvlJc w:val="left"/>
    </w:lvl>
    <w:lvl w:ilvl="3" w:tplc="D6D43A0E">
      <w:numFmt w:val="decimal"/>
      <w:lvlText w:val=""/>
      <w:lvlJc w:val="left"/>
    </w:lvl>
    <w:lvl w:ilvl="4" w:tplc="ACD4B728">
      <w:numFmt w:val="decimal"/>
      <w:lvlText w:val=""/>
      <w:lvlJc w:val="left"/>
    </w:lvl>
    <w:lvl w:ilvl="5" w:tplc="1618DC1A">
      <w:numFmt w:val="decimal"/>
      <w:lvlText w:val=""/>
      <w:lvlJc w:val="left"/>
    </w:lvl>
    <w:lvl w:ilvl="6" w:tplc="94BC7440">
      <w:numFmt w:val="decimal"/>
      <w:lvlText w:val=""/>
      <w:lvlJc w:val="left"/>
    </w:lvl>
    <w:lvl w:ilvl="7" w:tplc="5EA0984C">
      <w:numFmt w:val="decimal"/>
      <w:lvlText w:val=""/>
      <w:lvlJc w:val="left"/>
    </w:lvl>
    <w:lvl w:ilvl="8" w:tplc="452CF408">
      <w:numFmt w:val="decimal"/>
      <w:lvlText w:val=""/>
      <w:lvlJc w:val="left"/>
    </w:lvl>
  </w:abstractNum>
  <w:abstractNum w:abstractNumId="15" w15:restartNumberingAfterBreak="0">
    <w:nsid w:val="5BD062C2"/>
    <w:multiLevelType w:val="hybridMultilevel"/>
    <w:tmpl w:val="41886F54"/>
    <w:lvl w:ilvl="0" w:tplc="5A66530A">
      <w:start w:val="1"/>
      <w:numFmt w:val="bullet"/>
      <w:lvlText w:val="©"/>
      <w:lvlJc w:val="left"/>
    </w:lvl>
    <w:lvl w:ilvl="1" w:tplc="2B5497F8">
      <w:numFmt w:val="decimal"/>
      <w:lvlText w:val=""/>
      <w:lvlJc w:val="left"/>
    </w:lvl>
    <w:lvl w:ilvl="2" w:tplc="6964B544">
      <w:numFmt w:val="decimal"/>
      <w:lvlText w:val=""/>
      <w:lvlJc w:val="left"/>
    </w:lvl>
    <w:lvl w:ilvl="3" w:tplc="700AAD50">
      <w:numFmt w:val="decimal"/>
      <w:lvlText w:val=""/>
      <w:lvlJc w:val="left"/>
    </w:lvl>
    <w:lvl w:ilvl="4" w:tplc="7B643AEE">
      <w:numFmt w:val="decimal"/>
      <w:lvlText w:val=""/>
      <w:lvlJc w:val="left"/>
    </w:lvl>
    <w:lvl w:ilvl="5" w:tplc="0DBC381C">
      <w:numFmt w:val="decimal"/>
      <w:lvlText w:val=""/>
      <w:lvlJc w:val="left"/>
    </w:lvl>
    <w:lvl w:ilvl="6" w:tplc="E33271CC">
      <w:numFmt w:val="decimal"/>
      <w:lvlText w:val=""/>
      <w:lvlJc w:val="left"/>
    </w:lvl>
    <w:lvl w:ilvl="7" w:tplc="27D8D9E6">
      <w:numFmt w:val="decimal"/>
      <w:lvlText w:val=""/>
      <w:lvlJc w:val="left"/>
    </w:lvl>
    <w:lvl w:ilvl="8" w:tplc="DC428232">
      <w:numFmt w:val="decimal"/>
      <w:lvlText w:val=""/>
      <w:lvlJc w:val="left"/>
    </w:lvl>
  </w:abstractNum>
  <w:abstractNum w:abstractNumId="16" w15:restartNumberingAfterBreak="0">
    <w:nsid w:val="66EF438D"/>
    <w:multiLevelType w:val="hybridMultilevel"/>
    <w:tmpl w:val="C8B45FFE"/>
    <w:lvl w:ilvl="0" w:tplc="F8D83C60">
      <w:start w:val="1"/>
      <w:numFmt w:val="bullet"/>
      <w:lvlText w:val="•"/>
      <w:lvlJc w:val="left"/>
    </w:lvl>
    <w:lvl w:ilvl="1" w:tplc="B9C42ECC">
      <w:numFmt w:val="decimal"/>
      <w:lvlText w:val=""/>
      <w:lvlJc w:val="left"/>
    </w:lvl>
    <w:lvl w:ilvl="2" w:tplc="AE28C544">
      <w:numFmt w:val="decimal"/>
      <w:lvlText w:val=""/>
      <w:lvlJc w:val="left"/>
    </w:lvl>
    <w:lvl w:ilvl="3" w:tplc="627EF07C">
      <w:numFmt w:val="decimal"/>
      <w:lvlText w:val=""/>
      <w:lvlJc w:val="left"/>
    </w:lvl>
    <w:lvl w:ilvl="4" w:tplc="48D0A59A">
      <w:numFmt w:val="decimal"/>
      <w:lvlText w:val=""/>
      <w:lvlJc w:val="left"/>
    </w:lvl>
    <w:lvl w:ilvl="5" w:tplc="B6F42B08">
      <w:numFmt w:val="decimal"/>
      <w:lvlText w:val=""/>
      <w:lvlJc w:val="left"/>
    </w:lvl>
    <w:lvl w:ilvl="6" w:tplc="37A4FF16">
      <w:numFmt w:val="decimal"/>
      <w:lvlText w:val=""/>
      <w:lvlJc w:val="left"/>
    </w:lvl>
    <w:lvl w:ilvl="7" w:tplc="9A80B12E">
      <w:numFmt w:val="decimal"/>
      <w:lvlText w:val=""/>
      <w:lvlJc w:val="left"/>
    </w:lvl>
    <w:lvl w:ilvl="8" w:tplc="9CF25DDA">
      <w:numFmt w:val="decimal"/>
      <w:lvlText w:val=""/>
      <w:lvlJc w:val="left"/>
    </w:lvl>
  </w:abstractNum>
  <w:abstractNum w:abstractNumId="17" w15:restartNumberingAfterBreak="0">
    <w:nsid w:val="6B68079A"/>
    <w:multiLevelType w:val="hybridMultilevel"/>
    <w:tmpl w:val="7B107760"/>
    <w:lvl w:ilvl="0" w:tplc="1C5A1610">
      <w:start w:val="36"/>
      <w:numFmt w:val="decimal"/>
      <w:lvlText w:val="%1."/>
      <w:lvlJc w:val="left"/>
    </w:lvl>
    <w:lvl w:ilvl="1" w:tplc="AD02D7E6">
      <w:numFmt w:val="decimal"/>
      <w:lvlText w:val=""/>
      <w:lvlJc w:val="left"/>
    </w:lvl>
    <w:lvl w:ilvl="2" w:tplc="4E14D49C">
      <w:numFmt w:val="decimal"/>
      <w:lvlText w:val=""/>
      <w:lvlJc w:val="left"/>
    </w:lvl>
    <w:lvl w:ilvl="3" w:tplc="0784AC62">
      <w:numFmt w:val="decimal"/>
      <w:lvlText w:val=""/>
      <w:lvlJc w:val="left"/>
    </w:lvl>
    <w:lvl w:ilvl="4" w:tplc="A02A14F6">
      <w:numFmt w:val="decimal"/>
      <w:lvlText w:val=""/>
      <w:lvlJc w:val="left"/>
    </w:lvl>
    <w:lvl w:ilvl="5" w:tplc="8206AAE2">
      <w:numFmt w:val="decimal"/>
      <w:lvlText w:val=""/>
      <w:lvlJc w:val="left"/>
    </w:lvl>
    <w:lvl w:ilvl="6" w:tplc="1682B7FE">
      <w:numFmt w:val="decimal"/>
      <w:lvlText w:val=""/>
      <w:lvlJc w:val="left"/>
    </w:lvl>
    <w:lvl w:ilvl="7" w:tplc="17B62724">
      <w:numFmt w:val="decimal"/>
      <w:lvlText w:val=""/>
      <w:lvlJc w:val="left"/>
    </w:lvl>
    <w:lvl w:ilvl="8" w:tplc="10444B12">
      <w:numFmt w:val="decimal"/>
      <w:lvlText w:val=""/>
      <w:lvlJc w:val="left"/>
    </w:lvl>
  </w:abstractNum>
  <w:abstractNum w:abstractNumId="18" w15:restartNumberingAfterBreak="0">
    <w:nsid w:val="7FDCC233"/>
    <w:multiLevelType w:val="hybridMultilevel"/>
    <w:tmpl w:val="15AA75D6"/>
    <w:lvl w:ilvl="0" w:tplc="EF0093A8">
      <w:start w:val="11"/>
      <w:numFmt w:val="decimal"/>
      <w:lvlText w:val="%1."/>
      <w:lvlJc w:val="left"/>
    </w:lvl>
    <w:lvl w:ilvl="1" w:tplc="0750EB02">
      <w:numFmt w:val="decimal"/>
      <w:lvlText w:val=""/>
      <w:lvlJc w:val="left"/>
    </w:lvl>
    <w:lvl w:ilvl="2" w:tplc="4838F9C8">
      <w:numFmt w:val="decimal"/>
      <w:lvlText w:val=""/>
      <w:lvlJc w:val="left"/>
    </w:lvl>
    <w:lvl w:ilvl="3" w:tplc="01A20254">
      <w:numFmt w:val="decimal"/>
      <w:lvlText w:val=""/>
      <w:lvlJc w:val="left"/>
    </w:lvl>
    <w:lvl w:ilvl="4" w:tplc="882433E0">
      <w:numFmt w:val="decimal"/>
      <w:lvlText w:val=""/>
      <w:lvlJc w:val="left"/>
    </w:lvl>
    <w:lvl w:ilvl="5" w:tplc="7DE6814A">
      <w:numFmt w:val="decimal"/>
      <w:lvlText w:val=""/>
      <w:lvlJc w:val="left"/>
    </w:lvl>
    <w:lvl w:ilvl="6" w:tplc="5D923D86">
      <w:numFmt w:val="decimal"/>
      <w:lvlText w:val=""/>
      <w:lvlJc w:val="left"/>
    </w:lvl>
    <w:lvl w:ilvl="7" w:tplc="AE78BBBE">
      <w:numFmt w:val="decimal"/>
      <w:lvlText w:val=""/>
      <w:lvlJc w:val="left"/>
    </w:lvl>
    <w:lvl w:ilvl="8" w:tplc="DB22459E">
      <w:numFmt w:val="decimal"/>
      <w:lvlText w:val=""/>
      <w:lvlJc w:val="left"/>
    </w:lvl>
  </w:abstractNum>
  <w:num w:numId="1">
    <w:abstractNumId w:val="15"/>
  </w:num>
  <w:num w:numId="2">
    <w:abstractNumId w:val="4"/>
  </w:num>
  <w:num w:numId="3">
    <w:abstractNumId w:val="13"/>
  </w:num>
  <w:num w:numId="4">
    <w:abstractNumId w:val="0"/>
  </w:num>
  <w:num w:numId="5">
    <w:abstractNumId w:val="8"/>
  </w:num>
  <w:num w:numId="6">
    <w:abstractNumId w:val="3"/>
  </w:num>
  <w:num w:numId="7">
    <w:abstractNumId w:val="16"/>
  </w:num>
  <w:num w:numId="8">
    <w:abstractNumId w:val="5"/>
  </w:num>
  <w:num w:numId="9">
    <w:abstractNumId w:val="10"/>
  </w:num>
  <w:num w:numId="10">
    <w:abstractNumId w:val="2"/>
  </w:num>
  <w:num w:numId="11">
    <w:abstractNumId w:val="1"/>
  </w:num>
  <w:num w:numId="12">
    <w:abstractNumId w:val="18"/>
  </w:num>
  <w:num w:numId="13">
    <w:abstractNumId w:val="6"/>
  </w:num>
  <w:num w:numId="14">
    <w:abstractNumId w:val="12"/>
  </w:num>
  <w:num w:numId="15">
    <w:abstractNumId w:val="17"/>
  </w:num>
  <w:num w:numId="16">
    <w:abstractNumId w:val="14"/>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3C"/>
    <w:rsid w:val="002A1C70"/>
    <w:rsid w:val="002D2601"/>
    <w:rsid w:val="002E1E44"/>
    <w:rsid w:val="00310C18"/>
    <w:rsid w:val="00484F5B"/>
    <w:rsid w:val="00756211"/>
    <w:rsid w:val="0078353C"/>
    <w:rsid w:val="008D378D"/>
    <w:rsid w:val="009655FA"/>
    <w:rsid w:val="009831C9"/>
    <w:rsid w:val="009A7BF5"/>
    <w:rsid w:val="00A5493E"/>
    <w:rsid w:val="00C11A81"/>
    <w:rsid w:val="00CB3FA3"/>
    <w:rsid w:val="00CF3C06"/>
    <w:rsid w:val="00D7572B"/>
    <w:rsid w:val="00F63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27489-FE12-42BC-A938-92DF67CC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C18"/>
    <w:pPr>
      <w:ind w:left="720"/>
      <w:contextualSpacing/>
    </w:pPr>
  </w:style>
  <w:style w:type="paragraph" w:styleId="2">
    <w:name w:val="Body Text 2"/>
    <w:basedOn w:val="a"/>
    <w:link w:val="20"/>
    <w:rsid w:val="009655FA"/>
    <w:pPr>
      <w:jc w:val="center"/>
    </w:pPr>
    <w:rPr>
      <w:rFonts w:eastAsia="Times New Roman"/>
      <w:i/>
      <w:sz w:val="28"/>
      <w:szCs w:val="20"/>
      <w:lang w:val="ru-RU" w:eastAsia="ru-RU"/>
    </w:rPr>
  </w:style>
  <w:style w:type="character" w:customStyle="1" w:styleId="20">
    <w:name w:val="Основний текст 2 Знак"/>
    <w:basedOn w:val="a0"/>
    <w:link w:val="2"/>
    <w:rsid w:val="009655FA"/>
    <w:rPr>
      <w:rFonts w:eastAsia="Times New Roman"/>
      <w:i/>
      <w:sz w:val="28"/>
      <w:szCs w:val="20"/>
      <w:lang w:val="ru-RU" w:eastAsia="ru-RU"/>
    </w:rPr>
  </w:style>
  <w:style w:type="paragraph" w:customStyle="1" w:styleId="31200">
    <w:name w:val="Стиль Стиль Заголовок 3 + 12 пт + Перед:  0 пт После:  0 пт"/>
    <w:basedOn w:val="a"/>
    <w:uiPriority w:val="99"/>
    <w:rsid w:val="00C11A81"/>
    <w:pPr>
      <w:keepNext/>
      <w:tabs>
        <w:tab w:val="left" w:pos="284"/>
      </w:tabs>
      <w:overflowPunct w:val="0"/>
      <w:autoSpaceDE w:val="0"/>
      <w:autoSpaceDN w:val="0"/>
      <w:adjustRightInd w:val="0"/>
      <w:spacing w:before="60" w:after="60"/>
      <w:ind w:firstLine="709"/>
      <w:jc w:val="both"/>
      <w:outlineLvl w:val="2"/>
    </w:pPr>
    <w:rPr>
      <w:rFonts w:eastAsia="Times New Roman"/>
      <w:b/>
      <w:bCs/>
      <w:caps/>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9366</Words>
  <Characters>5340</Characters>
  <Application>Microsoft Office Word</Application>
  <DocSecurity>0</DocSecurity>
  <Lines>44</Lines>
  <Paragraphs>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Oleg</cp:lastModifiedBy>
  <cp:revision>2</cp:revision>
  <dcterms:created xsi:type="dcterms:W3CDTF">2021-04-17T15:45:00Z</dcterms:created>
  <dcterms:modified xsi:type="dcterms:W3CDTF">2021-04-17T15:45:00Z</dcterms:modified>
</cp:coreProperties>
</file>