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57" w:rsidRPr="0080124E" w:rsidRDefault="00505657" w:rsidP="001B6E8B">
      <w:pPr>
        <w:ind w:left="540"/>
        <w:jc w:val="center"/>
        <w:rPr>
          <w:b/>
        </w:rPr>
      </w:pPr>
      <w:r w:rsidRPr="0080124E">
        <w:rPr>
          <w:b/>
        </w:rPr>
        <w:t>ПЕРЕЛІК</w:t>
      </w:r>
    </w:p>
    <w:p w:rsidR="00505657" w:rsidRPr="0080124E" w:rsidRDefault="00505657" w:rsidP="00505657">
      <w:pPr>
        <w:ind w:left="540"/>
        <w:jc w:val="center"/>
        <w:rPr>
          <w:b/>
        </w:rPr>
      </w:pPr>
      <w:r w:rsidRPr="0080124E">
        <w:rPr>
          <w:b/>
        </w:rPr>
        <w:t>питань для підготовки до іспиту з курсу</w:t>
      </w:r>
    </w:p>
    <w:p w:rsidR="00505657" w:rsidRPr="0080124E" w:rsidRDefault="00505657" w:rsidP="00505657">
      <w:pPr>
        <w:ind w:left="540"/>
        <w:jc w:val="center"/>
        <w:rPr>
          <w:b/>
        </w:rPr>
      </w:pPr>
      <w:r w:rsidRPr="0080124E">
        <w:rPr>
          <w:b/>
        </w:rPr>
        <w:t>„Цивільне право України (ч.2)”</w:t>
      </w:r>
    </w:p>
    <w:p w:rsidR="00505657" w:rsidRPr="0080124E" w:rsidRDefault="00505657" w:rsidP="00505657">
      <w:pPr>
        <w:ind w:left="540"/>
        <w:jc w:val="both"/>
        <w:rPr>
          <w:b/>
          <w:lang w:val="ru-RU"/>
        </w:rPr>
      </w:pP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Поняття договору в цивільному праві</w:t>
      </w:r>
      <w:r w:rsidR="001B6E8B">
        <w:t xml:space="preserve"> та його юридичні ознаки</w:t>
      </w:r>
      <w:r w:rsidRPr="0080124E">
        <w:t xml:space="preserve">. 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 xml:space="preserve">Свобода договору та її межі. 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>
        <w:t>Класифікація договорів у цивільному праві.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 xml:space="preserve">Зміст </w:t>
      </w:r>
      <w:r w:rsidR="001B6E8B">
        <w:t xml:space="preserve"> і тлумачення договору. Класифікація  умов</w:t>
      </w:r>
      <w:r w:rsidRPr="0080124E">
        <w:t xml:space="preserve"> договору.  </w:t>
      </w:r>
    </w:p>
    <w:p w:rsidR="00505657" w:rsidRDefault="001B6E8B" w:rsidP="00505657">
      <w:pPr>
        <w:numPr>
          <w:ilvl w:val="0"/>
          <w:numId w:val="1"/>
        </w:numPr>
        <w:jc w:val="both"/>
      </w:pPr>
      <w:r>
        <w:t>Порядок і способи укладення договору</w:t>
      </w:r>
      <w:r w:rsidR="00505657">
        <w:t>.</w:t>
      </w:r>
    </w:p>
    <w:p w:rsidR="001B6E8B" w:rsidRDefault="001B6E8B" w:rsidP="00505657">
      <w:pPr>
        <w:numPr>
          <w:ilvl w:val="0"/>
          <w:numId w:val="1"/>
        </w:numPr>
        <w:jc w:val="both"/>
      </w:pPr>
      <w:r>
        <w:t>Форма договору та правові наслідки порушення його укладення.</w:t>
      </w:r>
    </w:p>
    <w:p w:rsidR="001B6E8B" w:rsidRDefault="001B6E8B" w:rsidP="00505657">
      <w:pPr>
        <w:numPr>
          <w:ilvl w:val="0"/>
          <w:numId w:val="1"/>
        </w:numPr>
        <w:jc w:val="both"/>
      </w:pPr>
      <w:r>
        <w:t>Поняття зміни, припинення договору та їх правові підстави.</w:t>
      </w:r>
    </w:p>
    <w:p w:rsidR="00505657" w:rsidRPr="0080124E" w:rsidRDefault="001B6E8B" w:rsidP="001B6E8B">
      <w:pPr>
        <w:numPr>
          <w:ilvl w:val="0"/>
          <w:numId w:val="1"/>
        </w:numPr>
        <w:jc w:val="both"/>
      </w:pPr>
      <w:r>
        <w:t>Відмова від виконання договору та розірвання договору.</w:t>
      </w:r>
      <w:r w:rsidR="00505657" w:rsidRPr="0080124E">
        <w:t xml:space="preserve"> 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Поняття та о</w:t>
      </w:r>
      <w:r w:rsidR="00EB7DB0">
        <w:t>знаки договору купівлі-продажу,</w:t>
      </w:r>
      <w:r w:rsidRPr="0080124E">
        <w:t xml:space="preserve"> сфера застосування та джерела правового регулювання. 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Сторони в договорі купівлі-продажу. Право продажу речі. Форма договору купівлі-продажу</w:t>
      </w:r>
      <w:r w:rsidR="00EB7DB0">
        <w:t xml:space="preserve"> та його окремих видів</w:t>
      </w:r>
      <w:r w:rsidRPr="0080124E">
        <w:t>.</w:t>
      </w:r>
    </w:p>
    <w:p w:rsidR="00EB7DB0" w:rsidRDefault="00505657" w:rsidP="00344E39">
      <w:pPr>
        <w:numPr>
          <w:ilvl w:val="0"/>
          <w:numId w:val="1"/>
        </w:numPr>
        <w:jc w:val="both"/>
      </w:pPr>
      <w:r w:rsidRPr="0080124E">
        <w:t xml:space="preserve">Зміст договору купівлі-продажу. Предмет договору. </w:t>
      </w:r>
      <w:r w:rsidR="00EB7DB0">
        <w:t xml:space="preserve">Особливості умов в договорі купівлі – продажу. </w:t>
      </w:r>
    </w:p>
    <w:p w:rsidR="00505657" w:rsidRPr="0080124E" w:rsidRDefault="00505657" w:rsidP="00344E39">
      <w:pPr>
        <w:numPr>
          <w:ilvl w:val="0"/>
          <w:numId w:val="1"/>
        </w:numPr>
        <w:jc w:val="both"/>
      </w:pPr>
      <w:r w:rsidRPr="0080124E">
        <w:t xml:space="preserve">Права та обов’язки продавця. Правові наслідки порушення продавцем своїх зобов’язань. 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Права та обов’язки покупця. Правові наслідки порушення покупцем своїх зобов’язань.</w:t>
      </w:r>
    </w:p>
    <w:p w:rsidR="00505657" w:rsidRDefault="00505657" w:rsidP="00505657">
      <w:pPr>
        <w:numPr>
          <w:ilvl w:val="0"/>
          <w:numId w:val="1"/>
        </w:numPr>
        <w:jc w:val="both"/>
      </w:pPr>
      <w:r w:rsidRPr="0080124E">
        <w:t>Договір роздрібної купівлі-продажу</w:t>
      </w:r>
      <w:r>
        <w:t>.</w:t>
      </w:r>
    </w:p>
    <w:p w:rsidR="00EB7DB0" w:rsidRPr="0080124E" w:rsidRDefault="00EB7DB0" w:rsidP="00505657">
      <w:pPr>
        <w:numPr>
          <w:ilvl w:val="0"/>
          <w:numId w:val="1"/>
        </w:numPr>
        <w:jc w:val="both"/>
      </w:pPr>
      <w:r>
        <w:t>Правові засади захисту прав споживачів.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Договір поставки</w:t>
      </w:r>
      <w:r>
        <w:t>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Договір постачання енергетичними та іншими ресурсами через приєднану мережу.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Договір міни (бартеру).</w:t>
      </w:r>
    </w:p>
    <w:p w:rsidR="001A03D0" w:rsidRDefault="00505657" w:rsidP="00505657">
      <w:pPr>
        <w:numPr>
          <w:ilvl w:val="0"/>
          <w:numId w:val="1"/>
        </w:numPr>
        <w:jc w:val="both"/>
      </w:pPr>
      <w:r w:rsidRPr="0080124E">
        <w:t>Договір дарування: поняття,</w:t>
      </w:r>
      <w:r w:rsidR="00EB7DB0">
        <w:t xml:space="preserve"> юридичні </w:t>
      </w:r>
      <w:r w:rsidRPr="0080124E">
        <w:t xml:space="preserve"> ознаки, сфера застосування. Сторони в договорі. </w:t>
      </w:r>
    </w:p>
    <w:p w:rsidR="00505657" w:rsidRPr="0080124E" w:rsidRDefault="001A03D0" w:rsidP="00505657">
      <w:pPr>
        <w:numPr>
          <w:ilvl w:val="0"/>
          <w:numId w:val="1"/>
        </w:numPr>
        <w:jc w:val="both"/>
      </w:pPr>
      <w:r>
        <w:t xml:space="preserve">Зміст </w:t>
      </w:r>
      <w:r w:rsidR="00505657" w:rsidRPr="0080124E">
        <w:t>договору дарування. Форма договору</w:t>
      </w:r>
      <w:r w:rsidR="00EB7DB0">
        <w:t xml:space="preserve"> дарування</w:t>
      </w:r>
      <w:r w:rsidR="00505657" w:rsidRPr="0080124E">
        <w:t xml:space="preserve">. 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Відмова від договору дарування. Розірвання договору дарування.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Договір ренти</w:t>
      </w:r>
      <w:r>
        <w:t>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 xml:space="preserve">Договір довічного утримання: поняття, ознаки. Сторони у договорі. 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 xml:space="preserve">Форма договору довічного утримання (догляду). Зміст договору. 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 xml:space="preserve">Обов’язки набувача за договором. Забезпечення виконання договору довічного утримання (догляду). 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Припинення договору довічного утримання (догляду).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Договір найму</w:t>
      </w:r>
      <w:r w:rsidR="001A03D0">
        <w:t xml:space="preserve"> (оренди): поняття, юридичні </w:t>
      </w:r>
      <w:r w:rsidRPr="0080124E">
        <w:t>ознаки, сфера застосування та джерела правового регулювання. Сторони в договорі. Форма договору найму (оренди).</w:t>
      </w:r>
    </w:p>
    <w:p w:rsidR="00505657" w:rsidRPr="0080124E" w:rsidRDefault="001A03D0" w:rsidP="00505657">
      <w:pPr>
        <w:numPr>
          <w:ilvl w:val="0"/>
          <w:numId w:val="1"/>
        </w:numPr>
        <w:jc w:val="both"/>
      </w:pPr>
      <w:r>
        <w:t xml:space="preserve">Зміст </w:t>
      </w:r>
      <w:r w:rsidR="00505657" w:rsidRPr="0080124E">
        <w:t xml:space="preserve">договору найму (оренди).  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Права і обов’язки сторін за договором найму (оренди). Припинення договору найму (оренди).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Договір прокату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Договір оренди земельної ділянки.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>
        <w:t>Договір найму</w:t>
      </w:r>
      <w:r w:rsidRPr="0080124E">
        <w:t xml:space="preserve"> будівлі або іншої капітальної споруди.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Договір найму (оренди) транспортного засобу.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Договір фінансового лізингу</w:t>
      </w:r>
      <w:r w:rsidR="006B3C9C">
        <w:t>.</w:t>
      </w:r>
    </w:p>
    <w:p w:rsidR="006B3C9C" w:rsidRDefault="00505657" w:rsidP="00CD1650">
      <w:pPr>
        <w:numPr>
          <w:ilvl w:val="0"/>
          <w:numId w:val="1"/>
        </w:numPr>
        <w:jc w:val="both"/>
      </w:pPr>
      <w:r w:rsidRPr="0080124E">
        <w:t xml:space="preserve">Договір найму житла: поняття, ознаки. Сторони у договорі найму житла. </w:t>
      </w:r>
    </w:p>
    <w:p w:rsidR="00505657" w:rsidRPr="0080124E" w:rsidRDefault="00505657" w:rsidP="00CD1650">
      <w:pPr>
        <w:numPr>
          <w:ilvl w:val="0"/>
          <w:numId w:val="1"/>
        </w:numPr>
        <w:jc w:val="both"/>
      </w:pPr>
      <w:r w:rsidRPr="0080124E">
        <w:t>Предмет договору найму житла. Плата за користування житлом. Строк договору найму житла.</w:t>
      </w:r>
    </w:p>
    <w:p w:rsidR="006B3C9C" w:rsidRDefault="00505657" w:rsidP="00505657">
      <w:pPr>
        <w:numPr>
          <w:ilvl w:val="0"/>
          <w:numId w:val="1"/>
        </w:numPr>
        <w:jc w:val="both"/>
      </w:pPr>
      <w:r w:rsidRPr="0080124E">
        <w:t xml:space="preserve">Права та обов’язки </w:t>
      </w:r>
      <w:r w:rsidR="006B3C9C">
        <w:t xml:space="preserve">наймача та осіб, які постійно проживають разом з ним. Правовий статус тимчасових мешканців. </w:t>
      </w:r>
    </w:p>
    <w:p w:rsidR="006B3C9C" w:rsidRDefault="006B3C9C" w:rsidP="00505657">
      <w:pPr>
        <w:numPr>
          <w:ilvl w:val="0"/>
          <w:numId w:val="1"/>
        </w:numPr>
        <w:jc w:val="both"/>
      </w:pPr>
      <w:r>
        <w:t>Договір піднайму житла.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Припинення договору</w:t>
      </w:r>
      <w:r w:rsidR="006B3C9C">
        <w:t xml:space="preserve"> найму житла</w:t>
      </w:r>
      <w:r w:rsidRPr="0080124E">
        <w:t>.</w:t>
      </w:r>
    </w:p>
    <w:p w:rsidR="00505657" w:rsidRDefault="00505657" w:rsidP="00505657">
      <w:pPr>
        <w:numPr>
          <w:ilvl w:val="0"/>
          <w:numId w:val="1"/>
        </w:numPr>
        <w:jc w:val="both"/>
      </w:pPr>
      <w:r w:rsidRPr="0080124E">
        <w:t>Договір позички</w:t>
      </w:r>
      <w:r>
        <w:t>.</w:t>
      </w:r>
    </w:p>
    <w:p w:rsidR="00B423B7" w:rsidRPr="0080124E" w:rsidRDefault="00B423B7" w:rsidP="00505657">
      <w:pPr>
        <w:numPr>
          <w:ilvl w:val="0"/>
          <w:numId w:val="1"/>
        </w:numPr>
        <w:jc w:val="both"/>
      </w:pPr>
      <w:r>
        <w:t>Загальна характеристика договорів про виконання робіт, їх особливості та види.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 xml:space="preserve">Договір </w:t>
      </w:r>
      <w:proofErr w:type="spellStart"/>
      <w:r w:rsidRPr="0080124E">
        <w:t>підряду</w:t>
      </w:r>
      <w:proofErr w:type="spellEnd"/>
      <w:r w:rsidRPr="0080124E">
        <w:t xml:space="preserve">: поняття, </w:t>
      </w:r>
      <w:r w:rsidR="006B3C9C">
        <w:t xml:space="preserve">юридичні </w:t>
      </w:r>
      <w:r w:rsidRPr="0080124E">
        <w:t xml:space="preserve">ознаки, сфера застосування, джерела правового регулювання. Сторони в договорі </w:t>
      </w:r>
      <w:proofErr w:type="spellStart"/>
      <w:r w:rsidRPr="0080124E">
        <w:t>підряду</w:t>
      </w:r>
      <w:proofErr w:type="spellEnd"/>
      <w:r w:rsidRPr="0080124E">
        <w:t xml:space="preserve">. Система генерального </w:t>
      </w:r>
      <w:proofErr w:type="spellStart"/>
      <w:r w:rsidRPr="0080124E">
        <w:t>підряду</w:t>
      </w:r>
      <w:proofErr w:type="spellEnd"/>
      <w:r w:rsidRPr="0080124E">
        <w:t xml:space="preserve">. </w:t>
      </w:r>
    </w:p>
    <w:p w:rsidR="00505657" w:rsidRPr="0080124E" w:rsidRDefault="006B3C9C" w:rsidP="00505657">
      <w:pPr>
        <w:numPr>
          <w:ilvl w:val="0"/>
          <w:numId w:val="1"/>
        </w:numPr>
        <w:jc w:val="both"/>
      </w:pPr>
      <w:r>
        <w:t xml:space="preserve">Зміст договору </w:t>
      </w:r>
      <w:proofErr w:type="spellStart"/>
      <w:r w:rsidR="00505657" w:rsidRPr="0080124E">
        <w:t>підряду.</w:t>
      </w:r>
      <w:r>
        <w:t>Поняття</w:t>
      </w:r>
      <w:proofErr w:type="spellEnd"/>
      <w:r>
        <w:t xml:space="preserve"> та види к</w:t>
      </w:r>
      <w:r w:rsidR="00505657" w:rsidRPr="0080124E">
        <w:t>ошторис</w:t>
      </w:r>
      <w:r>
        <w:t>у</w:t>
      </w:r>
      <w:r w:rsidR="00505657" w:rsidRPr="0080124E">
        <w:t xml:space="preserve">. </w:t>
      </w:r>
    </w:p>
    <w:p w:rsidR="006B3C9C" w:rsidRDefault="00505657" w:rsidP="000574F0">
      <w:pPr>
        <w:numPr>
          <w:ilvl w:val="0"/>
          <w:numId w:val="1"/>
        </w:numPr>
        <w:jc w:val="both"/>
      </w:pPr>
      <w:r w:rsidRPr="0080124E">
        <w:t xml:space="preserve">Права та обов’язки сторін за договором </w:t>
      </w:r>
      <w:proofErr w:type="spellStart"/>
      <w:r w:rsidRPr="0080124E">
        <w:t>підряду</w:t>
      </w:r>
      <w:proofErr w:type="spellEnd"/>
      <w:r w:rsidRPr="0080124E">
        <w:t xml:space="preserve">. Ризики підрядника. </w:t>
      </w:r>
    </w:p>
    <w:p w:rsidR="006B3C9C" w:rsidRDefault="006B3C9C" w:rsidP="000574F0">
      <w:pPr>
        <w:numPr>
          <w:ilvl w:val="0"/>
          <w:numId w:val="1"/>
        </w:numPr>
        <w:jc w:val="both"/>
      </w:pPr>
      <w:r>
        <w:lastRenderedPageBreak/>
        <w:t xml:space="preserve">Відповідальність сторін за договором </w:t>
      </w:r>
      <w:proofErr w:type="spellStart"/>
      <w:r>
        <w:t>підряду</w:t>
      </w:r>
      <w:proofErr w:type="spellEnd"/>
      <w:r>
        <w:t xml:space="preserve">. </w:t>
      </w:r>
    </w:p>
    <w:p w:rsidR="00505657" w:rsidRPr="0080124E" w:rsidRDefault="00505657" w:rsidP="000574F0">
      <w:pPr>
        <w:numPr>
          <w:ilvl w:val="0"/>
          <w:numId w:val="1"/>
        </w:numPr>
        <w:jc w:val="both"/>
      </w:pPr>
      <w:r w:rsidRPr="0080124E">
        <w:t xml:space="preserve">Договір побутового </w:t>
      </w:r>
      <w:proofErr w:type="spellStart"/>
      <w:r w:rsidRPr="0080124E">
        <w:t>підряду</w:t>
      </w:r>
      <w:proofErr w:type="spellEnd"/>
      <w:r>
        <w:t>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 xml:space="preserve">Договір будівельного </w:t>
      </w:r>
      <w:proofErr w:type="spellStart"/>
      <w:r w:rsidRPr="0080124E">
        <w:t>підряду</w:t>
      </w:r>
      <w:proofErr w:type="spellEnd"/>
      <w:r w:rsidRPr="0080124E">
        <w:t>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 xml:space="preserve">Договір </w:t>
      </w:r>
      <w:proofErr w:type="spellStart"/>
      <w:r w:rsidRPr="0080124E">
        <w:t>підряду</w:t>
      </w:r>
      <w:proofErr w:type="spellEnd"/>
      <w:r w:rsidRPr="0080124E">
        <w:t xml:space="preserve"> на проектні та пошукові роботи.</w:t>
      </w:r>
    </w:p>
    <w:p w:rsidR="00505657" w:rsidRDefault="00505657" w:rsidP="00505657">
      <w:pPr>
        <w:numPr>
          <w:ilvl w:val="0"/>
          <w:numId w:val="1"/>
        </w:numPr>
        <w:jc w:val="both"/>
      </w:pPr>
      <w:r w:rsidRPr="0080124E">
        <w:t>Поняття та види перевезень, джерела їх правового регулювання.</w:t>
      </w:r>
    </w:p>
    <w:p w:rsidR="006B3C9C" w:rsidRPr="0080124E" w:rsidRDefault="006B3C9C" w:rsidP="00505657">
      <w:pPr>
        <w:numPr>
          <w:ilvl w:val="0"/>
          <w:numId w:val="1"/>
        </w:numPr>
        <w:jc w:val="both"/>
      </w:pPr>
      <w:r>
        <w:t xml:space="preserve">Загальна характеристика договорів про надання </w:t>
      </w:r>
      <w:proofErr w:type="spellStart"/>
      <w:r>
        <w:t>послуг,їх</w:t>
      </w:r>
      <w:proofErr w:type="spellEnd"/>
      <w:r>
        <w:t xml:space="preserve"> особливості та види.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 xml:space="preserve">Договір перевезення вантажу: поняття, ознаки. Сторони в договорі. Укладення договору. Перевізні документи. Довгострокові договори. </w:t>
      </w:r>
    </w:p>
    <w:p w:rsidR="00B423B7" w:rsidRPr="0080124E" w:rsidRDefault="00505657" w:rsidP="00B423B7">
      <w:pPr>
        <w:numPr>
          <w:ilvl w:val="0"/>
          <w:numId w:val="1"/>
        </w:numPr>
        <w:jc w:val="both"/>
      </w:pPr>
      <w:r w:rsidRPr="0080124E">
        <w:t xml:space="preserve">Права та обов’язки сторін за договором перевезення вантажу. 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Відповідальність за порушення умов договору перевезення вантажу.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Догові</w:t>
      </w:r>
      <w:r>
        <w:t>р перевезення пасажира і багажу</w:t>
      </w:r>
      <w:r w:rsidRPr="0080124E">
        <w:t>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 xml:space="preserve">Договір транспортного експедирування. 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 xml:space="preserve">Договір зберігання: поняття, ознаки, сфера застосування, джерела правового регулювання. 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 xml:space="preserve">Сторони в договорі зберігання. Професійний зберігач. Форма договору зберігання. </w:t>
      </w:r>
    </w:p>
    <w:p w:rsidR="00B423B7" w:rsidRDefault="00505657" w:rsidP="00505657">
      <w:pPr>
        <w:numPr>
          <w:ilvl w:val="0"/>
          <w:numId w:val="1"/>
        </w:numPr>
        <w:jc w:val="both"/>
      </w:pPr>
      <w:r w:rsidRPr="0080124E">
        <w:t xml:space="preserve">Зміст договору зберігання. 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Права та обов’язки сторін</w:t>
      </w:r>
      <w:r w:rsidR="00B423B7">
        <w:t xml:space="preserve"> за договором зберігання.</w:t>
      </w:r>
      <w:r w:rsidRPr="0080124E">
        <w:t xml:space="preserve"> 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Ві</w:t>
      </w:r>
      <w:r w:rsidR="00B423B7">
        <w:t>дповідальність сторін за договором зберігання</w:t>
      </w:r>
      <w:r w:rsidRPr="0080124E">
        <w:t>. Особливості відповідальності професійного зберігача.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>
        <w:t>Зберігання на товарному складі</w:t>
      </w:r>
      <w:r w:rsidRPr="0080124E">
        <w:t xml:space="preserve">. </w:t>
      </w:r>
    </w:p>
    <w:p w:rsidR="00505657" w:rsidRDefault="00505657" w:rsidP="00505657">
      <w:pPr>
        <w:numPr>
          <w:ilvl w:val="0"/>
          <w:numId w:val="1"/>
        </w:numPr>
        <w:jc w:val="both"/>
      </w:pPr>
      <w:r w:rsidRPr="0080124E">
        <w:t>Зберігання речей в камерах схову</w:t>
      </w:r>
      <w:r w:rsidR="00B423B7">
        <w:t xml:space="preserve"> організацій, підприємств транспорту</w:t>
      </w:r>
      <w:r w:rsidRPr="0080124E">
        <w:t>. Зберігання речей в гардеробі</w:t>
      </w:r>
      <w:r w:rsidR="00B423B7">
        <w:t xml:space="preserve"> організації</w:t>
      </w:r>
      <w:r w:rsidRPr="0080124E">
        <w:t>. Зберігання речей у готелі.</w:t>
      </w:r>
    </w:p>
    <w:p w:rsidR="00B423B7" w:rsidRDefault="00B423B7" w:rsidP="00505657">
      <w:pPr>
        <w:numPr>
          <w:ilvl w:val="0"/>
          <w:numId w:val="1"/>
        </w:numPr>
        <w:jc w:val="both"/>
      </w:pPr>
      <w:r>
        <w:t>Зберігання цінностей в банку, їх різновиди.</w:t>
      </w:r>
    </w:p>
    <w:p w:rsidR="00B423B7" w:rsidRDefault="00B423B7" w:rsidP="00505657">
      <w:pPr>
        <w:numPr>
          <w:ilvl w:val="0"/>
          <w:numId w:val="1"/>
        </w:numPr>
        <w:jc w:val="both"/>
      </w:pPr>
      <w:r>
        <w:t>Зберігання автотранспортних засобів.</w:t>
      </w:r>
    </w:p>
    <w:p w:rsidR="00B423B7" w:rsidRDefault="00B423B7" w:rsidP="00505657">
      <w:pPr>
        <w:numPr>
          <w:ilvl w:val="0"/>
          <w:numId w:val="1"/>
        </w:numPr>
        <w:jc w:val="both"/>
      </w:pPr>
      <w:r>
        <w:t>Зберігання речей, що є предметом спору.</w:t>
      </w:r>
    </w:p>
    <w:p w:rsidR="00B423B7" w:rsidRPr="0080124E" w:rsidRDefault="00B423B7" w:rsidP="00505657">
      <w:pPr>
        <w:numPr>
          <w:ilvl w:val="0"/>
          <w:numId w:val="1"/>
        </w:numPr>
        <w:jc w:val="both"/>
      </w:pPr>
      <w:r>
        <w:t>Договір охорони.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 xml:space="preserve">Страхування як цивільно-правовий інститут. Поняття страхування та джерела його правового регулювання. Види і форми страхування. </w:t>
      </w:r>
      <w:r w:rsidR="00FC0C27">
        <w:t>Суб’єкти страхових правовідносин.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Договір страхування: поняття, ознаки. Укладення</w:t>
      </w:r>
      <w:r>
        <w:t>, форма і зміст</w:t>
      </w:r>
      <w:r w:rsidRPr="0080124E">
        <w:t xml:space="preserve"> договору страхування.</w:t>
      </w:r>
      <w:r>
        <w:t xml:space="preserve"> 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 xml:space="preserve">Права і обов’язки сторін за договором страхування. </w:t>
      </w:r>
      <w:r w:rsidR="00DF2420">
        <w:t xml:space="preserve">Здійснення страхової виплати та відмова від неї . </w:t>
      </w:r>
      <w:r w:rsidRPr="0080124E">
        <w:t xml:space="preserve"> 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 xml:space="preserve">Припинення договору страхування. Недійсність договору страхування. </w:t>
      </w:r>
    </w:p>
    <w:p w:rsidR="00274ABE" w:rsidRPr="0080124E" w:rsidRDefault="00274ABE" w:rsidP="00274ABE">
      <w:pPr>
        <w:numPr>
          <w:ilvl w:val="0"/>
          <w:numId w:val="1"/>
        </w:numPr>
        <w:jc w:val="both"/>
      </w:pPr>
      <w:r>
        <w:t>Договір доручення.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Договір комісії</w:t>
      </w:r>
      <w:r w:rsidR="00274ABE">
        <w:t>.</w:t>
      </w:r>
    </w:p>
    <w:p w:rsidR="00505657" w:rsidRPr="0080124E" w:rsidRDefault="006010A8" w:rsidP="00505657">
      <w:pPr>
        <w:numPr>
          <w:ilvl w:val="0"/>
          <w:numId w:val="1"/>
        </w:numPr>
        <w:jc w:val="both"/>
      </w:pPr>
      <w:r>
        <w:t>Д</w:t>
      </w:r>
      <w:r w:rsidR="00505657" w:rsidRPr="0080124E">
        <w:t>огов</w:t>
      </w:r>
      <w:r>
        <w:t>і</w:t>
      </w:r>
      <w:r w:rsidR="00505657" w:rsidRPr="0080124E">
        <w:t>р</w:t>
      </w:r>
      <w:r>
        <w:t xml:space="preserve"> управління майном.</w:t>
      </w:r>
      <w:r w:rsidR="00505657" w:rsidRPr="0080124E">
        <w:t xml:space="preserve"> 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Договір позики: поняття, ознаки, джерела правового регулювання. Сторони в договорі.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Зміст договору позики. Форма договору.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Кредитний договір: поняття, ознаки, джерела правового регулювання.</w:t>
      </w:r>
      <w:r w:rsidR="006010A8">
        <w:t xml:space="preserve"> </w:t>
      </w:r>
      <w:r w:rsidRPr="0080124E">
        <w:t>Сторони в кредитному договорі.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Зміст кредитного договору. Форма договору.</w:t>
      </w:r>
      <w:r w:rsidR="006010A8">
        <w:t xml:space="preserve"> 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Догов</w:t>
      </w:r>
      <w:r w:rsidR="00DF2420">
        <w:t>ір банківського вкладу: поняття та</w:t>
      </w:r>
      <w:r w:rsidRPr="0080124E">
        <w:t xml:space="preserve"> </w:t>
      </w:r>
      <w:r w:rsidR="00DF2420">
        <w:t xml:space="preserve">юридичні </w:t>
      </w:r>
      <w:r w:rsidRPr="0080124E">
        <w:t>ознаки</w:t>
      </w:r>
      <w:r w:rsidR="00DF2420">
        <w:t>.</w:t>
      </w:r>
      <w:r w:rsidRPr="0080124E">
        <w:t xml:space="preserve"> Види вкладів. Сторони </w:t>
      </w:r>
      <w:r w:rsidR="006010A8">
        <w:t xml:space="preserve">та порядок укладення договору. 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Права та обов’язки сторін за договором банківського вкладу</w:t>
      </w:r>
      <w:r w:rsidR="00DF2420">
        <w:t>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Догові</w:t>
      </w:r>
      <w:r w:rsidR="00DF2420">
        <w:t>р банківського рахунку: поняття та юридичні</w:t>
      </w:r>
      <w:r w:rsidRPr="0080124E">
        <w:t xml:space="preserve"> ознак</w:t>
      </w:r>
      <w:r w:rsidR="00DF2420">
        <w:t>и</w:t>
      </w:r>
      <w:r w:rsidRPr="0080124E">
        <w:t xml:space="preserve">. Сторони </w:t>
      </w:r>
      <w:r w:rsidR="006010A8">
        <w:t>та порядок укладення договору.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Права та обов’язки сторін за договором банківського рахунку. Овердрафт. Підстави і черговість списання ко</w:t>
      </w:r>
      <w:r w:rsidR="00DF2420">
        <w:t>штів з рахунку</w:t>
      </w:r>
      <w:r w:rsidRPr="0080124E">
        <w:t>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Договір факторингу.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Договір п</w:t>
      </w:r>
      <w:r w:rsidR="00DF2420">
        <w:t xml:space="preserve">ро спільну діяльність: поняття та юридичні </w:t>
      </w:r>
      <w:r w:rsidRPr="0080124E">
        <w:t>ознаки</w:t>
      </w:r>
      <w:r w:rsidR="00DF2420">
        <w:t xml:space="preserve">. </w:t>
      </w:r>
      <w:r w:rsidRPr="0080124E">
        <w:t xml:space="preserve"> Сторони в договорі</w:t>
      </w:r>
      <w:r w:rsidR="00DF2420">
        <w:t xml:space="preserve"> про спільну діяльність</w:t>
      </w:r>
      <w:r w:rsidRPr="0080124E">
        <w:t xml:space="preserve">. Форма договору про спільну діяльність. Зміст договору. </w:t>
      </w:r>
    </w:p>
    <w:p w:rsidR="00505657" w:rsidRPr="0080124E" w:rsidRDefault="006010A8" w:rsidP="006010A8">
      <w:pPr>
        <w:numPr>
          <w:ilvl w:val="0"/>
          <w:numId w:val="1"/>
        </w:numPr>
        <w:jc w:val="both"/>
      </w:pPr>
      <w:r>
        <w:t>Д</w:t>
      </w:r>
      <w:r w:rsidR="00505657" w:rsidRPr="0080124E">
        <w:t>огов</w:t>
      </w:r>
      <w:r>
        <w:t>і</w:t>
      </w:r>
      <w:r w:rsidR="00505657" w:rsidRPr="0080124E">
        <w:t xml:space="preserve">р простого товариства. 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 xml:space="preserve">Зобов’язання із </w:t>
      </w:r>
      <w:r w:rsidR="00FC0C27">
        <w:t>односторонніх правомірних дій.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 xml:space="preserve">Поняття </w:t>
      </w:r>
      <w:r w:rsidR="006010A8">
        <w:t>та е</w:t>
      </w:r>
      <w:r w:rsidRPr="0080124E">
        <w:t xml:space="preserve">лементи зобов’язання із відшкодування шкоди. Підстави (умови) виникнення зобов’язання із відшкодування шкоди.  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lastRenderedPageBreak/>
        <w:t>Способи відшкодування шкоди, завданої майну потерпілого. Урахування вини потерпілого та матеріального становища фізичної особи, яка завдала шкоду при вирішенні питання про відшкодування шкоди.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 xml:space="preserve">Відшкодування шкоди, завданої працівником. </w:t>
      </w:r>
      <w:r w:rsidR="00274ABE">
        <w:t>Відшкодування, завданої підрядником. Відшкодування шкоди, завданої учасником (членом) підприємницького товариства, кооперативу.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 xml:space="preserve">Відшкодування шкоди, завданої органами публічної влади, їх службовими чи посадовими особами. 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FE50B7">
        <w:t>Відшкодування шкоди, завданої незаконними рішеннями, діями чи бездіяльністю орган</w:t>
      </w:r>
      <w:r>
        <w:t>у</w:t>
      </w:r>
      <w:r>
        <w:rPr>
          <w:color w:val="000000"/>
          <w:shd w:val="clear" w:color="auto" w:fill="FFFFFF"/>
        </w:rPr>
        <w:t>, що здійснює оперативно-розшукову діяльність, досудове розслідування, прокуратури або суду</w:t>
      </w:r>
      <w:r w:rsidRPr="00FE50B7">
        <w:t>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 xml:space="preserve">Відшкодування шкоди, завданої малолітньою, неповнолітньою, недієздатною, обмежено дієздатною особою. 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Відшкодування шкоди, завданої джерелом підвищеної небезпеки.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Відшкодування шкоди, завданої каліцтвом або іншим ушкодженням здоров’я</w:t>
      </w:r>
      <w:r w:rsidR="00274ABE">
        <w:t xml:space="preserve"> або </w:t>
      </w:r>
      <w:r w:rsidR="00274ABE" w:rsidRPr="0080124E">
        <w:t>смертю потерпілого.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Зобов’язання із відшкодування шкоди, завданої внаслідок недоліків товарів, робіт чи послуг.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 xml:space="preserve">Зобов’язання із набуття чи збереження майна без достатньої правової підстави. </w:t>
      </w:r>
    </w:p>
    <w:p w:rsidR="00505657" w:rsidRPr="0080124E" w:rsidRDefault="000D4871" w:rsidP="00505657">
      <w:pPr>
        <w:numPr>
          <w:ilvl w:val="0"/>
          <w:numId w:val="1"/>
        </w:numPr>
        <w:jc w:val="both"/>
      </w:pPr>
      <w:r>
        <w:t>Загальні положення про спадкування.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>Підстави для відкриття спадщини. Час і місце відкриття спадщини.</w:t>
      </w:r>
    </w:p>
    <w:p w:rsidR="00505657" w:rsidRPr="0080124E" w:rsidRDefault="00505657" w:rsidP="00505657">
      <w:pPr>
        <w:numPr>
          <w:ilvl w:val="0"/>
          <w:numId w:val="1"/>
        </w:numPr>
        <w:jc w:val="both"/>
      </w:pPr>
      <w:r w:rsidRPr="0080124E">
        <w:t xml:space="preserve">Спадкоємці. </w:t>
      </w:r>
      <w:r w:rsidR="000D4871">
        <w:t xml:space="preserve">Особи, які не мають права на спадкування. </w:t>
      </w:r>
    </w:p>
    <w:p w:rsidR="00274ABE" w:rsidRDefault="000D4871" w:rsidP="00274ABE">
      <w:pPr>
        <w:numPr>
          <w:ilvl w:val="0"/>
          <w:numId w:val="1"/>
        </w:numPr>
        <w:jc w:val="both"/>
      </w:pPr>
      <w:r>
        <w:t xml:space="preserve">Спадкування за заповітом, його особливості. </w:t>
      </w:r>
      <w:r w:rsidR="00505657" w:rsidRPr="0080124E">
        <w:t>Право на заповіт</w:t>
      </w:r>
      <w:r w:rsidR="00274ABE">
        <w:t xml:space="preserve"> та його суб’єкти.</w:t>
      </w:r>
      <w:r w:rsidR="00505657" w:rsidRPr="0080124E">
        <w:t xml:space="preserve"> </w:t>
      </w:r>
      <w:r w:rsidR="00274ABE" w:rsidRPr="0080124E">
        <w:t>Право на обов’язкову частку у спадщині.</w:t>
      </w:r>
    </w:p>
    <w:p w:rsidR="000D4871" w:rsidRPr="0080124E" w:rsidRDefault="000D4871" w:rsidP="00274ABE">
      <w:pPr>
        <w:numPr>
          <w:ilvl w:val="0"/>
          <w:numId w:val="1"/>
        </w:numPr>
        <w:jc w:val="both"/>
      </w:pPr>
      <w:r>
        <w:t>Особливості заповідального  відказу, його предмет.</w:t>
      </w:r>
    </w:p>
    <w:p w:rsidR="00493C2D" w:rsidRDefault="00505657" w:rsidP="00505657">
      <w:pPr>
        <w:numPr>
          <w:ilvl w:val="0"/>
          <w:numId w:val="1"/>
        </w:numPr>
        <w:jc w:val="both"/>
      </w:pPr>
      <w:r w:rsidRPr="0080124E">
        <w:t xml:space="preserve">Форма </w:t>
      </w:r>
      <w:r w:rsidR="00274ABE">
        <w:t xml:space="preserve">і зміст </w:t>
      </w:r>
      <w:r w:rsidRPr="0080124E">
        <w:t xml:space="preserve">заповіту. </w:t>
      </w:r>
      <w:r w:rsidR="00493C2D">
        <w:t>Особливості посвідчення заповіту.</w:t>
      </w:r>
    </w:p>
    <w:p w:rsidR="00505657" w:rsidRPr="0080124E" w:rsidRDefault="00274ABE" w:rsidP="00505657">
      <w:pPr>
        <w:numPr>
          <w:ilvl w:val="0"/>
          <w:numId w:val="1"/>
        </w:numPr>
        <w:jc w:val="both"/>
      </w:pPr>
      <w:r>
        <w:t>С</w:t>
      </w:r>
      <w:r w:rsidR="00505657" w:rsidRPr="0080124E">
        <w:t>касування та змін</w:t>
      </w:r>
      <w:r>
        <w:t>а</w:t>
      </w:r>
      <w:r w:rsidR="00505657" w:rsidRPr="0080124E">
        <w:t xml:space="preserve"> заповіту. Недійсність заповіту.</w:t>
      </w:r>
    </w:p>
    <w:p w:rsidR="00505657" w:rsidRPr="0080124E" w:rsidRDefault="006010A8" w:rsidP="00505657">
      <w:pPr>
        <w:numPr>
          <w:ilvl w:val="0"/>
          <w:numId w:val="1"/>
        </w:numPr>
        <w:jc w:val="both"/>
      </w:pPr>
      <w:r>
        <w:t>С</w:t>
      </w:r>
      <w:r w:rsidR="00505657" w:rsidRPr="0080124E">
        <w:t xml:space="preserve">падкування за законом. </w:t>
      </w:r>
    </w:p>
    <w:p w:rsidR="00493C2D" w:rsidRDefault="006010A8" w:rsidP="00505657">
      <w:pPr>
        <w:numPr>
          <w:ilvl w:val="0"/>
          <w:numId w:val="1"/>
        </w:numPr>
        <w:jc w:val="both"/>
      </w:pPr>
      <w:r>
        <w:t>Здійснення права на спадкування. П</w:t>
      </w:r>
      <w:r w:rsidR="00505657" w:rsidRPr="0080124E">
        <w:t xml:space="preserve">орядок </w:t>
      </w:r>
      <w:r>
        <w:t xml:space="preserve">і строки </w:t>
      </w:r>
      <w:r w:rsidR="00505657" w:rsidRPr="0080124E">
        <w:t xml:space="preserve">прийняття спадщини. </w:t>
      </w:r>
    </w:p>
    <w:p w:rsidR="00505657" w:rsidRDefault="006010A8" w:rsidP="00505657">
      <w:pPr>
        <w:numPr>
          <w:ilvl w:val="0"/>
          <w:numId w:val="1"/>
        </w:numPr>
        <w:jc w:val="both"/>
      </w:pPr>
      <w:r>
        <w:t>В</w:t>
      </w:r>
      <w:r w:rsidR="00505657" w:rsidRPr="0080124E">
        <w:t>ідмов</w:t>
      </w:r>
      <w:r>
        <w:t>а</w:t>
      </w:r>
      <w:r w:rsidR="00505657" w:rsidRPr="0080124E">
        <w:t xml:space="preserve"> від прийняття спадщини. </w:t>
      </w:r>
      <w:r>
        <w:t>С</w:t>
      </w:r>
      <w:r w:rsidR="00505657" w:rsidRPr="0080124E">
        <w:t xml:space="preserve">падкова трансмісія. </w:t>
      </w:r>
      <w:proofErr w:type="spellStart"/>
      <w:r w:rsidR="00505657" w:rsidRPr="0080124E">
        <w:t>Відумерлість</w:t>
      </w:r>
      <w:proofErr w:type="spellEnd"/>
      <w:r w:rsidR="00505657" w:rsidRPr="0080124E">
        <w:t xml:space="preserve"> спадщини. </w:t>
      </w:r>
    </w:p>
    <w:p w:rsidR="00493C2D" w:rsidRDefault="00493C2D" w:rsidP="00505657">
      <w:pPr>
        <w:numPr>
          <w:ilvl w:val="0"/>
          <w:numId w:val="1"/>
        </w:numPr>
        <w:jc w:val="both"/>
      </w:pPr>
      <w:r>
        <w:t>Охорона та управління спадковим майном.</w:t>
      </w:r>
    </w:p>
    <w:p w:rsidR="00493C2D" w:rsidRPr="0080124E" w:rsidRDefault="00493C2D" w:rsidP="00505657">
      <w:pPr>
        <w:numPr>
          <w:ilvl w:val="0"/>
          <w:numId w:val="1"/>
        </w:numPr>
        <w:jc w:val="both"/>
      </w:pPr>
      <w:r>
        <w:t>Оформлення права на спадщину.</w:t>
      </w:r>
    </w:p>
    <w:p w:rsidR="005607D6" w:rsidRDefault="006010A8" w:rsidP="00493C2D">
      <w:pPr>
        <w:numPr>
          <w:ilvl w:val="0"/>
          <w:numId w:val="1"/>
        </w:numPr>
        <w:jc w:val="both"/>
      </w:pPr>
      <w:bookmarkStart w:id="0" w:name="_GoBack"/>
      <w:bookmarkEnd w:id="0"/>
      <w:r>
        <w:t>С</w:t>
      </w:r>
      <w:r w:rsidR="00505657" w:rsidRPr="0080124E">
        <w:t>падков</w:t>
      </w:r>
      <w:r>
        <w:t>ий</w:t>
      </w:r>
      <w:r w:rsidR="00505657" w:rsidRPr="0080124E">
        <w:t xml:space="preserve"> догов</w:t>
      </w:r>
      <w:r>
        <w:t>і</w:t>
      </w:r>
      <w:r w:rsidR="00505657" w:rsidRPr="0080124E">
        <w:t xml:space="preserve">р. </w:t>
      </w:r>
    </w:p>
    <w:sectPr w:rsidR="005607D6" w:rsidSect="0080124E">
      <w:pgSz w:w="11906" w:h="16838"/>
      <w:pgMar w:top="79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C7D"/>
    <w:multiLevelType w:val="hybridMultilevel"/>
    <w:tmpl w:val="9940D51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57"/>
    <w:rsid w:val="000A512D"/>
    <w:rsid w:val="000D4871"/>
    <w:rsid w:val="001A03D0"/>
    <w:rsid w:val="001B6E8B"/>
    <w:rsid w:val="00274ABE"/>
    <w:rsid w:val="002D0589"/>
    <w:rsid w:val="00322C1F"/>
    <w:rsid w:val="00493C2D"/>
    <w:rsid w:val="00500552"/>
    <w:rsid w:val="00505657"/>
    <w:rsid w:val="005607D6"/>
    <w:rsid w:val="00595F97"/>
    <w:rsid w:val="006010A8"/>
    <w:rsid w:val="006B3C9C"/>
    <w:rsid w:val="006E4D65"/>
    <w:rsid w:val="009264EC"/>
    <w:rsid w:val="009D48C0"/>
    <w:rsid w:val="00B423B7"/>
    <w:rsid w:val="00C171D2"/>
    <w:rsid w:val="00DF2420"/>
    <w:rsid w:val="00EB7DB0"/>
    <w:rsid w:val="00F5159C"/>
    <w:rsid w:val="00FC0C27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12C2C-1DD1-4ED5-B392-EC98674D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з</cp:lastModifiedBy>
  <cp:revision>4</cp:revision>
  <dcterms:created xsi:type="dcterms:W3CDTF">2021-04-28T15:42:00Z</dcterms:created>
  <dcterms:modified xsi:type="dcterms:W3CDTF">2021-04-28T16:59:00Z</dcterms:modified>
</cp:coreProperties>
</file>