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ED" w:rsidRPr="00145691" w:rsidRDefault="003E28ED" w:rsidP="003E28ED">
      <w:pPr>
        <w:jc w:val="center"/>
        <w:rPr>
          <w:b/>
          <w:color w:val="auto"/>
          <w:lang w:val="uk-UA"/>
        </w:rPr>
      </w:pPr>
      <w:bookmarkStart w:id="0" w:name="_GoBack"/>
      <w:bookmarkEnd w:id="0"/>
      <w:r w:rsidRPr="00145691">
        <w:rPr>
          <w:b/>
          <w:color w:val="auto"/>
          <w:lang w:val="uk-UA"/>
        </w:rPr>
        <w:t>Силабус курсу «Прав</w:t>
      </w:r>
      <w:r w:rsidR="006B1221">
        <w:rPr>
          <w:b/>
          <w:color w:val="auto"/>
          <w:lang w:val="uk-UA"/>
        </w:rPr>
        <w:t>ове письмо</w:t>
      </w:r>
      <w:r w:rsidRPr="00145691">
        <w:rPr>
          <w:b/>
          <w:color w:val="auto"/>
          <w:lang w:val="uk-UA"/>
        </w:rPr>
        <w:t>»</w:t>
      </w:r>
    </w:p>
    <w:p w:rsidR="003E28ED" w:rsidRPr="00145691" w:rsidRDefault="003E28ED" w:rsidP="003E28ED">
      <w:pPr>
        <w:jc w:val="center"/>
        <w:rPr>
          <w:b/>
          <w:color w:val="auto"/>
          <w:lang w:val="uk-UA"/>
        </w:rPr>
      </w:pPr>
      <w:r w:rsidRPr="00145691">
        <w:rPr>
          <w:b/>
          <w:color w:val="auto"/>
          <w:lang w:val="uk-UA"/>
        </w:rPr>
        <w:t>20</w:t>
      </w:r>
      <w:r w:rsidR="004E7E6B">
        <w:rPr>
          <w:b/>
          <w:color w:val="auto"/>
          <w:lang w:val="uk-UA"/>
        </w:rPr>
        <w:t>20-</w:t>
      </w:r>
      <w:r w:rsidRPr="00145691">
        <w:rPr>
          <w:b/>
          <w:color w:val="auto"/>
          <w:lang w:val="uk-UA"/>
        </w:rPr>
        <w:t>202</w:t>
      </w:r>
      <w:r w:rsidR="004E7E6B">
        <w:rPr>
          <w:b/>
          <w:color w:val="auto"/>
          <w:lang w:val="uk-UA"/>
        </w:rPr>
        <w:t>1</w:t>
      </w:r>
      <w:r w:rsidRPr="00145691">
        <w:rPr>
          <w:b/>
          <w:color w:val="auto"/>
          <w:lang w:val="uk-UA"/>
        </w:rPr>
        <w:t xml:space="preserve"> навчального року</w:t>
      </w:r>
    </w:p>
    <w:p w:rsidR="003E28ED" w:rsidRPr="00145691" w:rsidRDefault="003E28ED" w:rsidP="003E28ED">
      <w:pPr>
        <w:jc w:val="center"/>
        <w:rPr>
          <w:b/>
          <w:color w:val="auto"/>
          <w:lang w:val="uk-UA"/>
        </w:rPr>
      </w:pPr>
    </w:p>
    <w:tbl>
      <w:tblPr>
        <w:tblW w:w="11096" w:type="dxa"/>
        <w:tblLook w:val="0000" w:firstRow="0" w:lastRow="0" w:firstColumn="0" w:lastColumn="0" w:noHBand="0" w:noVBand="0"/>
      </w:tblPr>
      <w:tblGrid>
        <w:gridCol w:w="2351"/>
        <w:gridCol w:w="8745"/>
      </w:tblGrid>
      <w:tr w:rsidR="003E28ED" w:rsidRPr="00145691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6B1221" w:rsidP="005A589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Правове письмо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 xml:space="preserve">79000, м. Львів, вул. Січових Стрільців,14 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Кафедра теорії та філософії права</w:t>
            </w:r>
          </w:p>
        </w:tc>
      </w:tr>
      <w:tr w:rsidR="003E28ED" w:rsidRPr="00145691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081 право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 w:eastAsia="uk-UA"/>
              </w:rPr>
            </w:pPr>
            <w:r w:rsidRPr="0014569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Ничка Юрій Вадимович, кандидат юридичних наук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 w:eastAsia="uk-UA"/>
              </w:rPr>
            </w:pPr>
            <w:r w:rsidRPr="0014569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01489A" w:rsidP="005A5895">
            <w:pPr>
              <w:jc w:val="both"/>
              <w:rPr>
                <w:lang w:val="uk-UA"/>
              </w:rPr>
            </w:pPr>
            <w:hyperlink r:id="rId8" w:history="1">
              <w:r w:rsidR="003E28ED" w:rsidRPr="00145691">
                <w:rPr>
                  <w:rStyle w:val="a7"/>
                  <w:rFonts w:eastAsia="DejaVu Sans"/>
                </w:rPr>
                <w:t>http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://</w:t>
              </w:r>
              <w:r w:rsidR="003E28ED" w:rsidRPr="00145691">
                <w:rPr>
                  <w:rStyle w:val="a7"/>
                  <w:rFonts w:eastAsia="DejaVu Sans"/>
                </w:rPr>
                <w:t>law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.</w:t>
              </w:r>
              <w:r w:rsidR="003E28ED" w:rsidRPr="00145691">
                <w:rPr>
                  <w:rStyle w:val="a7"/>
                  <w:rFonts w:eastAsia="DejaVu Sans"/>
                </w:rPr>
                <w:t>lnu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.</w:t>
              </w:r>
              <w:r w:rsidR="003E28ED" w:rsidRPr="00145691">
                <w:rPr>
                  <w:rStyle w:val="a7"/>
                  <w:rFonts w:eastAsia="DejaVu Sans"/>
                </w:rPr>
                <w:t>edu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.</w:t>
              </w:r>
              <w:r w:rsidR="003E28ED" w:rsidRPr="00145691">
                <w:rPr>
                  <w:rStyle w:val="a7"/>
                  <w:rFonts w:eastAsia="DejaVu Sans"/>
                </w:rPr>
                <w:t>ua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/</w:t>
              </w:r>
              <w:r w:rsidR="003E28ED" w:rsidRPr="00145691">
                <w:rPr>
                  <w:rStyle w:val="a7"/>
                  <w:rFonts w:eastAsia="DejaVu Sans"/>
                </w:rPr>
                <w:t>employee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/</w:t>
              </w:r>
              <w:r w:rsidR="003E28ED" w:rsidRPr="00145691">
                <w:rPr>
                  <w:rStyle w:val="a7"/>
                  <w:rFonts w:eastAsia="DejaVu Sans"/>
                </w:rPr>
                <w:t>nychka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-</w:t>
              </w:r>
              <w:r w:rsidR="003E28ED" w:rsidRPr="00145691">
                <w:rPr>
                  <w:rStyle w:val="a7"/>
                  <w:rFonts w:eastAsia="DejaVu Sans"/>
                </w:rPr>
                <w:t>yurij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-</w:t>
              </w:r>
              <w:r w:rsidR="003E28ED" w:rsidRPr="00145691">
                <w:rPr>
                  <w:rStyle w:val="a7"/>
                  <w:rFonts w:eastAsia="DejaVu Sans"/>
                </w:rPr>
                <w:t>vadymovych</w:t>
              </w:r>
            </w:hyperlink>
            <w:r w:rsidR="003E28ED" w:rsidRPr="00145691">
              <w:rPr>
                <w:lang w:val="uk-UA"/>
              </w:rPr>
              <w:t xml:space="preserve">; 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м. Львів, вул. Січових Стрільців,14, ауд. 253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 xml:space="preserve">Щоп’ятниці, 15:00-17:50 год. (адреса факультету: м. Львів, вул. Січових Стрільців,14, ауд. 253) 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Крім того, консультації в день проведення лекцій/практичних занять.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3E28ED" w:rsidRPr="00145691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</w:rPr>
              <w:t>Сторінка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6B1221" w:rsidRDefault="0052135A" w:rsidP="006B1221">
            <w:pPr>
              <w:pStyle w:val="aa"/>
              <w:shd w:val="clear" w:color="auto" w:fill="FAFAFA"/>
              <w:spacing w:before="0" w:beforeAutospacing="0" w:after="0" w:afterAutospacing="0"/>
              <w:jc w:val="both"/>
            </w:pPr>
            <w:r w:rsidRPr="0052135A">
              <w:rPr>
                <w:color w:val="000000" w:themeColor="text1"/>
              </w:rPr>
              <w:t xml:space="preserve">Предметом вивчення навчальної дисципліни студентами юридичного факультету </w:t>
            </w:r>
            <w:r>
              <w:rPr>
                <w:color w:val="000000" w:themeColor="text1"/>
              </w:rPr>
              <w:t xml:space="preserve">8 </w:t>
            </w:r>
            <w:r w:rsidRPr="0052135A">
              <w:rPr>
                <w:color w:val="000000" w:themeColor="text1"/>
              </w:rPr>
              <w:t xml:space="preserve">семестру навчання є </w:t>
            </w:r>
            <w:r>
              <w:rPr>
                <w:color w:val="000000" w:themeColor="text1"/>
              </w:rPr>
              <w:t>правове письмо</w:t>
            </w:r>
            <w:r w:rsidRPr="0052135A">
              <w:rPr>
                <w:color w:val="000000" w:themeColor="text1"/>
              </w:rPr>
              <w:t>.</w:t>
            </w:r>
            <w:r w:rsidR="006B1221">
              <w:rPr>
                <w:color w:val="000000" w:themeColor="text1"/>
              </w:rPr>
              <w:t xml:space="preserve"> </w:t>
            </w:r>
            <w:r w:rsidRPr="0052135A">
              <w:rPr>
                <w:color w:val="000000" w:themeColor="text1"/>
              </w:rPr>
              <w:t>Основними завданнями вивчення дисципліни є:</w:t>
            </w:r>
            <w:r w:rsidR="006B1221">
              <w:rPr>
                <w:color w:val="000000" w:themeColor="text1"/>
              </w:rPr>
              <w:t xml:space="preserve"> </w:t>
            </w:r>
            <w:r w:rsidRPr="0052135A">
              <w:rPr>
                <w:color w:val="000000" w:themeColor="text1"/>
              </w:rPr>
              <w:t>вироблення навичок оптимальної мовної поведінки у юридичній сфері</w:t>
            </w:r>
            <w:r w:rsidR="006B1221">
              <w:rPr>
                <w:color w:val="000000" w:themeColor="text1"/>
              </w:rPr>
              <w:t xml:space="preserve">, </w:t>
            </w:r>
            <w:r w:rsidRPr="0052135A">
              <w:rPr>
                <w:color w:val="000000" w:themeColor="text1"/>
              </w:rPr>
              <w:t xml:space="preserve">сприйняття й відтворення фахових текстів, засвоєння лексики і термінології свого фаху, вибір комунікативно виправданих мовних засобів, </w:t>
            </w:r>
            <w:r w:rsidR="006B1221" w:rsidRPr="0052135A">
              <w:rPr>
                <w:color w:val="000000" w:themeColor="text1"/>
              </w:rPr>
              <w:t xml:space="preserve">вироблення </w:t>
            </w:r>
            <w:r w:rsidRPr="0052135A">
              <w:rPr>
                <w:color w:val="000000" w:themeColor="text1"/>
              </w:rPr>
              <w:t>навички самоконтролю за дотриманн</w:t>
            </w:r>
            <w:r w:rsidR="006B1221">
              <w:rPr>
                <w:color w:val="000000" w:themeColor="text1"/>
              </w:rPr>
              <w:t>ям мовних норм у спілкуванні, розвииток</w:t>
            </w:r>
            <w:r w:rsidRPr="0052135A">
              <w:rPr>
                <w:color w:val="000000" w:themeColor="text1"/>
              </w:rPr>
              <w:t xml:space="preserve"> творч</w:t>
            </w:r>
            <w:r w:rsidR="006B1221">
              <w:rPr>
                <w:color w:val="000000" w:themeColor="text1"/>
              </w:rPr>
              <w:t>ого</w:t>
            </w:r>
            <w:r w:rsidRPr="0052135A">
              <w:rPr>
                <w:color w:val="000000" w:themeColor="text1"/>
              </w:rPr>
              <w:t xml:space="preserve"> мислення студентів;</w:t>
            </w:r>
            <w:r w:rsidR="006B1221">
              <w:rPr>
                <w:color w:val="000000" w:themeColor="text1"/>
              </w:rPr>
              <w:t xml:space="preserve"> </w:t>
            </w:r>
            <w:r w:rsidRPr="0052135A">
              <w:rPr>
                <w:color w:val="000000" w:themeColor="text1"/>
              </w:rPr>
              <w:t>вихова</w:t>
            </w:r>
            <w:r w:rsidR="006B1221">
              <w:rPr>
                <w:color w:val="000000" w:themeColor="text1"/>
              </w:rPr>
              <w:t>ння</w:t>
            </w:r>
            <w:r w:rsidRPr="0052135A">
              <w:rPr>
                <w:color w:val="000000" w:themeColor="text1"/>
              </w:rPr>
              <w:t xml:space="preserve"> поваг</w:t>
            </w:r>
            <w:r w:rsidR="006B1221">
              <w:rPr>
                <w:color w:val="000000" w:themeColor="text1"/>
              </w:rPr>
              <w:t>и</w:t>
            </w:r>
            <w:r w:rsidRPr="0052135A">
              <w:rPr>
                <w:color w:val="000000" w:themeColor="text1"/>
              </w:rPr>
              <w:t xml:space="preserve"> до української літера</w:t>
            </w:r>
            <w:r w:rsidR="006B1221">
              <w:rPr>
                <w:color w:val="000000" w:themeColor="text1"/>
              </w:rPr>
              <w:t>турної мови, до мовних традицій</w:t>
            </w:r>
            <w:r w:rsidRPr="0052135A">
              <w:rPr>
                <w:color w:val="000000" w:themeColor="text1"/>
              </w:rPr>
              <w:t>.</w:t>
            </w:r>
          </w:p>
        </w:tc>
      </w:tr>
      <w:tr w:rsidR="003E28ED" w:rsidRPr="00145691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Дисципліна «Права людини та Інтернет» є завершальною нормативною/вибірковою дисципліною з спеціальності 081 ПРАВО для освітньої програми БАКАЛАВР, яка викладається в 8 семестрі в обсязі 3 кредитів (за Європейською Кредитно-Трансферною Системою ECTS).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6B1221" w:rsidRDefault="0052135A" w:rsidP="0052135A">
            <w:pPr>
              <w:jc w:val="both"/>
              <w:rPr>
                <w:color w:val="auto"/>
                <w:lang w:val="ru-RU"/>
              </w:rPr>
            </w:pPr>
            <w:r w:rsidRPr="006B1221">
              <w:rPr>
                <w:lang w:val="ru-RU"/>
              </w:rPr>
              <w:t xml:space="preserve">Метою викладання навчальної дисципліни є засвоєння студентами знань, вмінь та навичок щодо правового письма, зокрема щодо форми, змісту, структури та </w:t>
            </w:r>
            <w:r w:rsidRPr="006B1221">
              <w:rPr>
                <w:bCs/>
                <w:iCs/>
                <w:lang w:val="ru-RU"/>
              </w:rPr>
              <w:t xml:space="preserve">особливостей </w:t>
            </w:r>
            <w:r w:rsidRPr="006B1221">
              <w:rPr>
                <w:lang w:val="ru-RU"/>
              </w:rPr>
              <w:t>складання типових правових документів.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B5" w:rsidRPr="00924CA8" w:rsidRDefault="00B556B5" w:rsidP="00B556B5">
            <w:pPr>
              <w:numPr>
                <w:ilvl w:val="0"/>
                <w:numId w:val="18"/>
              </w:numPr>
              <w:spacing w:after="30"/>
              <w:jc w:val="both"/>
              <w:rPr>
                <w:color w:val="000000" w:themeColor="text1"/>
                <w:lang w:val="uk-UA" w:eastAsia="uk-UA"/>
              </w:rPr>
            </w:pPr>
            <w:r w:rsidRPr="00924CA8">
              <w:rPr>
                <w:color w:val="000000" w:themeColor="text1"/>
                <w:lang w:val="uk-UA" w:eastAsia="uk-UA"/>
              </w:rPr>
              <w:t>Артикуца Н. Проблеми і перспективи вивчення юридичної термінології / Н. Артикуца // Право України: – 1998. – № 4. – С.56-57.</w:t>
            </w:r>
          </w:p>
          <w:p w:rsidR="00B556B5" w:rsidRPr="00924CA8" w:rsidRDefault="00B556B5" w:rsidP="00B556B5">
            <w:pPr>
              <w:numPr>
                <w:ilvl w:val="0"/>
                <w:numId w:val="18"/>
              </w:numPr>
              <w:spacing w:after="30"/>
              <w:jc w:val="both"/>
              <w:rPr>
                <w:color w:val="000000" w:themeColor="text1"/>
                <w:lang w:eastAsia="uk-UA"/>
              </w:rPr>
            </w:pPr>
            <w:r w:rsidRPr="00924CA8">
              <w:rPr>
                <w:color w:val="000000" w:themeColor="text1"/>
                <w:lang w:val="ru-RU" w:eastAsia="uk-UA"/>
              </w:rPr>
              <w:t xml:space="preserve">Артикуца Н. Термінологія законодавства і проблеми законодавчих дефініцій // зб. тез Міжнар. наук. конф. “Шості осінні юридичні читання” / Н. В. Артикуца. – Хмельницький : Актуальні проблеми юридичної науки : зб. тез Міжнар. наук. конф. </w:t>
            </w:r>
            <w:r w:rsidRPr="00924CA8">
              <w:rPr>
                <w:color w:val="000000" w:themeColor="text1"/>
                <w:lang w:eastAsia="uk-UA"/>
              </w:rPr>
              <w:t>“Шості осінні юридичні читання” (м. Хмельницький, 26-27 жовт.). Ч. 1, 2007 – С. 6-13</w:t>
            </w:r>
          </w:p>
          <w:p w:rsidR="00B556B5" w:rsidRPr="00924CA8" w:rsidRDefault="00B556B5" w:rsidP="00B556B5">
            <w:pPr>
              <w:numPr>
                <w:ilvl w:val="0"/>
                <w:numId w:val="18"/>
              </w:numPr>
              <w:spacing w:after="30"/>
              <w:jc w:val="both"/>
              <w:rPr>
                <w:color w:val="000000" w:themeColor="text1"/>
                <w:lang w:val="ru-RU" w:eastAsia="uk-UA"/>
              </w:rPr>
            </w:pPr>
            <w:r w:rsidRPr="00924CA8">
              <w:rPr>
                <w:color w:val="000000" w:themeColor="text1"/>
                <w:lang w:val="ru-RU" w:eastAsia="uk-UA"/>
              </w:rPr>
              <w:t>Артикуца Н. Якість законодавчого тексту у світлі юридико-лінгвісничних вимог / Н. В. Артикуца. − Миколаїв: Сучасний вимір держави та права: зб. наук. праць; Одес. нац. юрид. акад., Миколаїв. навч. центр, 2008. – С. 30-32</w:t>
            </w:r>
          </w:p>
          <w:p w:rsidR="00B556B5" w:rsidRPr="00924CA8" w:rsidRDefault="00B556B5" w:rsidP="00B556B5">
            <w:pPr>
              <w:numPr>
                <w:ilvl w:val="0"/>
                <w:numId w:val="18"/>
              </w:numPr>
              <w:spacing w:after="30"/>
              <w:jc w:val="both"/>
              <w:rPr>
                <w:color w:val="000000" w:themeColor="text1"/>
                <w:lang w:eastAsia="uk-UA"/>
              </w:rPr>
            </w:pPr>
            <w:r w:rsidRPr="002C2EAC">
              <w:rPr>
                <w:color w:val="000000" w:themeColor="text1"/>
                <w:lang w:val="ru-RU" w:eastAsia="uk-UA"/>
              </w:rPr>
              <w:t xml:space="preserve">Вербенєц М. Б. Юридична термінологія української мови: історія становлення </w:t>
            </w:r>
            <w:r w:rsidRPr="002C2EAC">
              <w:rPr>
                <w:color w:val="000000" w:themeColor="text1"/>
                <w:lang w:val="ru-RU" w:eastAsia="uk-UA"/>
              </w:rPr>
              <w:lastRenderedPageBreak/>
              <w:t xml:space="preserve">і функціонування : автореф. дис. … канд. філол. наук : 10.02.01 / М. Б. Вербенєц ; Київ. нац. ун-т ім. </w:t>
            </w:r>
            <w:r w:rsidRPr="00924CA8">
              <w:rPr>
                <w:color w:val="000000" w:themeColor="text1"/>
                <w:lang w:eastAsia="uk-UA"/>
              </w:rPr>
              <w:t>Т. Шевченка, Ін-т філології. – К., 2004. – 15 с.</w:t>
            </w:r>
          </w:p>
          <w:p w:rsidR="00B556B5" w:rsidRPr="00924CA8" w:rsidRDefault="00B556B5" w:rsidP="00B556B5">
            <w:pPr>
              <w:numPr>
                <w:ilvl w:val="0"/>
                <w:numId w:val="18"/>
              </w:numPr>
              <w:spacing w:after="30"/>
              <w:jc w:val="both"/>
              <w:rPr>
                <w:color w:val="000000" w:themeColor="text1"/>
                <w:lang w:val="ru-RU" w:eastAsia="uk-UA"/>
              </w:rPr>
            </w:pPr>
            <w:r w:rsidRPr="00924CA8">
              <w:rPr>
                <w:color w:val="000000" w:themeColor="text1"/>
                <w:lang w:val="ru-RU" w:eastAsia="uk-UA"/>
              </w:rPr>
              <w:t>Головченко В.В. Юридична термінологія : довідник / В.В. Головченко, В.С. Ковальський. – К.: Юрінком Інтер, 1998. – 219 с.</w:t>
            </w:r>
          </w:p>
          <w:p w:rsidR="00B556B5" w:rsidRDefault="00B556B5" w:rsidP="00B556B5">
            <w:pPr>
              <w:numPr>
                <w:ilvl w:val="0"/>
                <w:numId w:val="18"/>
              </w:numPr>
              <w:spacing w:after="30"/>
              <w:jc w:val="both"/>
              <w:rPr>
                <w:color w:val="000000" w:themeColor="text1"/>
                <w:lang w:val="ru-RU" w:eastAsia="uk-UA"/>
              </w:rPr>
            </w:pPr>
            <w:r w:rsidRPr="00924CA8">
              <w:rPr>
                <w:color w:val="000000" w:themeColor="text1"/>
                <w:lang w:val="ru-RU" w:eastAsia="uk-UA"/>
              </w:rPr>
              <w:t>Дудаш Т. І. Юридична мова: посібник-практикум. – Львів, 2013. – 83 с.</w:t>
            </w:r>
          </w:p>
          <w:p w:rsidR="002C2EAC" w:rsidRPr="00924CA8" w:rsidRDefault="002C2EAC" w:rsidP="00B556B5">
            <w:pPr>
              <w:numPr>
                <w:ilvl w:val="0"/>
                <w:numId w:val="18"/>
              </w:numPr>
              <w:spacing w:after="30"/>
              <w:jc w:val="both"/>
              <w:rPr>
                <w:color w:val="000000" w:themeColor="text1"/>
                <w:lang w:val="ru-RU" w:eastAsia="uk-UA"/>
              </w:rPr>
            </w:pPr>
            <w:r w:rsidRPr="002C2EAC">
              <w:rPr>
                <w:lang w:val="ru-RU"/>
              </w:rPr>
              <w:t>Куйбіда Р., Сироїд О. Посібник із написання судових рішень. – К.: «Дрім Арт», 2013. – 224 с.</w:t>
            </w:r>
          </w:p>
          <w:p w:rsidR="00B556B5" w:rsidRPr="00924CA8" w:rsidRDefault="00B556B5" w:rsidP="00B556B5">
            <w:pPr>
              <w:numPr>
                <w:ilvl w:val="0"/>
                <w:numId w:val="18"/>
              </w:numPr>
              <w:spacing w:after="30"/>
              <w:jc w:val="both"/>
              <w:rPr>
                <w:color w:val="000000" w:themeColor="text1"/>
                <w:lang w:eastAsia="uk-UA"/>
              </w:rPr>
            </w:pPr>
            <w:r w:rsidRPr="00924CA8">
              <w:rPr>
                <w:color w:val="000000" w:themeColor="text1"/>
                <w:lang w:val="ru-RU" w:eastAsia="uk-UA"/>
              </w:rPr>
              <w:t xml:space="preserve">Токарська А.С., Кочан І.М. Українська мова фахового спрямування для юристів: підручник / А.С. Токарська, І.М. Кочан. – К.: Знання, 2008. </w:t>
            </w:r>
            <w:r w:rsidRPr="00924CA8">
              <w:rPr>
                <w:color w:val="000000" w:themeColor="text1"/>
                <w:lang w:eastAsia="uk-UA"/>
              </w:rPr>
              <w:t>−</w:t>
            </w:r>
          </w:p>
          <w:p w:rsidR="00B556B5" w:rsidRPr="00924CA8" w:rsidRDefault="00B556B5" w:rsidP="00B556B5">
            <w:pPr>
              <w:numPr>
                <w:ilvl w:val="0"/>
                <w:numId w:val="18"/>
              </w:numPr>
              <w:spacing w:after="30"/>
              <w:jc w:val="both"/>
              <w:rPr>
                <w:color w:val="000000" w:themeColor="text1"/>
                <w:lang w:eastAsia="uk-UA"/>
              </w:rPr>
            </w:pPr>
            <w:r w:rsidRPr="00924CA8">
              <w:rPr>
                <w:color w:val="000000" w:themeColor="text1"/>
                <w:lang w:val="ru-RU" w:eastAsia="uk-UA"/>
              </w:rPr>
              <w:t xml:space="preserve">Хижняк С.П. Юридическая терминология: формирование и состав / С.П. Хижняк; под ред. </w:t>
            </w:r>
            <w:r w:rsidRPr="00924CA8">
              <w:rPr>
                <w:color w:val="000000" w:themeColor="text1"/>
                <w:lang w:eastAsia="uk-UA"/>
              </w:rPr>
              <w:t>Л.И. Баранниковой.− Саратов, 1997. – 245 с.</w:t>
            </w:r>
          </w:p>
          <w:p w:rsidR="00B556B5" w:rsidRPr="00924CA8" w:rsidRDefault="00B556B5" w:rsidP="00B556B5">
            <w:pPr>
              <w:numPr>
                <w:ilvl w:val="0"/>
                <w:numId w:val="18"/>
              </w:numPr>
              <w:spacing w:after="30"/>
              <w:jc w:val="both"/>
              <w:rPr>
                <w:color w:val="000000" w:themeColor="text1"/>
                <w:lang w:eastAsia="uk-UA"/>
              </w:rPr>
            </w:pPr>
            <w:r w:rsidRPr="00924CA8">
              <w:rPr>
                <w:color w:val="000000" w:themeColor="text1"/>
                <w:lang w:eastAsia="uk-UA"/>
              </w:rPr>
              <w:t>Шевчук С.В., Клименко І.В. Українська мова за професійним спрямуванням: підручник / С.В. Шевчук, І.В. Клименко. − 2-ге видання. – К: Алерта, 2011. – 696 с.</w:t>
            </w:r>
          </w:p>
          <w:p w:rsidR="003E28ED" w:rsidRPr="00B556B5" w:rsidRDefault="00B556B5" w:rsidP="00B556B5">
            <w:pPr>
              <w:numPr>
                <w:ilvl w:val="0"/>
                <w:numId w:val="18"/>
              </w:numPr>
              <w:spacing w:after="30"/>
              <w:jc w:val="both"/>
              <w:rPr>
                <w:lang w:val="ru-RU" w:eastAsia="uk-UA"/>
              </w:rPr>
            </w:pPr>
            <w:r w:rsidRPr="00924CA8">
              <w:rPr>
                <w:color w:val="000000" w:themeColor="text1"/>
                <w:lang w:val="ru-RU" w:eastAsia="uk-UA"/>
              </w:rPr>
              <w:t>Шугрина Е.С. Техника юридического письма: учебно-практическое пособие / Е.С. Шугрина. – М: Дело, 2000. – 272 с.</w:t>
            </w:r>
          </w:p>
        </w:tc>
      </w:tr>
      <w:tr w:rsidR="003E28ED" w:rsidRPr="00145691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32 год.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32</w:t>
            </w:r>
            <w:r w:rsidRPr="00145691">
              <w:rPr>
                <w:b/>
                <w:color w:val="auto"/>
                <w:lang w:val="uk-UA"/>
              </w:rPr>
              <w:t xml:space="preserve"> </w:t>
            </w:r>
            <w:r w:rsidRPr="00145691">
              <w:rPr>
                <w:color w:val="auto"/>
                <w:lang w:val="uk-UA"/>
              </w:rPr>
              <w:t>годин аудиторних занять. З них 16 годин лекцій, 16 годин практичних занять.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35A" w:rsidRPr="0052135A" w:rsidRDefault="0052135A" w:rsidP="0052135A">
            <w:pPr>
              <w:numPr>
                <w:ilvl w:val="0"/>
                <w:numId w:val="14"/>
              </w:numPr>
              <w:tabs>
                <w:tab w:val="clear" w:pos="720"/>
              </w:tabs>
              <w:ind w:left="284" w:hanging="294"/>
            </w:pPr>
            <w:r w:rsidRPr="0052135A">
              <w:rPr>
                <w:b/>
                <w:i/>
              </w:rPr>
              <w:t>знати:</w:t>
            </w:r>
            <w:r w:rsidRPr="0052135A">
              <w:t xml:space="preserve">  </w:t>
            </w:r>
          </w:p>
          <w:p w:rsidR="0052135A" w:rsidRPr="0052135A" w:rsidRDefault="0052135A" w:rsidP="0052135A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contextualSpacing/>
              <w:jc w:val="both"/>
              <w:rPr>
                <w:bCs/>
                <w:iCs/>
                <w:lang w:val="ru-RU"/>
              </w:rPr>
            </w:pPr>
            <w:r w:rsidRPr="0052135A">
              <w:rPr>
                <w:bCs/>
                <w:iCs/>
                <w:lang w:val="ru-RU"/>
              </w:rPr>
              <w:t>поняття та різновиди правових документів;</w:t>
            </w:r>
          </w:p>
          <w:p w:rsidR="0052135A" w:rsidRPr="0052135A" w:rsidRDefault="0052135A" w:rsidP="0052135A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contextualSpacing/>
              <w:jc w:val="both"/>
              <w:rPr>
                <w:bCs/>
                <w:iCs/>
                <w:lang w:val="ru-RU"/>
              </w:rPr>
            </w:pPr>
            <w:r w:rsidRPr="0052135A">
              <w:rPr>
                <w:bCs/>
                <w:iCs/>
                <w:lang w:val="ru-RU"/>
              </w:rPr>
              <w:t>загальні вимоги до форми, змісту та структури правових документів;</w:t>
            </w:r>
          </w:p>
          <w:p w:rsidR="0052135A" w:rsidRPr="0052135A" w:rsidRDefault="0052135A" w:rsidP="0052135A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contextualSpacing/>
              <w:jc w:val="both"/>
              <w:rPr>
                <w:bCs/>
                <w:iCs/>
                <w:lang w:val="ru-RU"/>
              </w:rPr>
            </w:pPr>
            <w:r w:rsidRPr="0052135A">
              <w:rPr>
                <w:bCs/>
                <w:iCs/>
                <w:lang w:val="ru-RU"/>
              </w:rPr>
              <w:t>типові помилки при складанні правових документів;</w:t>
            </w:r>
          </w:p>
          <w:p w:rsidR="0052135A" w:rsidRPr="0052135A" w:rsidRDefault="0052135A" w:rsidP="0052135A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contextualSpacing/>
              <w:jc w:val="both"/>
              <w:rPr>
                <w:bCs/>
                <w:iCs/>
                <w:lang w:val="ru-RU"/>
              </w:rPr>
            </w:pPr>
            <w:r w:rsidRPr="0052135A">
              <w:rPr>
                <w:bCs/>
                <w:iCs/>
                <w:lang w:val="ru-RU"/>
              </w:rPr>
              <w:t>особливості проектування джерел права (законів, підзаконних нормативно-правових актів,  нормативно-правових договорів);</w:t>
            </w:r>
          </w:p>
          <w:p w:rsidR="0052135A" w:rsidRPr="0052135A" w:rsidRDefault="0052135A" w:rsidP="0052135A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contextualSpacing/>
              <w:jc w:val="both"/>
              <w:rPr>
                <w:bCs/>
                <w:iCs/>
                <w:lang w:val="ru-RU"/>
              </w:rPr>
            </w:pPr>
            <w:r w:rsidRPr="0052135A">
              <w:rPr>
                <w:bCs/>
                <w:iCs/>
                <w:lang w:val="ru-RU"/>
              </w:rPr>
              <w:t>особливості складання актів правозастосування (судових рішень, наказів, розпоряджень тощо);</w:t>
            </w:r>
          </w:p>
          <w:p w:rsidR="0052135A" w:rsidRPr="0052135A" w:rsidRDefault="0052135A" w:rsidP="0052135A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contextualSpacing/>
              <w:jc w:val="both"/>
              <w:rPr>
                <w:bCs/>
                <w:iCs/>
                <w:lang w:val="ru-RU"/>
              </w:rPr>
            </w:pPr>
            <w:r w:rsidRPr="0052135A">
              <w:rPr>
                <w:bCs/>
                <w:iCs/>
                <w:lang w:val="ru-RU"/>
              </w:rPr>
              <w:t>особливості складання правореалізаційних актів (заяв, позовних заяв, договорів, статутів тощо).</w:t>
            </w:r>
          </w:p>
          <w:p w:rsidR="0052135A" w:rsidRPr="0052135A" w:rsidRDefault="0052135A" w:rsidP="0052135A">
            <w:pPr>
              <w:numPr>
                <w:ilvl w:val="0"/>
                <w:numId w:val="15"/>
              </w:numPr>
              <w:ind w:left="284" w:hanging="294"/>
              <w:rPr>
                <w:b/>
                <w:i/>
              </w:rPr>
            </w:pPr>
            <w:r w:rsidRPr="0052135A">
              <w:rPr>
                <w:b/>
                <w:i/>
              </w:rPr>
              <w:t>вміти:</w:t>
            </w:r>
          </w:p>
          <w:p w:rsidR="0052135A" w:rsidRPr="0052135A" w:rsidRDefault="0052135A" w:rsidP="0052135A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contextualSpacing/>
              <w:jc w:val="both"/>
              <w:rPr>
                <w:bCs/>
                <w:iCs/>
              </w:rPr>
            </w:pPr>
            <w:r w:rsidRPr="0052135A">
              <w:rPr>
                <w:bCs/>
                <w:iCs/>
              </w:rPr>
              <w:t xml:space="preserve">складати </w:t>
            </w:r>
            <w:r w:rsidRPr="0052135A">
              <w:t>типові правові документи</w:t>
            </w:r>
            <w:r w:rsidRPr="0052135A">
              <w:rPr>
                <w:bCs/>
                <w:iCs/>
              </w:rPr>
              <w:t>;</w:t>
            </w:r>
          </w:p>
          <w:p w:rsidR="0052135A" w:rsidRPr="0052135A" w:rsidRDefault="0052135A" w:rsidP="0052135A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contextualSpacing/>
              <w:jc w:val="both"/>
              <w:rPr>
                <w:bCs/>
                <w:iCs/>
                <w:lang w:val="ru-RU"/>
              </w:rPr>
            </w:pPr>
            <w:r w:rsidRPr="0052135A">
              <w:rPr>
                <w:bCs/>
                <w:iCs/>
                <w:lang w:val="ru-RU"/>
              </w:rPr>
              <w:t xml:space="preserve">правильно застосовувати вимоги щодо форми, змісту, структури та особливостей </w:t>
            </w:r>
            <w:r w:rsidRPr="0052135A">
              <w:rPr>
                <w:lang w:val="ru-RU"/>
              </w:rPr>
              <w:t>створення</w:t>
            </w:r>
            <w:r w:rsidRPr="0052135A">
              <w:rPr>
                <w:bCs/>
                <w:iCs/>
                <w:lang w:val="ru-RU"/>
              </w:rPr>
              <w:t xml:space="preserve"> </w:t>
            </w:r>
            <w:r w:rsidRPr="0052135A">
              <w:rPr>
                <w:lang w:val="ru-RU"/>
              </w:rPr>
              <w:t>правових документів у практичній діяльності;</w:t>
            </w:r>
          </w:p>
          <w:p w:rsidR="003E28ED" w:rsidRPr="0052135A" w:rsidRDefault="0052135A" w:rsidP="0052135A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contextualSpacing/>
              <w:jc w:val="both"/>
              <w:rPr>
                <w:color w:val="auto"/>
                <w:lang w:val="ru-RU"/>
              </w:rPr>
            </w:pPr>
            <w:r w:rsidRPr="0052135A">
              <w:rPr>
                <w:lang w:val="ru-RU"/>
              </w:rPr>
              <w:t>уникати типових помилок при складанні правових документів.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52135A" w:rsidP="006B122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Правове письмо</w:t>
            </w:r>
            <w:r w:rsidR="003E28ED" w:rsidRPr="00145691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 xml:space="preserve">мова </w:t>
            </w:r>
            <w:r w:rsidR="003E28ED" w:rsidRPr="00145691">
              <w:rPr>
                <w:color w:val="auto"/>
                <w:lang w:val="uk-UA"/>
              </w:rPr>
              <w:t xml:space="preserve">права, </w:t>
            </w:r>
            <w:r>
              <w:rPr>
                <w:color w:val="auto"/>
                <w:lang w:val="uk-UA"/>
              </w:rPr>
              <w:t>юридичний документ</w:t>
            </w:r>
            <w:r w:rsidR="003E28ED" w:rsidRPr="00145691">
              <w:rPr>
                <w:color w:val="auto"/>
                <w:lang w:val="uk-UA"/>
              </w:rPr>
              <w:t xml:space="preserve">. </w:t>
            </w:r>
          </w:p>
        </w:tc>
      </w:tr>
      <w:tr w:rsidR="003E28ED" w:rsidRPr="00145691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ru-RU"/>
              </w:rPr>
            </w:pPr>
            <w:r w:rsidRPr="00145691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Денний</w:t>
            </w:r>
            <w:r w:rsidR="006B1221">
              <w:rPr>
                <w:color w:val="auto"/>
                <w:lang w:val="uk-UA"/>
              </w:rPr>
              <w:t>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ru-RU"/>
              </w:rPr>
              <w:t>Проведення лекцій, лабораторних робіт та консультації для кращого розуміння тем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AC" w:rsidRPr="002C2EAC" w:rsidRDefault="002C2EAC" w:rsidP="002C2EAC">
            <w:pPr>
              <w:pStyle w:val="a6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1 «Документ як спосіб закріплення та оформлення юридичної інформації» 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>Документ: поняття, ознаки, види.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>Загальні вимоги до оформлення документів.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>Поняття та різновиди юридичних документів.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>Реквізити та структура юридичних документів.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>Побудова аргументів в юридичних документах.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написання юридичного документа.</w:t>
            </w:r>
          </w:p>
          <w:p w:rsidR="002C2EAC" w:rsidRPr="002C2EAC" w:rsidRDefault="002C2EAC" w:rsidP="0052135A">
            <w:pPr>
              <w:pStyle w:val="a6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C2EAC" w:rsidRPr="002C2EAC" w:rsidRDefault="002C2EAC" w:rsidP="002C2EAC">
            <w:pPr>
              <w:pStyle w:val="a6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ru-RU"/>
              </w:rPr>
            </w:pPr>
            <w:r w:rsidRPr="002C2E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 «Особливості мови та оформлення правотворчих актів»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Значення мови та мовної компетенції правника в процесі проектування </w:t>
            </w: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 оформлення правотворчих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Стилістичні особливості правотворчих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Лексичні особливості правотворчих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Синтаксичні особливості правотворчих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особливості правотворчих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правотворчих актів.</w:t>
            </w:r>
          </w:p>
          <w:p w:rsidR="002C2EAC" w:rsidRPr="002C2EAC" w:rsidRDefault="002C2EAC" w:rsidP="002C2EAC">
            <w:pPr>
              <w:ind w:firstLine="709"/>
              <w:jc w:val="center"/>
              <w:rPr>
                <w:b/>
                <w:highlight w:val="green"/>
              </w:rPr>
            </w:pPr>
          </w:p>
          <w:p w:rsidR="002C2EAC" w:rsidRPr="002C2EAC" w:rsidRDefault="002C2EAC" w:rsidP="002C2EAC">
            <w:pPr>
              <w:pStyle w:val="a6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 «Особливості мови та оформлення правореалізаційних актів»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Значення мови та мовної компетенції правника в процесі проектування та оформлення правореалізаційних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Стилістичні особливості правореалізаційних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Лексичні особливості правореалізаційних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Синтаксичні особливості правореалізаційних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особливості правореалізаційних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правореалізаційних актів.</w:t>
            </w:r>
          </w:p>
          <w:p w:rsidR="002C2EAC" w:rsidRPr="002C2EAC" w:rsidRDefault="002C2EAC" w:rsidP="002C2EAC">
            <w:pPr>
              <w:pStyle w:val="a6"/>
              <w:ind w:left="70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C2EAC" w:rsidRPr="002C2EAC" w:rsidRDefault="002C2EAC" w:rsidP="002C2EAC">
            <w:pPr>
              <w:pStyle w:val="a6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 «Особливості мови та оформлення правозастосовних актів»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Значення мови та мовної компетенції правника в процесі проектування та оформлення </w:t>
            </w: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Стилістичні особливості </w:t>
            </w: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Лексичні особливості </w:t>
            </w: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Синтаксичні особливості </w:t>
            </w: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Структурні особливості </w:t>
            </w: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Оформлення </w:t>
            </w: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ind w:left="709"/>
              <w:rPr>
                <w:rFonts w:ascii="Times New Roman" w:hAnsi="Times New Roman"/>
                <w:sz w:val="24"/>
                <w:szCs w:val="24"/>
                <w:highlight w:val="green"/>
                <w:lang w:val="uk-UA"/>
              </w:rPr>
            </w:pPr>
          </w:p>
          <w:p w:rsidR="002C2EAC" w:rsidRPr="002C2EAC" w:rsidRDefault="002C2EAC" w:rsidP="002C2EAC">
            <w:pPr>
              <w:pStyle w:val="a6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5 «Особливості мови та оформлення наукового тексту у правознавстві»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>Поняття та різновиди наукового стилю у правознавстві.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Лексичні, синтаксичні та структурні особливості наукового тексту у правознавстві.  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>Оформлення результатів наукової діяльності у правознавстві:</w:t>
            </w:r>
          </w:p>
          <w:p w:rsidR="002C2EAC" w:rsidRPr="002C2EAC" w:rsidRDefault="002C2EAC" w:rsidP="002C2EAC">
            <w:pPr>
              <w:pStyle w:val="a6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>3.1. реферат;</w:t>
            </w:r>
          </w:p>
          <w:p w:rsidR="002C2EAC" w:rsidRPr="002C2EAC" w:rsidRDefault="002C2EAC" w:rsidP="002C2EAC">
            <w:pPr>
              <w:pStyle w:val="a6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>3.2. тези;</w:t>
            </w:r>
          </w:p>
          <w:p w:rsidR="002C2EAC" w:rsidRPr="002C2EAC" w:rsidRDefault="002C2EAC" w:rsidP="002C2EAC">
            <w:pPr>
              <w:pStyle w:val="a6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3.3. наукова стаття. 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Основні правила бібліографічного опису джерел, оформлення посилань. </w:t>
            </w:r>
          </w:p>
          <w:p w:rsidR="003E28ED" w:rsidRPr="00145691" w:rsidRDefault="002C2EAC" w:rsidP="002C2EA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>Основні вимоги оформлювання курсової роботи з юридичних наук.</w:t>
            </w:r>
            <w:r w:rsidRPr="004832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Залік в кінці семестру.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Письмовий.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2135A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 xml:space="preserve">Для вивчення курсу студенти потребують базових знань зі загальної теорії права, </w:t>
            </w:r>
            <w:r w:rsidR="0052135A">
              <w:rPr>
                <w:color w:val="auto"/>
                <w:lang w:val="uk-UA"/>
              </w:rPr>
              <w:t>української мови за професійним спрямуванням</w:t>
            </w:r>
            <w:r w:rsidRPr="00145691">
              <w:rPr>
                <w:color w:val="auto"/>
                <w:lang w:val="uk-UA"/>
              </w:rPr>
              <w:t>, достатніх для сприйняття категоріального апарату та розуміння джерел.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 xml:space="preserve">Лекції, практичні, дискусії, підготовка </w:t>
            </w:r>
            <w:r w:rsidR="0052135A">
              <w:rPr>
                <w:color w:val="auto"/>
                <w:lang w:val="uk-UA"/>
              </w:rPr>
              <w:t>юридичних документів</w:t>
            </w:r>
            <w:r w:rsidRPr="00145691">
              <w:rPr>
                <w:color w:val="auto"/>
                <w:lang w:val="uk-UA"/>
              </w:rPr>
              <w:t>.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</w:p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uk-UA"/>
              </w:rPr>
              <w:t xml:space="preserve">Із урахуванням особливостей навчальної дисципліни. </w:t>
            </w:r>
            <w:r w:rsidRPr="00145691">
              <w:rPr>
                <w:lang w:val="ru-RU"/>
              </w:rPr>
              <w:t xml:space="preserve">Вивчення курсу може не потребувати використання програмного забезпечення, крім загально вживаних </w:t>
            </w:r>
            <w:r w:rsidRPr="00145691">
              <w:rPr>
                <w:lang w:val="ru-RU"/>
              </w:rPr>
              <w:lastRenderedPageBreak/>
              <w:t>програм і операційних систем.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ru-RU"/>
              </w:rPr>
              <w:t xml:space="preserve">• практичні занняття: 25% семестрової оцінки; максимальна кількість балів </w:t>
            </w:r>
            <w:r w:rsidR="0052135A">
              <w:rPr>
                <w:color w:val="auto"/>
                <w:lang w:val="ru-RU"/>
              </w:rPr>
              <w:t>50</w:t>
            </w:r>
            <w:r w:rsidRPr="00145691">
              <w:rPr>
                <w:color w:val="auto"/>
                <w:lang w:val="ru-RU"/>
              </w:rPr>
              <w:t>.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ru-RU"/>
              </w:rPr>
              <w:t xml:space="preserve">• контрольні заміри (модулі): 25% семестрової оцінки; максимальна кількість балів </w:t>
            </w:r>
            <w:r w:rsidR="0052135A">
              <w:rPr>
                <w:color w:val="auto"/>
                <w:lang w:val="ru-RU"/>
              </w:rPr>
              <w:t>50</w:t>
            </w:r>
            <w:r w:rsidRPr="00145691">
              <w:rPr>
                <w:color w:val="auto"/>
                <w:lang w:val="ru-RU"/>
              </w:rPr>
              <w:t>.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ru-RU"/>
              </w:rPr>
              <w:t xml:space="preserve"> • залік: 50% семестрової оцінки. Максимальна кількість балів 50.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ru-RU"/>
              </w:rPr>
              <w:t>Підсумкова максимальна кількість балів 100.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</w:p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b/>
                <w:lang w:val="ru-RU"/>
              </w:rPr>
              <w:t>Письмові роботи:</w:t>
            </w:r>
            <w:r w:rsidRPr="00145691">
              <w:rPr>
                <w:lang w:val="ru-RU"/>
              </w:rPr>
              <w:t xml:space="preserve"> Очікується, що студенти виконають есе. </w:t>
            </w:r>
            <w:r w:rsidRPr="00145691">
              <w:rPr>
                <w:b/>
                <w:lang w:val="ru-RU"/>
              </w:rPr>
              <w:t>Академічна доброчесність</w:t>
            </w:r>
            <w:r w:rsidRPr="00145691">
              <w:rPr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145691">
              <w:rPr>
                <w:b/>
                <w:lang w:val="ru-RU"/>
              </w:rPr>
              <w:t>Відвідання занять</w:t>
            </w:r>
            <w:r w:rsidRPr="00145691">
              <w:rPr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145691">
              <w:rPr>
                <w:b/>
                <w:lang w:val="ru-RU"/>
              </w:rPr>
              <w:t>Література.</w:t>
            </w:r>
            <w:r w:rsidRPr="00145691"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E28ED" w:rsidRPr="00145691" w:rsidRDefault="003E28ED" w:rsidP="005A5895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45691">
              <w:rPr>
                <w:b/>
                <w:color w:val="auto"/>
                <w:lang w:val="ru-RU"/>
              </w:rPr>
              <w:t>П</w:t>
            </w:r>
            <w:r w:rsidRPr="0014569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145691">
              <w:rPr>
                <w:color w:val="auto"/>
                <w:lang w:val="uk-UA" w:eastAsia="uk-UA"/>
              </w:rPr>
              <w:t> Враховуються бали набрані на практичних заняттях, модулі та бали підсумкового оцінювання (есе). При цьому обов’язково враховуються присутність на заняттях та активність студента під час практичного заняття; недопустимість пропусків; списування та плагіат; несвоєчасне виконання поставленого завдання.</w:t>
            </w:r>
          </w:p>
          <w:p w:rsidR="003E28ED" w:rsidRPr="00145691" w:rsidRDefault="003E28ED" w:rsidP="005A5895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ru-RU"/>
              </w:rPr>
              <w:t>Жодні форми порушення академічної доброчесності не толеруються.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bCs/>
                <w:color w:val="auto"/>
                <w:lang w:val="uk-UA" w:eastAsia="uk-UA"/>
              </w:rPr>
              <w:t>Питання до заліку чи екзамену.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Документ: поняття, ознаки, види.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Загальні вимоги до оформлення документів.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 та різновиди юридичних документів.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Реквізити та структура юридичних документів.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Побудова аргументів в юридичних документах.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написання юридичного документа.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 мови та мовної компетенції правника в процесі проектування та оформлення правотворчих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Стилістичні особливості правотворчих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Лексичні особливості правотворчих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Синтаксичні особливості правотворчих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особливості правотворчих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правотворчих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мови та мовної компетенції правника в процесі проектування та оформлення правореалізаційних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Стилістичні особливості правореалізаційних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Лексичні особливості правореалізаційних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Синтаксичні особливості правореалізаційних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особливості правореалізаційних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правореалізаційних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Значення мови та мовної компетенції правника в процесі проектування та оформлення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Стилістичні особливості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Лексичні особливості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Синтаксичні особливості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особливості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 та різновиди наукового стилю у правознавстві.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Лексичні, синтаксичні та структурні особливості наукового тексту у правознавстві.  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Оформлення результатів наукової діяльності у правознавстві:</w:t>
            </w:r>
          </w:p>
          <w:p w:rsidR="002C2EAC" w:rsidRPr="002C2EAC" w:rsidRDefault="002C2EAC" w:rsidP="002C2EAC">
            <w:pPr>
              <w:pStyle w:val="a6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 реферат;</w:t>
            </w:r>
          </w:p>
          <w:p w:rsidR="002C2EAC" w:rsidRPr="002C2EAC" w:rsidRDefault="002C2EAC" w:rsidP="002C2EAC">
            <w:pPr>
              <w:pStyle w:val="a6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 тези;</w:t>
            </w:r>
          </w:p>
          <w:p w:rsidR="002C2EAC" w:rsidRPr="002C2EAC" w:rsidRDefault="002C2EAC" w:rsidP="002C2EAC">
            <w:pPr>
              <w:pStyle w:val="a6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3.3. наукова стаття. 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Основні правила бібліографічного опису джерел, оформлення посилань. </w:t>
            </w:r>
          </w:p>
          <w:p w:rsidR="003E28ED" w:rsidRPr="002C2EAC" w:rsidRDefault="002C2EAC" w:rsidP="002C2EAC">
            <w:pPr>
              <w:pStyle w:val="a6"/>
              <w:numPr>
                <w:ilvl w:val="0"/>
                <w:numId w:val="22"/>
              </w:numPr>
              <w:rPr>
                <w:color w:val="auto"/>
                <w:lang w:val="uk-UA"/>
              </w:rPr>
            </w:pPr>
            <w:r w:rsidRPr="002C2EAC">
              <w:rPr>
                <w:rFonts w:ascii="Times New Roman" w:hAnsi="Times New Roman" w:cs="Times New Roman"/>
                <w:lang w:val="ru-RU"/>
              </w:rPr>
              <w:t>Основні вимоги оформлювання курсової роботи з юридичних наук.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C44DC" w:rsidRDefault="009C44DC" w:rsidP="006B1221">
      <w:pPr>
        <w:rPr>
          <w:lang w:val="uk-UA"/>
        </w:rPr>
      </w:pPr>
    </w:p>
    <w:sectPr w:rsidR="009C44DC" w:rsidSect="00A42C8D">
      <w:footerReference w:type="default" r:id="rId9"/>
      <w:pgSz w:w="12240" w:h="15840"/>
      <w:pgMar w:top="567" w:right="567" w:bottom="567" w:left="567" w:header="72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9A" w:rsidRDefault="0001489A">
      <w:r>
        <w:separator/>
      </w:r>
    </w:p>
  </w:endnote>
  <w:endnote w:type="continuationSeparator" w:id="0">
    <w:p w:rsidR="0001489A" w:rsidRDefault="0001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80" w:rsidRDefault="006B1221">
    <w:pPr>
      <w:pStyle w:val="a4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F25B7E">
      <w:rPr>
        <w:noProof/>
      </w:rPr>
      <w:t>1</w:t>
    </w:r>
    <w:r>
      <w:fldChar w:fldCharType="end"/>
    </w:r>
  </w:p>
  <w:p w:rsidR="00505D80" w:rsidRDefault="0001489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9A" w:rsidRDefault="0001489A">
      <w:r>
        <w:separator/>
      </w:r>
    </w:p>
  </w:footnote>
  <w:footnote w:type="continuationSeparator" w:id="0">
    <w:p w:rsidR="0001489A" w:rsidRDefault="0001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2AA65AD"/>
    <w:multiLevelType w:val="hybridMultilevel"/>
    <w:tmpl w:val="E24C420E"/>
    <w:lvl w:ilvl="0" w:tplc="36BE6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3E0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1367"/>
    <w:multiLevelType w:val="hybridMultilevel"/>
    <w:tmpl w:val="FBF23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3917"/>
    <w:multiLevelType w:val="hybridMultilevel"/>
    <w:tmpl w:val="B022A756"/>
    <w:lvl w:ilvl="0" w:tplc="7D6E7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3E0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76E6D"/>
    <w:multiLevelType w:val="hybridMultilevel"/>
    <w:tmpl w:val="4A74A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087368"/>
    <w:multiLevelType w:val="hybridMultilevel"/>
    <w:tmpl w:val="5182740E"/>
    <w:lvl w:ilvl="0" w:tplc="2780E030">
      <w:start w:val="61"/>
      <w:numFmt w:val="bullet"/>
      <w:pStyle w:val="1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20691"/>
    <w:multiLevelType w:val="hybridMultilevel"/>
    <w:tmpl w:val="37E8239A"/>
    <w:lvl w:ilvl="0" w:tplc="3822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77BD5"/>
    <w:multiLevelType w:val="multilevel"/>
    <w:tmpl w:val="DC7AE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6150FD3"/>
    <w:multiLevelType w:val="multilevel"/>
    <w:tmpl w:val="A6E87F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9">
    <w:nsid w:val="444137FD"/>
    <w:multiLevelType w:val="hybridMultilevel"/>
    <w:tmpl w:val="27540B48"/>
    <w:lvl w:ilvl="0" w:tplc="562A1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C4E64"/>
    <w:multiLevelType w:val="hybridMultilevel"/>
    <w:tmpl w:val="1DBAB436"/>
    <w:lvl w:ilvl="0" w:tplc="36BE6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3E0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F7361"/>
    <w:multiLevelType w:val="hybridMultilevel"/>
    <w:tmpl w:val="2E54C340"/>
    <w:lvl w:ilvl="0" w:tplc="3822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322D5"/>
    <w:multiLevelType w:val="hybridMultilevel"/>
    <w:tmpl w:val="0C16FDB8"/>
    <w:lvl w:ilvl="0" w:tplc="36BE6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3E0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C5554"/>
    <w:multiLevelType w:val="hybridMultilevel"/>
    <w:tmpl w:val="8070C6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B59F8"/>
    <w:multiLevelType w:val="hybridMultilevel"/>
    <w:tmpl w:val="81E232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44837"/>
    <w:multiLevelType w:val="hybridMultilevel"/>
    <w:tmpl w:val="F1BC37E4"/>
    <w:lvl w:ilvl="0" w:tplc="7D6E7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3E0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E24A9"/>
    <w:multiLevelType w:val="hybridMultilevel"/>
    <w:tmpl w:val="30C2D1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D6328C"/>
    <w:multiLevelType w:val="hybridMultilevel"/>
    <w:tmpl w:val="A16653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D43E2"/>
    <w:multiLevelType w:val="hybridMultilevel"/>
    <w:tmpl w:val="D8048C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E2FDD"/>
    <w:multiLevelType w:val="hybridMultilevel"/>
    <w:tmpl w:val="9006CF94"/>
    <w:lvl w:ilvl="0" w:tplc="023E79F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6" w:hanging="360"/>
      </w:pPr>
    </w:lvl>
    <w:lvl w:ilvl="2" w:tplc="0422001B" w:tentative="1">
      <w:start w:val="1"/>
      <w:numFmt w:val="lowerRoman"/>
      <w:lvlText w:val="%3."/>
      <w:lvlJc w:val="right"/>
      <w:pPr>
        <w:ind w:left="1866" w:hanging="180"/>
      </w:pPr>
    </w:lvl>
    <w:lvl w:ilvl="3" w:tplc="0422000F" w:tentative="1">
      <w:start w:val="1"/>
      <w:numFmt w:val="decimal"/>
      <w:lvlText w:val="%4."/>
      <w:lvlJc w:val="left"/>
      <w:pPr>
        <w:ind w:left="2586" w:hanging="360"/>
      </w:pPr>
    </w:lvl>
    <w:lvl w:ilvl="4" w:tplc="04220019" w:tentative="1">
      <w:start w:val="1"/>
      <w:numFmt w:val="lowerLetter"/>
      <w:lvlText w:val="%5."/>
      <w:lvlJc w:val="left"/>
      <w:pPr>
        <w:ind w:left="3306" w:hanging="360"/>
      </w:pPr>
    </w:lvl>
    <w:lvl w:ilvl="5" w:tplc="0422001B" w:tentative="1">
      <w:start w:val="1"/>
      <w:numFmt w:val="lowerRoman"/>
      <w:lvlText w:val="%6."/>
      <w:lvlJc w:val="right"/>
      <w:pPr>
        <w:ind w:left="4026" w:hanging="180"/>
      </w:pPr>
    </w:lvl>
    <w:lvl w:ilvl="6" w:tplc="0422000F" w:tentative="1">
      <w:start w:val="1"/>
      <w:numFmt w:val="decimal"/>
      <w:lvlText w:val="%7."/>
      <w:lvlJc w:val="left"/>
      <w:pPr>
        <w:ind w:left="4746" w:hanging="360"/>
      </w:pPr>
    </w:lvl>
    <w:lvl w:ilvl="7" w:tplc="04220019" w:tentative="1">
      <w:start w:val="1"/>
      <w:numFmt w:val="lowerLetter"/>
      <w:lvlText w:val="%8."/>
      <w:lvlJc w:val="left"/>
      <w:pPr>
        <w:ind w:left="5466" w:hanging="360"/>
      </w:pPr>
    </w:lvl>
    <w:lvl w:ilvl="8" w:tplc="042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404377"/>
    <w:multiLevelType w:val="hybridMultilevel"/>
    <w:tmpl w:val="63E48766"/>
    <w:lvl w:ilvl="0" w:tplc="36BE6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3E0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3"/>
  </w:num>
  <w:num w:numId="5">
    <w:abstractNumId w:val="19"/>
  </w:num>
  <w:num w:numId="6">
    <w:abstractNumId w:val="18"/>
  </w:num>
  <w:num w:numId="7">
    <w:abstractNumId w:val="2"/>
  </w:num>
  <w:num w:numId="8">
    <w:abstractNumId w:val="15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  <w:num w:numId="13">
    <w:abstractNumId w:val="17"/>
  </w:num>
  <w:num w:numId="14">
    <w:abstractNumId w:val="20"/>
  </w:num>
  <w:num w:numId="15">
    <w:abstractNumId w:val="4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1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ED"/>
    <w:rsid w:val="0001489A"/>
    <w:rsid w:val="00291030"/>
    <w:rsid w:val="002C2EAC"/>
    <w:rsid w:val="003E28ED"/>
    <w:rsid w:val="004E7E6B"/>
    <w:rsid w:val="0052135A"/>
    <w:rsid w:val="006B1221"/>
    <w:rsid w:val="009C44DC"/>
    <w:rsid w:val="00B556B5"/>
    <w:rsid w:val="00EC076E"/>
    <w:rsid w:val="00F0307F"/>
    <w:rsid w:val="00F2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0"/>
    <w:link w:val="10"/>
    <w:qFormat/>
    <w:rsid w:val="003E28ED"/>
    <w:pPr>
      <w:widowControl w:val="0"/>
      <w:numPr>
        <w:numId w:val="1"/>
      </w:numPr>
      <w:suppressAutoHyphens/>
      <w:spacing w:before="280" w:after="280"/>
      <w:outlineLvl w:val="0"/>
    </w:pPr>
    <w:rPr>
      <w:rFonts w:eastAsia="DejaVu Sans" w:cs="Lohit Hindi"/>
      <w:b/>
      <w:bCs/>
      <w:color w:val="auto"/>
      <w:kern w:val="1"/>
      <w:sz w:val="48"/>
      <w:szCs w:val="48"/>
      <w:lang w:val="uk-UA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28ED"/>
    <w:rPr>
      <w:rFonts w:ascii="Times New Roman" w:eastAsia="DejaVu Sans" w:hAnsi="Times New Roman" w:cs="Lohit Hindi"/>
      <w:b/>
      <w:bCs/>
      <w:kern w:val="1"/>
      <w:sz w:val="48"/>
      <w:szCs w:val="48"/>
      <w:lang w:eastAsia="zh-CN" w:bidi="hi-IN"/>
    </w:rPr>
  </w:style>
  <w:style w:type="paragraph" w:styleId="a4">
    <w:name w:val="footer"/>
    <w:basedOn w:val="a"/>
    <w:link w:val="a5"/>
    <w:rsid w:val="003E28ED"/>
    <w:pPr>
      <w:tabs>
        <w:tab w:val="center" w:pos="4536"/>
        <w:tab w:val="right" w:pos="9072"/>
      </w:tabs>
    </w:pPr>
  </w:style>
  <w:style w:type="character" w:customStyle="1" w:styleId="a5">
    <w:name w:val="Нижній колонтитул Знак"/>
    <w:basedOn w:val="a1"/>
    <w:link w:val="a4"/>
    <w:rsid w:val="003E28E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List Paragraph"/>
    <w:basedOn w:val="a"/>
    <w:uiPriority w:val="99"/>
    <w:qFormat/>
    <w:rsid w:val="003E28E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7">
    <w:name w:val="Hyperlink"/>
    <w:rsid w:val="003E28ED"/>
    <w:rPr>
      <w:color w:val="000080"/>
      <w:u w:val="single"/>
    </w:rPr>
  </w:style>
  <w:style w:type="character" w:styleId="a8">
    <w:name w:val="Strong"/>
    <w:qFormat/>
    <w:rsid w:val="003E28ED"/>
    <w:rPr>
      <w:b/>
      <w:bCs/>
    </w:rPr>
  </w:style>
  <w:style w:type="paragraph" w:styleId="a0">
    <w:name w:val="Body Text"/>
    <w:basedOn w:val="a"/>
    <w:link w:val="a9"/>
    <w:uiPriority w:val="99"/>
    <w:semiHidden/>
    <w:unhideWhenUsed/>
    <w:rsid w:val="003E28ED"/>
    <w:pPr>
      <w:spacing w:after="120"/>
    </w:pPr>
  </w:style>
  <w:style w:type="character" w:customStyle="1" w:styleId="a9">
    <w:name w:val="Основний текст Знак"/>
    <w:basedOn w:val="a1"/>
    <w:link w:val="a0"/>
    <w:uiPriority w:val="99"/>
    <w:semiHidden/>
    <w:rsid w:val="003E28E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52135A"/>
    <w:pPr>
      <w:spacing w:before="100" w:beforeAutospacing="1" w:after="100" w:afterAutospacing="1"/>
    </w:pPr>
    <w:rPr>
      <w:color w:val="auto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0"/>
    <w:link w:val="10"/>
    <w:qFormat/>
    <w:rsid w:val="003E28ED"/>
    <w:pPr>
      <w:widowControl w:val="0"/>
      <w:numPr>
        <w:numId w:val="1"/>
      </w:numPr>
      <w:suppressAutoHyphens/>
      <w:spacing w:before="280" w:after="280"/>
      <w:outlineLvl w:val="0"/>
    </w:pPr>
    <w:rPr>
      <w:rFonts w:eastAsia="DejaVu Sans" w:cs="Lohit Hindi"/>
      <w:b/>
      <w:bCs/>
      <w:color w:val="auto"/>
      <w:kern w:val="1"/>
      <w:sz w:val="48"/>
      <w:szCs w:val="48"/>
      <w:lang w:val="uk-UA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28ED"/>
    <w:rPr>
      <w:rFonts w:ascii="Times New Roman" w:eastAsia="DejaVu Sans" w:hAnsi="Times New Roman" w:cs="Lohit Hindi"/>
      <w:b/>
      <w:bCs/>
      <w:kern w:val="1"/>
      <w:sz w:val="48"/>
      <w:szCs w:val="48"/>
      <w:lang w:eastAsia="zh-CN" w:bidi="hi-IN"/>
    </w:rPr>
  </w:style>
  <w:style w:type="paragraph" w:styleId="a4">
    <w:name w:val="footer"/>
    <w:basedOn w:val="a"/>
    <w:link w:val="a5"/>
    <w:rsid w:val="003E28ED"/>
    <w:pPr>
      <w:tabs>
        <w:tab w:val="center" w:pos="4536"/>
        <w:tab w:val="right" w:pos="9072"/>
      </w:tabs>
    </w:pPr>
  </w:style>
  <w:style w:type="character" w:customStyle="1" w:styleId="a5">
    <w:name w:val="Нижній колонтитул Знак"/>
    <w:basedOn w:val="a1"/>
    <w:link w:val="a4"/>
    <w:rsid w:val="003E28E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List Paragraph"/>
    <w:basedOn w:val="a"/>
    <w:uiPriority w:val="99"/>
    <w:qFormat/>
    <w:rsid w:val="003E28E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7">
    <w:name w:val="Hyperlink"/>
    <w:rsid w:val="003E28ED"/>
    <w:rPr>
      <w:color w:val="000080"/>
      <w:u w:val="single"/>
    </w:rPr>
  </w:style>
  <w:style w:type="character" w:styleId="a8">
    <w:name w:val="Strong"/>
    <w:qFormat/>
    <w:rsid w:val="003E28ED"/>
    <w:rPr>
      <w:b/>
      <w:bCs/>
    </w:rPr>
  </w:style>
  <w:style w:type="paragraph" w:styleId="a0">
    <w:name w:val="Body Text"/>
    <w:basedOn w:val="a"/>
    <w:link w:val="a9"/>
    <w:uiPriority w:val="99"/>
    <w:semiHidden/>
    <w:unhideWhenUsed/>
    <w:rsid w:val="003E28ED"/>
    <w:pPr>
      <w:spacing w:after="120"/>
    </w:pPr>
  </w:style>
  <w:style w:type="character" w:customStyle="1" w:styleId="a9">
    <w:name w:val="Основний текст Знак"/>
    <w:basedOn w:val="a1"/>
    <w:link w:val="a0"/>
    <w:uiPriority w:val="99"/>
    <w:semiHidden/>
    <w:rsid w:val="003E28E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52135A"/>
    <w:pPr>
      <w:spacing w:before="100" w:beforeAutospacing="1" w:after="100" w:afterAutospacing="1"/>
    </w:pPr>
    <w:rPr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lnu.edu.ua/employee/nychka-yurij-vadymovy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7036</Words>
  <Characters>4011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venue</dc:creator>
  <cp:lastModifiedBy>user</cp:lastModifiedBy>
  <cp:revision>2</cp:revision>
  <dcterms:created xsi:type="dcterms:W3CDTF">2020-12-14T14:21:00Z</dcterms:created>
  <dcterms:modified xsi:type="dcterms:W3CDTF">2020-12-14T14:21:00Z</dcterms:modified>
</cp:coreProperties>
</file>