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4" w:rsidRPr="00E67FFE" w:rsidRDefault="00E67FFE" w:rsidP="00A630C4">
      <w:pPr>
        <w:jc w:val="center"/>
        <w:rPr>
          <w:b/>
          <w:lang w:val="en-US"/>
        </w:rPr>
      </w:pPr>
      <w:r w:rsidRPr="00E67FFE">
        <w:rPr>
          <w:b/>
          <w:lang w:val="uk-UA"/>
        </w:rPr>
        <w:t xml:space="preserve">ТЕМА: </w:t>
      </w:r>
      <w:r w:rsidR="00A630C4" w:rsidRPr="00E67FFE">
        <w:rPr>
          <w:b/>
          <w:lang w:val="uk-UA"/>
        </w:rPr>
        <w:t>ПРИЗНАЧЕННЯ ПОКАРАННЯ</w:t>
      </w:r>
    </w:p>
    <w:p w:rsidR="00E67FFE" w:rsidRPr="00E67FFE" w:rsidRDefault="00E67FFE" w:rsidP="00A630C4">
      <w:pPr>
        <w:jc w:val="center"/>
        <w:rPr>
          <w:b/>
          <w:lang w:val="en-US"/>
        </w:rPr>
      </w:pPr>
    </w:p>
    <w:p w:rsidR="00E67FFE" w:rsidRPr="00E67FFE" w:rsidRDefault="00E67FFE" w:rsidP="00E67FFE">
      <w:pPr>
        <w:jc w:val="center"/>
        <w:rPr>
          <w:b/>
          <w:u w:val="single"/>
          <w:lang w:val="en-US"/>
        </w:rPr>
      </w:pPr>
      <w:r w:rsidRPr="00E67FFE">
        <w:rPr>
          <w:b/>
          <w:u w:val="single"/>
        </w:rPr>
        <w:t>ПИТАННЯ ДЛЯ З’ЯСУВАННЯ</w:t>
      </w:r>
    </w:p>
    <w:p w:rsidR="00E67FFE" w:rsidRPr="00E67FFE" w:rsidRDefault="00E67FFE" w:rsidP="00A630C4">
      <w:pPr>
        <w:jc w:val="center"/>
        <w:rPr>
          <w:b/>
          <w:lang w:val="en-US"/>
        </w:rPr>
      </w:pPr>
    </w:p>
    <w:p w:rsidR="00A630C4" w:rsidRPr="00A630C4" w:rsidRDefault="00A630C4" w:rsidP="00A630C4">
      <w:pPr>
        <w:jc w:val="both"/>
        <w:rPr>
          <w:b/>
          <w:lang w:val="uk-UA"/>
        </w:rPr>
      </w:pPr>
    </w:p>
    <w:p w:rsidR="00A630C4" w:rsidRPr="00A630C4" w:rsidRDefault="00A630C4" w:rsidP="00A630C4">
      <w:pPr>
        <w:ind w:firstLine="540"/>
        <w:jc w:val="both"/>
      </w:pPr>
      <w:r w:rsidRPr="00A630C4">
        <w:rPr>
          <w:lang w:val="uk-UA"/>
        </w:rPr>
        <w:t>1. Загальні засади призначення покарання, їх поняття та зміст.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2</w:t>
      </w:r>
      <w:r w:rsidRPr="00A630C4">
        <w:t xml:space="preserve">. </w:t>
      </w:r>
      <w:r w:rsidRPr="00A630C4">
        <w:rPr>
          <w:lang w:val="uk-UA"/>
        </w:rPr>
        <w:t>Призначення покарання за незакінчений злочин.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3. Призначення покарання за злочин, вчинений у співучасті.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4. Призначення більш м</w:t>
      </w:r>
      <w:r w:rsidRPr="00A630C4">
        <w:rPr>
          <w:lang w:val="en-US"/>
        </w:rPr>
        <w:t>’</w:t>
      </w:r>
      <w:r w:rsidRPr="00A630C4">
        <w:rPr>
          <w:lang w:val="uk-UA"/>
        </w:rPr>
        <w:t>якого покарання, ніж передбачено законом.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5. Призначення покарання за наявності обставин, що пом</w:t>
      </w:r>
      <w:r w:rsidRPr="00A630C4">
        <w:rPr>
          <w:lang w:val="en-US"/>
        </w:rPr>
        <w:t>’</w:t>
      </w:r>
      <w:r w:rsidRPr="00A630C4">
        <w:rPr>
          <w:lang w:val="uk-UA"/>
        </w:rPr>
        <w:t>якшують покарання.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6. Призначення покарання за сукупністю злочинів.</w:t>
      </w:r>
    </w:p>
    <w:p w:rsid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7. Призначення покарання за сукупністю вироків.</w:t>
      </w:r>
    </w:p>
    <w:p w:rsidR="00D15081" w:rsidRPr="00A630C4" w:rsidRDefault="00D15081" w:rsidP="00A630C4">
      <w:pPr>
        <w:ind w:firstLine="540"/>
        <w:jc w:val="both"/>
        <w:rPr>
          <w:lang w:val="uk-UA"/>
        </w:rPr>
      </w:pPr>
      <w:r>
        <w:rPr>
          <w:lang w:val="uk-UA"/>
        </w:rPr>
        <w:t>8. Обчислення строків</w:t>
      </w:r>
      <w:r w:rsidR="009E157B">
        <w:rPr>
          <w:lang w:val="uk-UA"/>
        </w:rPr>
        <w:t xml:space="preserve"> покарання (додатково ознайомтеся з ч. 5, 7 ст. 115, ч. 2 ст. 197,  ч. 3 ст. 515, ст. 540, ст. 577, ст. 580, ч. 6 ст. 603 Кримінального процесуального кодексу України).</w:t>
      </w:r>
      <w:r>
        <w:rPr>
          <w:lang w:val="uk-UA"/>
        </w:rPr>
        <w:t xml:space="preserve"> </w:t>
      </w:r>
    </w:p>
    <w:p w:rsidR="00A630C4" w:rsidRDefault="00A630C4" w:rsidP="00A630C4">
      <w:pPr>
        <w:jc w:val="both"/>
        <w:rPr>
          <w:lang w:val="uk-UA"/>
        </w:rPr>
      </w:pPr>
    </w:p>
    <w:p w:rsidR="007B5838" w:rsidRPr="00A630C4" w:rsidRDefault="007B5838" w:rsidP="00A630C4">
      <w:pPr>
        <w:jc w:val="both"/>
        <w:rPr>
          <w:lang w:val="uk-UA"/>
        </w:rPr>
      </w:pPr>
    </w:p>
    <w:p w:rsidR="00A630C4" w:rsidRDefault="00D15081" w:rsidP="007B5838">
      <w:pPr>
        <w:jc w:val="center"/>
        <w:rPr>
          <w:b/>
          <w:u w:val="single"/>
          <w:lang w:val="uk-UA"/>
        </w:rPr>
      </w:pPr>
      <w:r w:rsidRPr="00D15081">
        <w:rPr>
          <w:b/>
          <w:u w:val="single"/>
          <w:lang w:val="uk-UA"/>
        </w:rPr>
        <w:t>ЗАВДАННЯ:</w:t>
      </w:r>
    </w:p>
    <w:p w:rsidR="007B5838" w:rsidRPr="00D15081" w:rsidRDefault="007B5838" w:rsidP="007B5838">
      <w:pPr>
        <w:jc w:val="center"/>
        <w:rPr>
          <w:b/>
          <w:u w:val="single"/>
          <w:lang w:val="uk-UA"/>
        </w:rPr>
      </w:pPr>
    </w:p>
    <w:p w:rsidR="00750A3B" w:rsidRDefault="00A630C4" w:rsidP="00A630C4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1.</w:t>
      </w:r>
      <w:r>
        <w:rPr>
          <w:lang w:val="uk-UA"/>
        </w:rPr>
        <w:t xml:space="preserve"> </w:t>
      </w:r>
      <w:r w:rsidRPr="00A630C4">
        <w:rPr>
          <w:lang w:val="uk-UA"/>
        </w:rPr>
        <w:t>Ознайомтесь із</w:t>
      </w:r>
      <w:r w:rsidR="00750A3B">
        <w:rPr>
          <w:lang w:val="uk-UA"/>
        </w:rPr>
        <w:t xml:space="preserve">: </w:t>
      </w:r>
    </w:p>
    <w:p w:rsidR="00295355" w:rsidRPr="003A1DAA" w:rsidRDefault="00A630C4" w:rsidP="00A630C4">
      <w:pPr>
        <w:ind w:firstLine="540"/>
        <w:jc w:val="both"/>
        <w:rPr>
          <w:b/>
          <w:spacing w:val="-6"/>
          <w:lang w:val="uk-UA"/>
        </w:rPr>
      </w:pPr>
      <w:r w:rsidRPr="003A1DAA">
        <w:rPr>
          <w:b/>
          <w:spacing w:val="-6"/>
        </w:rPr>
        <w:t>Постанов</w:t>
      </w:r>
      <w:r w:rsidR="00295355" w:rsidRPr="003A1DAA">
        <w:rPr>
          <w:b/>
          <w:spacing w:val="-6"/>
          <w:lang w:val="uk-UA"/>
        </w:rPr>
        <w:t>ами</w:t>
      </w:r>
      <w:r w:rsidRPr="003A1DAA">
        <w:rPr>
          <w:b/>
          <w:spacing w:val="-6"/>
        </w:rPr>
        <w:t xml:space="preserve"> Судової палати у кримінальних справах Верховного Суду України</w:t>
      </w:r>
      <w:r w:rsidR="00295355" w:rsidRPr="003A1DAA">
        <w:rPr>
          <w:b/>
          <w:spacing w:val="-6"/>
          <w:lang w:val="uk-UA"/>
        </w:rPr>
        <w:t>:</w:t>
      </w:r>
    </w:p>
    <w:p w:rsidR="005E6F8D" w:rsidRDefault="00295355" w:rsidP="00A630C4">
      <w:pPr>
        <w:ind w:firstLine="540"/>
        <w:jc w:val="both"/>
        <w:rPr>
          <w:spacing w:val="-6"/>
          <w:lang w:val="uk-UA"/>
        </w:rPr>
      </w:pPr>
      <w:r w:rsidRPr="005E6F8D">
        <w:rPr>
          <w:b/>
          <w:spacing w:val="-6"/>
          <w:lang w:val="uk-UA"/>
        </w:rPr>
        <w:t>1)</w:t>
      </w:r>
      <w:r w:rsidR="00750A3B">
        <w:rPr>
          <w:spacing w:val="-6"/>
          <w:lang w:val="uk-UA"/>
        </w:rPr>
        <w:t xml:space="preserve"> </w:t>
      </w:r>
      <w:r w:rsidR="00A630C4" w:rsidRPr="00A630C4">
        <w:rPr>
          <w:spacing w:val="-6"/>
        </w:rPr>
        <w:t>від 09</w:t>
      </w:r>
      <w:r w:rsidR="003A1DAA">
        <w:rPr>
          <w:spacing w:val="-6"/>
          <w:lang w:val="uk-UA"/>
        </w:rPr>
        <w:t xml:space="preserve"> лютого </w:t>
      </w:r>
      <w:r w:rsidR="00A630C4" w:rsidRPr="00A630C4">
        <w:rPr>
          <w:spacing w:val="-6"/>
        </w:rPr>
        <w:t>2012</w:t>
      </w:r>
      <w:r w:rsidR="00A630C4" w:rsidRPr="00A630C4">
        <w:rPr>
          <w:spacing w:val="-6"/>
          <w:lang w:val="uk-UA"/>
        </w:rPr>
        <w:t> </w:t>
      </w:r>
      <w:r w:rsidR="00A630C4" w:rsidRPr="00A630C4">
        <w:rPr>
          <w:spacing w:val="-6"/>
        </w:rPr>
        <w:t>р. № 5-28кс11</w:t>
      </w:r>
      <w:r w:rsidR="00A630C4">
        <w:rPr>
          <w:spacing w:val="-6"/>
          <w:lang w:val="uk-UA"/>
        </w:rPr>
        <w:t xml:space="preserve"> </w:t>
      </w:r>
    </w:p>
    <w:p w:rsidR="00A630C4" w:rsidRDefault="00750A3B" w:rsidP="005E6F8D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7" w:history="1">
        <w:r w:rsidR="00A630C4" w:rsidRPr="0072385B">
          <w:rPr>
            <w:rStyle w:val="a3"/>
            <w:spacing w:val="-6"/>
            <w:lang w:val="uk-UA"/>
          </w:rPr>
          <w:t>http://reyestr.court.gov.ua/Review/21840015</w:t>
        </w:r>
      </w:hyperlink>
      <w:r>
        <w:rPr>
          <w:spacing w:val="-6"/>
          <w:lang w:val="uk-UA"/>
        </w:rPr>
        <w:t>);</w:t>
      </w:r>
    </w:p>
    <w:p w:rsidR="005E6F8D" w:rsidRDefault="00295355" w:rsidP="00A630C4">
      <w:pPr>
        <w:ind w:firstLine="540"/>
        <w:jc w:val="both"/>
        <w:rPr>
          <w:spacing w:val="-6"/>
          <w:lang w:val="uk-UA"/>
        </w:rPr>
      </w:pPr>
      <w:r w:rsidRPr="005E6F8D">
        <w:rPr>
          <w:b/>
          <w:spacing w:val="-6"/>
          <w:lang w:val="uk-UA"/>
        </w:rPr>
        <w:t>2)</w:t>
      </w:r>
      <w:r>
        <w:rPr>
          <w:spacing w:val="-6"/>
          <w:lang w:val="uk-UA"/>
        </w:rPr>
        <w:t xml:space="preserve"> </w:t>
      </w:r>
      <w:r w:rsidRPr="00A630C4">
        <w:rPr>
          <w:spacing w:val="-6"/>
        </w:rPr>
        <w:t xml:space="preserve">від </w:t>
      </w:r>
      <w:r w:rsidRPr="00A630C4">
        <w:rPr>
          <w:spacing w:val="-6"/>
          <w:lang w:val="uk-UA"/>
        </w:rPr>
        <w:t>14</w:t>
      </w:r>
      <w:r w:rsidR="003A1DAA">
        <w:rPr>
          <w:spacing w:val="-6"/>
          <w:lang w:val="uk-UA"/>
        </w:rPr>
        <w:t xml:space="preserve"> квітня </w:t>
      </w:r>
      <w:r w:rsidRPr="00A630C4">
        <w:rPr>
          <w:spacing w:val="-6"/>
        </w:rPr>
        <w:t>201</w:t>
      </w:r>
      <w:r w:rsidRPr="00A630C4">
        <w:rPr>
          <w:spacing w:val="-6"/>
          <w:lang w:val="uk-UA"/>
        </w:rPr>
        <w:t>6 </w:t>
      </w:r>
      <w:r w:rsidRPr="00A630C4">
        <w:rPr>
          <w:spacing w:val="-6"/>
        </w:rPr>
        <w:t>р. № 5-2</w:t>
      </w:r>
      <w:r w:rsidRPr="00A630C4">
        <w:rPr>
          <w:spacing w:val="-6"/>
          <w:lang w:val="uk-UA"/>
        </w:rPr>
        <w:t>3</w:t>
      </w:r>
      <w:r w:rsidRPr="00A630C4">
        <w:rPr>
          <w:spacing w:val="-6"/>
        </w:rPr>
        <w:t>кс</w:t>
      </w:r>
      <w:r w:rsidRPr="00A630C4">
        <w:rPr>
          <w:spacing w:val="-6"/>
          <w:lang w:val="uk-UA"/>
        </w:rPr>
        <w:t>(15)</w:t>
      </w:r>
      <w:r w:rsidRPr="00A630C4">
        <w:rPr>
          <w:spacing w:val="-6"/>
        </w:rPr>
        <w:t>1</w:t>
      </w:r>
      <w:r w:rsidRPr="00A630C4">
        <w:rPr>
          <w:spacing w:val="-6"/>
          <w:lang w:val="uk-UA"/>
        </w:rPr>
        <w:t>6</w:t>
      </w:r>
      <w:r>
        <w:rPr>
          <w:spacing w:val="-6"/>
          <w:lang w:val="uk-UA"/>
        </w:rPr>
        <w:t xml:space="preserve"> </w:t>
      </w:r>
    </w:p>
    <w:p w:rsidR="00295355" w:rsidRDefault="00295355" w:rsidP="005E6F8D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r w:rsidRPr="00295355">
        <w:rPr>
          <w:spacing w:val="-6"/>
          <w:lang w:val="uk-UA"/>
        </w:rPr>
        <w:t>https://sudpraktika.wordpress.com/стаття-69-1-призначення-покарання-за-на/висновок-всу-№-5-23кс1516-від-14-04-2016-року/</w:t>
      </w:r>
      <w:r>
        <w:rPr>
          <w:spacing w:val="-6"/>
          <w:lang w:val="uk-UA"/>
        </w:rPr>
        <w:t>);</w:t>
      </w:r>
    </w:p>
    <w:p w:rsidR="005E6F8D" w:rsidRDefault="003A1DAA" w:rsidP="00ED4F5C">
      <w:pPr>
        <w:ind w:firstLine="567"/>
        <w:jc w:val="both"/>
        <w:rPr>
          <w:lang w:val="uk-UA"/>
        </w:rPr>
      </w:pPr>
      <w:r w:rsidRPr="005E6F8D">
        <w:rPr>
          <w:b/>
          <w:spacing w:val="-6"/>
          <w:lang w:val="uk-UA"/>
        </w:rPr>
        <w:t>3)</w:t>
      </w:r>
      <w:r w:rsidRPr="00A630C4">
        <w:rPr>
          <w:spacing w:val="-6"/>
          <w:lang w:val="uk-UA"/>
        </w:rPr>
        <w:t xml:space="preserve"> </w:t>
      </w:r>
      <w:r w:rsidRPr="00A630C4">
        <w:t>від 19 квітня 2012 р. № 5-10кс12</w:t>
      </w:r>
      <w:r>
        <w:rPr>
          <w:lang w:val="uk-UA"/>
        </w:rPr>
        <w:t xml:space="preserve"> </w:t>
      </w:r>
    </w:p>
    <w:p w:rsidR="003A1DAA" w:rsidRPr="00A630C4" w:rsidRDefault="003A1DAA" w:rsidP="005E6F8D">
      <w:pPr>
        <w:ind w:firstLine="708"/>
        <w:jc w:val="both"/>
        <w:rPr>
          <w:lang w:val="uk-UA"/>
        </w:rPr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8" w:history="1">
        <w:r w:rsidRPr="00295355">
          <w:rPr>
            <w:rStyle w:val="a3"/>
            <w:lang w:val="uk-UA"/>
          </w:rPr>
          <w:t>http://reyestr.court.gov.ua/Review/24068069</w:t>
        </w:r>
      </w:hyperlink>
      <w:r>
        <w:rPr>
          <w:lang w:val="uk-UA"/>
        </w:rPr>
        <w:t>)</w:t>
      </w:r>
      <w:r w:rsidRPr="00A630C4">
        <w:rPr>
          <w:lang w:val="uk-UA"/>
        </w:rPr>
        <w:t>;</w:t>
      </w:r>
    </w:p>
    <w:p w:rsidR="005E6F8D" w:rsidRDefault="003A1DAA" w:rsidP="003A1DAA">
      <w:pPr>
        <w:ind w:firstLine="567"/>
        <w:jc w:val="both"/>
        <w:rPr>
          <w:lang w:val="uk-UA"/>
        </w:rPr>
      </w:pPr>
      <w:r w:rsidRPr="005E6F8D">
        <w:rPr>
          <w:b/>
          <w:lang w:val="uk-UA"/>
        </w:rPr>
        <w:t>4)</w:t>
      </w:r>
      <w:r w:rsidRPr="00A630C4">
        <w:rPr>
          <w:lang w:val="uk-UA"/>
        </w:rPr>
        <w:t xml:space="preserve"> від 20</w:t>
      </w:r>
      <w:r>
        <w:rPr>
          <w:lang w:val="uk-UA"/>
        </w:rPr>
        <w:t xml:space="preserve"> червня </w:t>
      </w:r>
      <w:r w:rsidRPr="00A630C4">
        <w:rPr>
          <w:lang w:val="uk-UA"/>
        </w:rPr>
        <w:t>2013 р. № 5-25кс13</w:t>
      </w:r>
      <w:r>
        <w:rPr>
          <w:lang w:val="uk-UA"/>
        </w:rPr>
        <w:t xml:space="preserve"> </w:t>
      </w:r>
    </w:p>
    <w:p w:rsidR="003A1DAA" w:rsidRDefault="003A1DAA" w:rsidP="005E6F8D">
      <w:pPr>
        <w:ind w:firstLine="708"/>
        <w:jc w:val="both"/>
        <w:rPr>
          <w:lang w:val="uk-UA"/>
        </w:rPr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9" w:history="1">
        <w:r w:rsidRPr="003A1DAA">
          <w:rPr>
            <w:rStyle w:val="a3"/>
            <w:lang w:val="uk-UA"/>
          </w:rPr>
          <w:t>http://reyestr.court.gov.ua/Review/32348496</w:t>
        </w:r>
      </w:hyperlink>
      <w:r>
        <w:rPr>
          <w:lang w:val="uk-UA"/>
        </w:rPr>
        <w:t>)</w:t>
      </w:r>
      <w:r w:rsidR="008124C7">
        <w:rPr>
          <w:lang w:val="uk-UA"/>
        </w:rPr>
        <w:t>;</w:t>
      </w:r>
    </w:p>
    <w:p w:rsidR="008124C7" w:rsidRDefault="008124C7" w:rsidP="008124C7">
      <w:pPr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Pr="005E6F8D">
        <w:rPr>
          <w:b/>
        </w:rPr>
        <w:t>)</w:t>
      </w:r>
      <w:r>
        <w:t xml:space="preserve">  від 12 квітня 2012 р.</w:t>
      </w:r>
      <w:r w:rsidRPr="00A630C4">
        <w:t xml:space="preserve"> № 5-7кс12</w:t>
      </w:r>
      <w:r>
        <w:rPr>
          <w:lang w:val="uk-UA"/>
        </w:rPr>
        <w:t xml:space="preserve"> </w:t>
      </w:r>
    </w:p>
    <w:p w:rsidR="008124C7" w:rsidRPr="00A630C4" w:rsidRDefault="008124C7" w:rsidP="008124C7">
      <w:pPr>
        <w:ind w:firstLine="708"/>
        <w:jc w:val="both"/>
      </w:pPr>
      <w:r>
        <w:rPr>
          <w:lang w:val="uk-UA"/>
        </w:rPr>
        <w:t>(</w:t>
      </w:r>
      <w:r>
        <w:rPr>
          <w:spacing w:val="-6"/>
          <w:lang w:val="uk-UA"/>
        </w:rPr>
        <w:t xml:space="preserve">режим доступу: </w:t>
      </w:r>
      <w:hyperlink r:id="rId10" w:history="1">
        <w:r w:rsidRPr="0072385B">
          <w:rPr>
            <w:rStyle w:val="a3"/>
            <w:lang w:val="uk-UA"/>
          </w:rPr>
          <w:t>http://reyestr.court.gov.ua/Review/24068108</w:t>
        </w:r>
      </w:hyperlink>
      <w:r>
        <w:rPr>
          <w:lang w:val="uk-UA"/>
        </w:rPr>
        <w:t>).</w:t>
      </w:r>
      <w:r w:rsidRPr="00A630C4">
        <w:t xml:space="preserve"> </w:t>
      </w:r>
    </w:p>
    <w:p w:rsidR="008124C7" w:rsidRPr="00A630C4" w:rsidRDefault="008124C7" w:rsidP="005E6F8D">
      <w:pPr>
        <w:ind w:firstLine="708"/>
        <w:jc w:val="both"/>
        <w:rPr>
          <w:lang w:val="uk-UA"/>
        </w:rPr>
      </w:pPr>
    </w:p>
    <w:p w:rsidR="00750A3B" w:rsidRPr="003A1DAA" w:rsidRDefault="00A630C4" w:rsidP="00750A3B">
      <w:pPr>
        <w:ind w:firstLine="540"/>
        <w:jc w:val="both"/>
        <w:rPr>
          <w:b/>
          <w:lang w:val="uk-UA"/>
        </w:rPr>
      </w:pPr>
      <w:r w:rsidRPr="003A1DAA">
        <w:rPr>
          <w:b/>
        </w:rPr>
        <w:t>Постанова</w:t>
      </w:r>
      <w:r w:rsidRPr="003A1DAA">
        <w:rPr>
          <w:b/>
          <w:lang w:val="uk-UA"/>
        </w:rPr>
        <w:t>ми</w:t>
      </w:r>
      <w:r w:rsidRPr="003A1DAA">
        <w:rPr>
          <w:b/>
        </w:rPr>
        <w:t xml:space="preserve"> Верховного Суду України</w:t>
      </w:r>
      <w:r w:rsidR="00750A3B" w:rsidRPr="003A1DAA">
        <w:rPr>
          <w:b/>
          <w:lang w:val="uk-UA"/>
        </w:rPr>
        <w:t>:</w:t>
      </w:r>
    </w:p>
    <w:p w:rsidR="005E6F8D" w:rsidRDefault="008124C7" w:rsidP="00750A3B">
      <w:pPr>
        <w:ind w:firstLine="540"/>
        <w:jc w:val="both"/>
        <w:rPr>
          <w:lang w:val="uk-UA"/>
        </w:rPr>
      </w:pPr>
      <w:r>
        <w:rPr>
          <w:b/>
          <w:lang w:val="uk-UA"/>
        </w:rPr>
        <w:t>6</w:t>
      </w:r>
      <w:r w:rsidR="00750A3B" w:rsidRPr="005E6F8D">
        <w:rPr>
          <w:b/>
          <w:lang w:val="uk-UA"/>
        </w:rPr>
        <w:t>)</w:t>
      </w:r>
      <w:r w:rsidR="00A630C4" w:rsidRPr="00A630C4">
        <w:t xml:space="preserve"> від 4 квітня 2011 р., № 1к-11</w:t>
      </w:r>
      <w:r w:rsidR="00750A3B">
        <w:rPr>
          <w:lang w:val="uk-UA"/>
        </w:rPr>
        <w:t xml:space="preserve"> </w:t>
      </w:r>
    </w:p>
    <w:p w:rsidR="00A630C4" w:rsidRPr="00750A3B" w:rsidRDefault="00750A3B" w:rsidP="005E6F8D">
      <w:pPr>
        <w:ind w:firstLine="708"/>
        <w:jc w:val="both"/>
        <w:rPr>
          <w:lang w:val="uk-UA"/>
        </w:rPr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11" w:history="1">
        <w:r w:rsidRPr="0072385B">
          <w:rPr>
            <w:rStyle w:val="a3"/>
            <w:lang w:val="uk-UA"/>
          </w:rPr>
          <w:t>http://reyestr.court.gov.ua/Review/14887470</w:t>
        </w:r>
      </w:hyperlink>
      <w:r>
        <w:rPr>
          <w:lang w:val="uk-UA"/>
        </w:rPr>
        <w:t xml:space="preserve">); </w:t>
      </w:r>
    </w:p>
    <w:p w:rsidR="005E6F8D" w:rsidRDefault="008124C7" w:rsidP="00750A3B">
      <w:pPr>
        <w:ind w:firstLine="540"/>
        <w:jc w:val="both"/>
        <w:rPr>
          <w:lang w:val="uk-UA"/>
        </w:rPr>
      </w:pPr>
      <w:r>
        <w:rPr>
          <w:b/>
          <w:lang w:val="uk-UA"/>
        </w:rPr>
        <w:t>7</w:t>
      </w:r>
      <w:r w:rsidR="00A630C4" w:rsidRPr="005E6F8D">
        <w:rPr>
          <w:b/>
        </w:rPr>
        <w:t>)</w:t>
      </w:r>
      <w:r w:rsidR="00A630C4" w:rsidRPr="00A630C4">
        <w:t xml:space="preserve"> від 12 вересня 2011 р., № 5-15 кс11</w:t>
      </w:r>
      <w:r w:rsidR="00750A3B">
        <w:rPr>
          <w:lang w:val="uk-UA"/>
        </w:rPr>
        <w:t xml:space="preserve"> </w:t>
      </w:r>
    </w:p>
    <w:p w:rsidR="00A630C4" w:rsidRPr="00A630C4" w:rsidRDefault="00750A3B" w:rsidP="005E6F8D">
      <w:pPr>
        <w:ind w:firstLine="708"/>
        <w:jc w:val="both"/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12" w:history="1">
        <w:r w:rsidR="0072385B" w:rsidRPr="0072385B">
          <w:rPr>
            <w:rStyle w:val="a3"/>
            <w:lang w:val="uk-UA"/>
          </w:rPr>
          <w:t>http://reyestr.court.gov.ua/Review/18194911</w:t>
        </w:r>
      </w:hyperlink>
      <w:r>
        <w:rPr>
          <w:lang w:val="uk-UA"/>
        </w:rPr>
        <w:t>)</w:t>
      </w:r>
      <w:r w:rsidR="00A630C4" w:rsidRPr="00A630C4">
        <w:t>;</w:t>
      </w:r>
    </w:p>
    <w:p w:rsidR="005E6F8D" w:rsidRDefault="008124C7" w:rsidP="00750A3B">
      <w:pPr>
        <w:ind w:firstLine="540"/>
        <w:jc w:val="both"/>
        <w:rPr>
          <w:lang w:val="uk-UA"/>
        </w:rPr>
      </w:pPr>
      <w:r>
        <w:rPr>
          <w:b/>
          <w:lang w:val="uk-UA"/>
        </w:rPr>
        <w:t>8</w:t>
      </w:r>
      <w:r w:rsidR="00A630C4" w:rsidRPr="005E6F8D">
        <w:rPr>
          <w:b/>
        </w:rPr>
        <w:t>)</w:t>
      </w:r>
      <w:r w:rsidR="00A630C4" w:rsidRPr="00A630C4">
        <w:t xml:space="preserve"> від 12 вересня 2011 р. № 5-16 кс11</w:t>
      </w:r>
      <w:r w:rsidR="0072385B">
        <w:rPr>
          <w:lang w:val="uk-UA"/>
        </w:rPr>
        <w:t xml:space="preserve"> </w:t>
      </w:r>
    </w:p>
    <w:p w:rsidR="00A630C4" w:rsidRPr="00A630C4" w:rsidRDefault="0072385B" w:rsidP="005E6F8D">
      <w:pPr>
        <w:ind w:firstLine="708"/>
        <w:jc w:val="both"/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13" w:history="1">
        <w:r w:rsidRPr="0072385B">
          <w:rPr>
            <w:rStyle w:val="a3"/>
            <w:lang w:val="uk-UA"/>
          </w:rPr>
          <w:t>http://reyestr.court.gov.ua/Review/21355245</w:t>
        </w:r>
      </w:hyperlink>
      <w:r>
        <w:rPr>
          <w:lang w:val="uk-UA"/>
        </w:rPr>
        <w:t>)</w:t>
      </w:r>
      <w:r w:rsidR="00A630C4" w:rsidRPr="00A630C4">
        <w:t xml:space="preserve">; </w:t>
      </w:r>
    </w:p>
    <w:p w:rsidR="005E6F8D" w:rsidRDefault="008124C7" w:rsidP="00750A3B">
      <w:pPr>
        <w:ind w:firstLine="540"/>
        <w:jc w:val="both"/>
        <w:rPr>
          <w:lang w:val="uk-UA"/>
        </w:rPr>
      </w:pPr>
      <w:r>
        <w:rPr>
          <w:b/>
          <w:lang w:val="uk-UA"/>
        </w:rPr>
        <w:t>9</w:t>
      </w:r>
      <w:r w:rsidR="00A630C4" w:rsidRPr="005E6F8D">
        <w:rPr>
          <w:b/>
        </w:rPr>
        <w:t>)</w:t>
      </w:r>
      <w:r w:rsidR="00A630C4" w:rsidRPr="00A630C4">
        <w:t xml:space="preserve"> від 10 жовтня 2011 р. № 5-17кс11</w:t>
      </w:r>
      <w:r w:rsidR="0072385B">
        <w:rPr>
          <w:lang w:val="uk-UA"/>
        </w:rPr>
        <w:t xml:space="preserve"> </w:t>
      </w:r>
    </w:p>
    <w:p w:rsidR="00A630C4" w:rsidRPr="0072385B" w:rsidRDefault="0072385B" w:rsidP="005E6F8D">
      <w:pPr>
        <w:ind w:firstLine="708"/>
        <w:jc w:val="both"/>
        <w:rPr>
          <w:lang w:val="uk-UA"/>
        </w:rPr>
      </w:pPr>
      <w:r>
        <w:rPr>
          <w:lang w:val="uk-UA"/>
        </w:rPr>
        <w:t>(</w:t>
      </w:r>
      <w:r w:rsidR="005E6F8D">
        <w:rPr>
          <w:spacing w:val="-6"/>
          <w:lang w:val="uk-UA"/>
        </w:rPr>
        <w:t xml:space="preserve">режим доступу: </w:t>
      </w:r>
      <w:hyperlink r:id="rId14" w:history="1">
        <w:r w:rsidRPr="0072385B">
          <w:rPr>
            <w:rStyle w:val="a3"/>
            <w:lang w:val="uk-UA"/>
          </w:rPr>
          <w:t>http://reyestr.court.gov.ua/Review/24704779</w:t>
        </w:r>
      </w:hyperlink>
      <w:r>
        <w:rPr>
          <w:lang w:val="uk-UA"/>
        </w:rPr>
        <w:t>)</w:t>
      </w:r>
      <w:r w:rsidR="008124C7">
        <w:rPr>
          <w:lang w:val="uk-UA"/>
        </w:rPr>
        <w:t>.</w:t>
      </w:r>
    </w:p>
    <w:p w:rsidR="005E6F8D" w:rsidRDefault="005E6F8D" w:rsidP="0072385B">
      <w:pPr>
        <w:ind w:firstLine="567"/>
        <w:jc w:val="both"/>
        <w:rPr>
          <w:lang w:val="uk-UA"/>
        </w:rPr>
      </w:pPr>
    </w:p>
    <w:p w:rsidR="00A630C4" w:rsidRPr="00A630C4" w:rsidRDefault="00A630C4" w:rsidP="0072385B">
      <w:pPr>
        <w:ind w:firstLine="567"/>
        <w:jc w:val="both"/>
        <w:rPr>
          <w:lang w:val="uk-UA"/>
        </w:rPr>
      </w:pPr>
      <w:r w:rsidRPr="00A630C4">
        <w:rPr>
          <w:lang w:val="uk-UA"/>
        </w:rPr>
        <w:t xml:space="preserve">Випишіть правові позиції Суду, а також аргументи наведені </w:t>
      </w:r>
      <w:r w:rsidR="003D6BE7">
        <w:rPr>
          <w:lang w:val="uk-UA"/>
        </w:rPr>
        <w:t>С</w:t>
      </w:r>
      <w:r w:rsidRPr="00A630C4">
        <w:rPr>
          <w:lang w:val="uk-UA"/>
        </w:rPr>
        <w:t>удом на користь</w:t>
      </w:r>
      <w:r w:rsidR="003D6BE7">
        <w:rPr>
          <w:lang w:val="uk-UA"/>
        </w:rPr>
        <w:t xml:space="preserve"> кожної з правових</w:t>
      </w:r>
      <w:r w:rsidRPr="00A630C4">
        <w:rPr>
          <w:lang w:val="uk-UA"/>
        </w:rPr>
        <w:t xml:space="preserve"> позиці</w:t>
      </w:r>
      <w:r w:rsidR="003D6BE7">
        <w:rPr>
          <w:lang w:val="uk-UA"/>
        </w:rPr>
        <w:t>й</w:t>
      </w:r>
      <w:r w:rsidRPr="00A630C4">
        <w:rPr>
          <w:lang w:val="uk-UA"/>
        </w:rPr>
        <w:t>.</w:t>
      </w:r>
    </w:p>
    <w:p w:rsidR="00A630C4" w:rsidRPr="00A630C4" w:rsidRDefault="00A630C4" w:rsidP="00A630C4">
      <w:pPr>
        <w:jc w:val="both"/>
        <w:rPr>
          <w:b/>
          <w:lang w:val="en-US"/>
        </w:rPr>
      </w:pPr>
    </w:p>
    <w:p w:rsidR="007B5838" w:rsidRPr="007B5838" w:rsidRDefault="007B5838" w:rsidP="00A630C4">
      <w:pPr>
        <w:ind w:firstLine="540"/>
        <w:jc w:val="both"/>
        <w:rPr>
          <w:lang w:val="uk-UA"/>
        </w:rPr>
      </w:pPr>
    </w:p>
    <w:p w:rsidR="00A630C4" w:rsidRDefault="00D15081" w:rsidP="007B5838">
      <w:pPr>
        <w:jc w:val="center"/>
        <w:rPr>
          <w:b/>
          <w:u w:val="single"/>
          <w:lang w:val="uk-UA"/>
        </w:rPr>
      </w:pPr>
      <w:r w:rsidRPr="007B5838">
        <w:rPr>
          <w:b/>
          <w:u w:val="single"/>
          <w:lang w:val="uk-UA"/>
        </w:rPr>
        <w:t>ЗАДАЧІ:</w:t>
      </w:r>
    </w:p>
    <w:p w:rsidR="007B5838" w:rsidRPr="007B5838" w:rsidRDefault="007B5838" w:rsidP="007B5838">
      <w:pPr>
        <w:jc w:val="center"/>
        <w:rPr>
          <w:b/>
          <w:u w:val="single"/>
          <w:lang w:val="uk-UA"/>
        </w:rPr>
      </w:pP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1.</w:t>
      </w:r>
      <w:r w:rsidRPr="00A630C4">
        <w:rPr>
          <w:lang w:val="uk-UA"/>
        </w:rPr>
        <w:t xml:space="preserve"> Ознайомтесь із вироком Острозького районного суду Рівненської області від 3 березня 2016 р. (</w:t>
      </w:r>
      <w:r w:rsidR="004D36BA">
        <w:rPr>
          <w:lang w:val="uk-UA"/>
        </w:rPr>
        <w:t>р</w:t>
      </w:r>
      <w:r w:rsidRPr="00A630C4">
        <w:rPr>
          <w:lang w:val="uk-UA"/>
        </w:rPr>
        <w:t xml:space="preserve">ежим доступу: </w:t>
      </w:r>
      <w:hyperlink r:id="rId15" w:history="1">
        <w:r w:rsidRPr="00A630C4">
          <w:rPr>
            <w:rStyle w:val="a3"/>
            <w:lang w:val="uk-UA"/>
          </w:rPr>
          <w:t>http://www.reyestr.court.gov.ua/Review/56229553</w:t>
        </w:r>
      </w:hyperlink>
      <w:r w:rsidRPr="00A630C4">
        <w:rPr>
          <w:lang w:val="uk-UA"/>
        </w:rPr>
        <w:t>) та дайте відповіді на запитання: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1) чи дотримані судом при призначенні покарання принципи призначення покарання;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lastRenderedPageBreak/>
        <w:t>2) чи дотримані судом при призначенні покарання загальні засади призначення покарання, передбачені п.п. 1 та 2 ч. 1 ст. 65 КК України;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A630C4">
        <w:rPr>
          <w:lang w:val="uk-UA"/>
        </w:rPr>
        <w:t>3) чи повинні були бути застосовані у цьому кримінальному провадженні заходи кримінально-правового характеру.</w:t>
      </w:r>
    </w:p>
    <w:p w:rsidR="00A630C4" w:rsidRPr="00A630C4" w:rsidRDefault="00A630C4" w:rsidP="00A630C4">
      <w:pPr>
        <w:ind w:firstLine="540"/>
        <w:jc w:val="both"/>
        <w:rPr>
          <w:lang w:val="uk-UA"/>
        </w:rPr>
      </w:pPr>
    </w:p>
    <w:p w:rsidR="00A630C4" w:rsidRPr="00A630C4" w:rsidRDefault="00A630C4" w:rsidP="00A630C4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2.</w:t>
      </w:r>
      <w:r w:rsidRPr="00A630C4">
        <w:rPr>
          <w:lang w:val="uk-UA"/>
        </w:rPr>
        <w:t xml:space="preserve"> Проаналізуйте вирок Костопільського районного суду Рівненської області від 06 липня 2012 р. (режим доступу: </w:t>
      </w:r>
      <w:hyperlink r:id="rId16" w:history="1">
        <w:r w:rsidRPr="00A630C4">
          <w:rPr>
            <w:rStyle w:val="a3"/>
            <w:lang w:val="uk-UA"/>
          </w:rPr>
          <w:t>http://www.reyestr.court.gov.ua/Review/26349304</w:t>
        </w:r>
      </w:hyperlink>
      <w:r w:rsidRPr="00A630C4">
        <w:rPr>
          <w:lang w:val="uk-UA"/>
        </w:rPr>
        <w:t>) на предмет дотримання судом принципів, загальних засад та спеціальних правил призначення покарання. Запропонуйте власне бачення щодо виду та розміру (строку) призначеного покарання, а також наведіть аргументи на користь своєї позиції.</w:t>
      </w:r>
    </w:p>
    <w:p w:rsidR="00A630C4" w:rsidRPr="00A630C4" w:rsidRDefault="00A630C4" w:rsidP="00A630C4">
      <w:pPr>
        <w:jc w:val="both"/>
        <w:rPr>
          <w:lang w:val="uk-UA"/>
        </w:rPr>
      </w:pPr>
    </w:p>
    <w:p w:rsidR="00A630C4" w:rsidRPr="00A630C4" w:rsidRDefault="00A630C4" w:rsidP="003A1DAA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3.</w:t>
      </w:r>
      <w:r w:rsidRPr="00A630C4">
        <w:rPr>
          <w:lang w:val="uk-UA"/>
        </w:rPr>
        <w:t xml:space="preserve"> Проаналізуйте вирок Московського районного суду м. Харкові від 22.11.2013 р. (режим доступу: </w:t>
      </w:r>
      <w:hyperlink r:id="rId17" w:history="1">
        <w:r w:rsidRPr="00A630C4">
          <w:rPr>
            <w:rStyle w:val="a3"/>
            <w:lang w:val="uk-UA"/>
          </w:rPr>
          <w:t>http://www.reyestr.court.gov.ua/Review/36197883</w:t>
        </w:r>
      </w:hyperlink>
      <w:r w:rsidRPr="00A630C4">
        <w:rPr>
          <w:lang w:val="uk-UA"/>
        </w:rPr>
        <w:t>) на предмет дотримання судом принципів, загальних засад та спец</w:t>
      </w:r>
      <w:r w:rsidR="00856045">
        <w:rPr>
          <w:lang w:val="uk-UA"/>
        </w:rPr>
        <w:t>і</w:t>
      </w:r>
      <w:r w:rsidRPr="00A630C4">
        <w:rPr>
          <w:lang w:val="uk-UA"/>
        </w:rPr>
        <w:t>альних правил призначення покарання. Запропонуйте власне бачення щодо виду та розміру (строку) призначеного покарання, а також наведіть аргументи на користь своєї позиції.</w:t>
      </w:r>
    </w:p>
    <w:p w:rsidR="003A1DAA" w:rsidRDefault="003A1DAA" w:rsidP="00A630C4">
      <w:pPr>
        <w:jc w:val="both"/>
        <w:rPr>
          <w:lang w:val="uk-UA"/>
        </w:rPr>
      </w:pPr>
    </w:p>
    <w:p w:rsidR="00A630C4" w:rsidRPr="00A630C4" w:rsidRDefault="00A630C4" w:rsidP="003A1DAA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4.</w:t>
      </w:r>
      <w:r w:rsidRPr="00A630C4">
        <w:rPr>
          <w:lang w:val="uk-UA"/>
        </w:rPr>
        <w:t xml:space="preserve"> Проаналізуйте вирок Жашківського районного суду Черкаської області від 27.04.2010 р. (режим доступу: </w:t>
      </w:r>
      <w:hyperlink r:id="rId18" w:history="1">
        <w:r w:rsidRPr="00A630C4">
          <w:rPr>
            <w:rStyle w:val="a3"/>
            <w:lang w:val="uk-UA"/>
          </w:rPr>
          <w:t>http://www.reyestr.court.gov.ua/Review/51762877</w:t>
        </w:r>
      </w:hyperlink>
      <w:r w:rsidRPr="00A630C4">
        <w:rPr>
          <w:lang w:val="uk-UA"/>
        </w:rPr>
        <w:t>) на предмет дотримання судом принципів, загальних засад та спец</w:t>
      </w:r>
      <w:r w:rsidR="00856045">
        <w:rPr>
          <w:lang w:val="uk-UA"/>
        </w:rPr>
        <w:t>і</w:t>
      </w:r>
      <w:r w:rsidRPr="00A630C4">
        <w:rPr>
          <w:lang w:val="uk-UA"/>
        </w:rPr>
        <w:t>альних правил призначення покарання. Запропонуйте власне бачення щодо виду та розміру (строку) призначеного покарання, а також наведіть аргументи на користь своєї позиції.</w:t>
      </w:r>
    </w:p>
    <w:p w:rsidR="003A1DAA" w:rsidRDefault="003A1DAA" w:rsidP="00A630C4">
      <w:pPr>
        <w:jc w:val="both"/>
        <w:rPr>
          <w:lang w:val="uk-UA"/>
        </w:rPr>
      </w:pPr>
    </w:p>
    <w:p w:rsidR="00A630C4" w:rsidRPr="00A630C4" w:rsidRDefault="003A1DAA" w:rsidP="003A1DAA">
      <w:pPr>
        <w:ind w:firstLine="540"/>
        <w:jc w:val="both"/>
        <w:rPr>
          <w:lang w:val="uk-UA"/>
        </w:rPr>
      </w:pPr>
      <w:r w:rsidRPr="00E67FFE">
        <w:rPr>
          <w:b/>
          <w:u w:val="single"/>
          <w:lang w:val="uk-UA"/>
        </w:rPr>
        <w:t>5</w:t>
      </w:r>
      <w:r w:rsidR="00A630C4" w:rsidRPr="00E67FFE">
        <w:rPr>
          <w:b/>
          <w:u w:val="single"/>
          <w:lang w:val="uk-UA"/>
        </w:rPr>
        <w:t>.</w:t>
      </w:r>
      <w:r w:rsidR="00A630C4" w:rsidRPr="00A630C4">
        <w:rPr>
          <w:lang w:val="uk-UA"/>
        </w:rPr>
        <w:t xml:space="preserve"> Ознайомтесь із аргументами, наведеними у вироку Колегії суддів судової палати з розгляду кримінальних справ Апеляційного суду Запорізької області від 19 січня 2015 р. (режим доступу: </w:t>
      </w:r>
      <w:hyperlink r:id="rId19" w:history="1">
        <w:r w:rsidR="00A630C4" w:rsidRPr="00A630C4">
          <w:rPr>
            <w:rStyle w:val="a3"/>
            <w:lang w:val="uk-UA"/>
          </w:rPr>
          <w:t>http://www.reyestr.court.gov.ua/Review/42379837</w:t>
        </w:r>
      </w:hyperlink>
      <w:r w:rsidR="00A630C4" w:rsidRPr="00A630C4">
        <w:rPr>
          <w:lang w:val="uk-UA"/>
        </w:rPr>
        <w:t>), на користь виключення із вироку суду першої інстанції посилання на ст. 69¹ КК України. Оцініть їх на відповідність КК України. Проаналізуйте підстави призначення покарання за наявності обставин, що пом</w:t>
      </w:r>
      <w:r w:rsidR="00A630C4" w:rsidRPr="00A630C4">
        <w:rPr>
          <w:lang w:val="en-US"/>
        </w:rPr>
        <w:t>’</w:t>
      </w:r>
      <w:r w:rsidR="00A630C4" w:rsidRPr="00A630C4">
        <w:rPr>
          <w:lang w:val="uk-UA"/>
        </w:rPr>
        <w:t>якшують покарання, передбачені у ст.</w:t>
      </w:r>
      <w:r w:rsidR="00A630C4" w:rsidRPr="00A630C4">
        <w:rPr>
          <w:lang w:val="en-US"/>
        </w:rPr>
        <w:t> </w:t>
      </w:r>
      <w:r w:rsidR="00A630C4" w:rsidRPr="00A630C4">
        <w:rPr>
          <w:lang w:val="uk-UA"/>
        </w:rPr>
        <w:t xml:space="preserve">69¹ КК України. </w:t>
      </w:r>
    </w:p>
    <w:p w:rsidR="00A630C4" w:rsidRPr="00A630C4" w:rsidRDefault="00A630C4" w:rsidP="00A630C4">
      <w:pPr>
        <w:jc w:val="both"/>
        <w:rPr>
          <w:lang w:val="uk-UA"/>
        </w:rPr>
      </w:pPr>
    </w:p>
    <w:p w:rsidR="00A630C4" w:rsidRPr="00A630C4" w:rsidRDefault="00EF712D" w:rsidP="003A1DAA">
      <w:pPr>
        <w:ind w:firstLine="540"/>
        <w:jc w:val="both"/>
      </w:pPr>
      <w:r w:rsidRPr="00E67FFE">
        <w:rPr>
          <w:b/>
          <w:u w:val="single"/>
          <w:lang w:val="uk-UA"/>
        </w:rPr>
        <w:t>6</w:t>
      </w:r>
      <w:r w:rsidR="00A630C4" w:rsidRPr="00E67FFE">
        <w:rPr>
          <w:b/>
          <w:u w:val="single"/>
        </w:rPr>
        <w:t>.</w:t>
      </w:r>
      <w:r w:rsidR="00A630C4" w:rsidRPr="00A630C4">
        <w:t xml:space="preserve"> Вироком Бобринецького районного суду Кіровоградської області від 04.09.2008 р. З. засуджений за ч. 1 ст. 366 КК до штрафу в розмірі 50 неоподаткованих мінімумів доходів громадян, тобто 850 грн. з позбавленням права обіймати певні посади чи займатися певною діяльністю на строк 3 роки; ч. 1 ст. 364 КК із застосуванням ст. 69 КК до штрафу в розмірі 40 неоподаткованих мінімумів доходів громадян, тобто 680 грн. з позбавленням права обіймати певні посади чи займатися певною діяльністю на строк 3 роки.</w:t>
      </w:r>
    </w:p>
    <w:p w:rsidR="00A630C4" w:rsidRPr="00A630C4" w:rsidRDefault="00A630C4" w:rsidP="003A1DAA">
      <w:pPr>
        <w:ind w:firstLine="540"/>
        <w:jc w:val="both"/>
      </w:pPr>
      <w:r w:rsidRPr="00A630C4">
        <w:t>На підставі ст. 70 КК за сукупністю злочинів шляхом поглинання менш суворого покарання більш суворим суд визначив З. остаточне  покарання у виді штрафу в розмірі 50 неоподаткованих мінімумів доходів громадян, тобто 850 грн.</w:t>
      </w:r>
    </w:p>
    <w:p w:rsidR="00A630C4" w:rsidRPr="00A630C4" w:rsidRDefault="00A630C4" w:rsidP="003A1DAA">
      <w:pPr>
        <w:ind w:firstLine="540"/>
        <w:jc w:val="both"/>
      </w:pPr>
      <w:r w:rsidRPr="00A630C4">
        <w:t>В апеляційному порядку вирок не переглядався.</w:t>
      </w:r>
    </w:p>
    <w:p w:rsidR="00A630C4" w:rsidRPr="00A630C4" w:rsidRDefault="00A630C4" w:rsidP="003A1DAA">
      <w:pPr>
        <w:ind w:firstLine="540"/>
        <w:jc w:val="both"/>
      </w:pPr>
      <w:r w:rsidRPr="00A630C4">
        <w:t>У касаційному поданні прокурор просить вирок щодо засудженого скасувати та направити на новий судовий розгляд так як судом неправильно застосовано кримінальний закон, оскільки З.. неправильно призначено остаточне покарання.</w:t>
      </w:r>
    </w:p>
    <w:p w:rsidR="00A630C4" w:rsidRPr="00A630C4" w:rsidRDefault="00A630C4" w:rsidP="003A1DAA">
      <w:pPr>
        <w:ind w:firstLine="540"/>
        <w:jc w:val="both"/>
      </w:pPr>
      <w:r w:rsidRPr="00A630C4">
        <w:t xml:space="preserve">Чи підлягає задоволенню судом подання прокурора? Якщо так, то призначте З. остаточне покарання, аргументуючи своє рішення. </w:t>
      </w:r>
    </w:p>
    <w:p w:rsidR="00A630C4" w:rsidRPr="00A630C4" w:rsidRDefault="00A630C4" w:rsidP="00A630C4">
      <w:pPr>
        <w:jc w:val="both"/>
      </w:pPr>
    </w:p>
    <w:p w:rsidR="00A630C4" w:rsidRPr="00A630C4" w:rsidRDefault="00EF712D" w:rsidP="003A1DAA">
      <w:pPr>
        <w:ind w:firstLine="540"/>
        <w:jc w:val="both"/>
      </w:pPr>
      <w:r w:rsidRPr="00E67FFE">
        <w:rPr>
          <w:b/>
          <w:u w:val="single"/>
          <w:lang w:val="uk-UA"/>
        </w:rPr>
        <w:t>7</w:t>
      </w:r>
      <w:r w:rsidR="00A630C4" w:rsidRPr="00E67FFE">
        <w:rPr>
          <w:b/>
          <w:u w:val="single"/>
        </w:rPr>
        <w:t>.</w:t>
      </w:r>
      <w:r w:rsidR="00A630C4" w:rsidRPr="00A630C4">
        <w:rPr>
          <w:b/>
        </w:rPr>
        <w:t xml:space="preserve"> </w:t>
      </w:r>
      <w:r w:rsidR="00A630C4" w:rsidRPr="00A630C4">
        <w:t>Вироком Апеляційного суду Львівської області від 16 липня 2004 року С. визнаний винним у вчиненні злочинів, передбачених ч. 4 ст. 187; ч. 1 ст. 14 – ч. 4 ст. 187; ч. 3 ст. 187; ч. 5 ст. 185; ч. 1 ст. 263; ч. 2 ст. 263; ч.1 ст. 309 КК України.</w:t>
      </w:r>
    </w:p>
    <w:p w:rsidR="003A1DAA" w:rsidRPr="003A1DAA" w:rsidRDefault="00A630C4" w:rsidP="003A1DAA">
      <w:pPr>
        <w:ind w:firstLine="540"/>
        <w:jc w:val="both"/>
        <w:rPr>
          <w:lang w:val="uk-UA"/>
        </w:rPr>
      </w:pPr>
      <w:r w:rsidRPr="00A630C4">
        <w:t xml:space="preserve">Призначаючи покарання С., суд, як зазначається у вироку, враховує ступінь тяжкості вчинених злочинів, характеристику особи винного, його молодий вік, обставину, що </w:t>
      </w:r>
      <w:r w:rsidRPr="00A630C4">
        <w:lastRenderedPageBreak/>
        <w:t>пом’якшує покарання, те, що винний визнав повністю свою вину у вчинених ним злочинах, сприяв розкриттю злочинів.</w:t>
      </w:r>
    </w:p>
    <w:p w:rsidR="00A630C4" w:rsidRPr="00A630C4" w:rsidRDefault="00A630C4" w:rsidP="003A1DAA">
      <w:pPr>
        <w:ind w:firstLine="540"/>
        <w:jc w:val="both"/>
      </w:pPr>
      <w:r w:rsidRPr="00A630C4">
        <w:t>Враховуючи наведене, суд призначив С. покарання:</w:t>
      </w:r>
    </w:p>
    <w:p w:rsidR="00A630C4" w:rsidRPr="00A630C4" w:rsidRDefault="00A630C4" w:rsidP="003A1DAA">
      <w:pPr>
        <w:numPr>
          <w:ilvl w:val="0"/>
          <w:numId w:val="1"/>
        </w:numPr>
        <w:tabs>
          <w:tab w:val="clear" w:pos="930"/>
          <w:tab w:val="num" w:pos="567"/>
        </w:tabs>
        <w:ind w:left="567" w:firstLine="0"/>
        <w:jc w:val="both"/>
      </w:pPr>
      <w:r w:rsidRPr="00A630C4">
        <w:t>за ч.4 ст. 187 КК України – 11 років позбавлення волі з конфіскацією</w:t>
      </w:r>
      <w:r w:rsidR="003A1DAA" w:rsidRPr="003A1DAA">
        <w:rPr>
          <w:lang w:val="uk-UA"/>
        </w:rPr>
        <w:t xml:space="preserve"> </w:t>
      </w:r>
      <w:r w:rsidRPr="00A630C4">
        <w:t>всього майна, що є його власністю;</w:t>
      </w:r>
    </w:p>
    <w:p w:rsidR="00A630C4" w:rsidRPr="00A630C4" w:rsidRDefault="00A630C4" w:rsidP="003A1DAA">
      <w:pPr>
        <w:numPr>
          <w:ilvl w:val="0"/>
          <w:numId w:val="1"/>
        </w:numPr>
        <w:tabs>
          <w:tab w:val="clear" w:pos="930"/>
          <w:tab w:val="num" w:pos="567"/>
        </w:tabs>
        <w:ind w:left="567" w:firstLine="0"/>
        <w:jc w:val="both"/>
      </w:pPr>
      <w:r w:rsidRPr="00A630C4">
        <w:t>за ч. 1 ст. 14 – ч. 4. ст.187 КК України – 9 років позбавлення волі з</w:t>
      </w:r>
      <w:r w:rsidR="003A1DAA" w:rsidRPr="003A1DAA">
        <w:rPr>
          <w:lang w:val="uk-UA"/>
        </w:rPr>
        <w:t xml:space="preserve"> </w:t>
      </w:r>
      <w:r w:rsidRPr="00A630C4">
        <w:t>конфіскацією всього майна, що є його власністю;</w:t>
      </w:r>
    </w:p>
    <w:p w:rsidR="00A630C4" w:rsidRPr="00A630C4" w:rsidRDefault="00A630C4" w:rsidP="003A1DAA">
      <w:pPr>
        <w:tabs>
          <w:tab w:val="num" w:pos="567"/>
        </w:tabs>
        <w:ind w:left="567"/>
        <w:jc w:val="both"/>
      </w:pPr>
      <w:r w:rsidRPr="00A630C4">
        <w:t>-   за ч. 3 ст. 187 КК України – 8 років позбавлення волі з</w:t>
      </w:r>
      <w:r w:rsidR="003A1DAA">
        <w:rPr>
          <w:lang w:val="uk-UA"/>
        </w:rPr>
        <w:t xml:space="preserve"> </w:t>
      </w:r>
      <w:r w:rsidRPr="00A630C4">
        <w:t>конфіскацією всього майна, що є його власністю;</w:t>
      </w:r>
    </w:p>
    <w:p w:rsidR="00A630C4" w:rsidRPr="00A630C4" w:rsidRDefault="00A630C4" w:rsidP="003A1DAA">
      <w:pPr>
        <w:tabs>
          <w:tab w:val="num" w:pos="567"/>
        </w:tabs>
        <w:ind w:left="567"/>
        <w:jc w:val="both"/>
      </w:pPr>
      <w:r w:rsidRPr="00A630C4">
        <w:t>-   за ч. 5 ст. 185 КК України – 8 років позбавлення волі з</w:t>
      </w:r>
      <w:r w:rsidR="003A1DAA">
        <w:rPr>
          <w:lang w:val="uk-UA"/>
        </w:rPr>
        <w:t xml:space="preserve"> </w:t>
      </w:r>
      <w:r w:rsidRPr="00A630C4">
        <w:t>конфіскацією всього майна, що є його власністю;</w:t>
      </w:r>
    </w:p>
    <w:p w:rsidR="00A630C4" w:rsidRPr="00A630C4" w:rsidRDefault="00A630C4" w:rsidP="003A1DAA">
      <w:pPr>
        <w:tabs>
          <w:tab w:val="num" w:pos="567"/>
        </w:tabs>
        <w:ind w:left="567"/>
        <w:jc w:val="both"/>
      </w:pPr>
      <w:r w:rsidRPr="00A630C4">
        <w:t>-   за ч. 1 ст. 263 КК України – 5 років позбавлення волі;</w:t>
      </w:r>
    </w:p>
    <w:p w:rsidR="00A630C4" w:rsidRPr="00A630C4" w:rsidRDefault="00A630C4" w:rsidP="003A1DAA">
      <w:pPr>
        <w:tabs>
          <w:tab w:val="num" w:pos="567"/>
        </w:tabs>
        <w:ind w:left="567"/>
        <w:jc w:val="both"/>
      </w:pPr>
      <w:r w:rsidRPr="00A630C4">
        <w:t>-   за ч. 2 ст. 263 КК України – 2 років позбавлення волі;</w:t>
      </w:r>
    </w:p>
    <w:p w:rsidR="00A630C4" w:rsidRPr="00A630C4" w:rsidRDefault="00A630C4" w:rsidP="003A1DAA">
      <w:pPr>
        <w:tabs>
          <w:tab w:val="num" w:pos="567"/>
        </w:tabs>
        <w:ind w:left="567"/>
        <w:jc w:val="both"/>
      </w:pPr>
      <w:r w:rsidRPr="00A630C4">
        <w:t>-   за ч.1 ст. 309 КК України  – 1 років позбавлення волі.</w:t>
      </w:r>
    </w:p>
    <w:p w:rsidR="00012365" w:rsidRDefault="00A630C4" w:rsidP="003A1DAA">
      <w:pPr>
        <w:ind w:firstLine="567"/>
        <w:jc w:val="both"/>
        <w:rPr>
          <w:lang w:val="uk-UA"/>
        </w:rPr>
      </w:pPr>
      <w:r w:rsidRPr="00A630C4">
        <w:t xml:space="preserve">На підставі ст.70 КК України суд шляхом поглинання менш суворого покарання більш суворим призначив остаточне покарання С. у вигляді 11 років позбавлення волі з конфіскацією всього майна, що є його власністю. </w:t>
      </w:r>
    </w:p>
    <w:p w:rsidR="00A630C4" w:rsidRPr="00A630C4" w:rsidRDefault="00A630C4" w:rsidP="003A1DAA">
      <w:pPr>
        <w:ind w:firstLine="567"/>
        <w:jc w:val="both"/>
      </w:pPr>
      <w:r w:rsidRPr="00A630C4">
        <w:t xml:space="preserve">Дайте юридичний аналіз призначеного судом С. остаточного покарання.  </w:t>
      </w:r>
    </w:p>
    <w:p w:rsidR="00A630C4" w:rsidRPr="00A630C4" w:rsidRDefault="00A630C4" w:rsidP="003A1DAA">
      <w:pPr>
        <w:ind w:firstLine="567"/>
        <w:jc w:val="both"/>
        <w:rPr>
          <w:lang w:val="uk-UA"/>
        </w:rPr>
      </w:pPr>
      <w:r w:rsidRPr="00A630C4">
        <w:t>Вкажіть, чи</w:t>
      </w:r>
      <w:r w:rsidR="003A1DAA">
        <w:rPr>
          <w:lang w:val="uk-UA"/>
        </w:rPr>
        <w:t xml:space="preserve"> суд, </w:t>
      </w:r>
      <w:r w:rsidR="003A1DAA" w:rsidRPr="00A630C4">
        <w:t xml:space="preserve">призначаючи винному С. </w:t>
      </w:r>
      <w:r w:rsidR="003A1DAA">
        <w:rPr>
          <w:lang w:val="uk-UA"/>
        </w:rPr>
        <w:t>п</w:t>
      </w:r>
      <w:r w:rsidR="003A1DAA" w:rsidRPr="00A630C4">
        <w:t>окарання</w:t>
      </w:r>
      <w:r w:rsidR="003A1DAA">
        <w:rPr>
          <w:lang w:val="uk-UA"/>
        </w:rPr>
        <w:t>, д</w:t>
      </w:r>
      <w:r w:rsidRPr="00A630C4">
        <w:t>опустив порушен</w:t>
      </w:r>
      <w:r w:rsidR="003A1DAA">
        <w:rPr>
          <w:lang w:val="uk-UA"/>
        </w:rPr>
        <w:t>ня</w:t>
      </w:r>
      <w:r w:rsidRPr="00A630C4">
        <w:t xml:space="preserve"> чинного кримінального закону суд?</w:t>
      </w:r>
    </w:p>
    <w:p w:rsidR="00A630C4" w:rsidRPr="00A630C4" w:rsidRDefault="00A630C4" w:rsidP="00A630C4">
      <w:pPr>
        <w:jc w:val="both"/>
        <w:rPr>
          <w:lang w:val="uk-UA"/>
        </w:rPr>
      </w:pPr>
    </w:p>
    <w:p w:rsidR="00A630C4" w:rsidRPr="00A630C4" w:rsidRDefault="00EF712D" w:rsidP="003A1DAA">
      <w:pPr>
        <w:ind w:firstLine="567"/>
        <w:jc w:val="both"/>
      </w:pPr>
      <w:r w:rsidRPr="00E67FFE">
        <w:rPr>
          <w:b/>
          <w:u w:val="single"/>
          <w:lang w:val="uk-UA"/>
        </w:rPr>
        <w:t>8</w:t>
      </w:r>
      <w:r w:rsidR="00A630C4" w:rsidRPr="00E67FFE">
        <w:rPr>
          <w:b/>
          <w:u w:val="single"/>
        </w:rPr>
        <w:t>.</w:t>
      </w:r>
      <w:r w:rsidR="00A630C4" w:rsidRPr="00A630C4">
        <w:rPr>
          <w:b/>
        </w:rPr>
        <w:t xml:space="preserve"> </w:t>
      </w:r>
      <w:r w:rsidR="00A630C4" w:rsidRPr="00A630C4">
        <w:t>Вироком Яворівського районного суду Львівської області від 29 березня 2007 року Б. засуджено за ч. 2 ст. 355, ч. 3 ст.357, ч. 2 ст. 186 КК України.</w:t>
      </w:r>
    </w:p>
    <w:p w:rsidR="00A630C4" w:rsidRPr="00A630C4" w:rsidRDefault="00A630C4" w:rsidP="003A1DAA">
      <w:pPr>
        <w:ind w:firstLine="567"/>
        <w:jc w:val="both"/>
      </w:pPr>
      <w:r w:rsidRPr="00A630C4">
        <w:t>Призначаючи покарання Б., суд, як зазначається у вироку, враховує як пом’якшуючі вину обставини те, що винний притягується до кримінальної відповідальності вперше, позитивно характеризується по місцю проживання, має на утриманні малолітню дитину, розкаявся у вчиненому.</w:t>
      </w:r>
    </w:p>
    <w:p w:rsidR="00A630C4" w:rsidRPr="00A630C4" w:rsidRDefault="00A630C4" w:rsidP="003A1DAA">
      <w:pPr>
        <w:ind w:firstLine="567"/>
        <w:jc w:val="both"/>
      </w:pPr>
      <w:r w:rsidRPr="00A630C4">
        <w:t xml:space="preserve">Враховуючи наведене, суд призначив Б. покарання; </w:t>
      </w:r>
    </w:p>
    <w:p w:rsidR="00A630C4" w:rsidRPr="00A630C4" w:rsidRDefault="00A630C4" w:rsidP="003A1DAA">
      <w:pPr>
        <w:ind w:firstLine="567"/>
        <w:jc w:val="both"/>
      </w:pPr>
      <w:r w:rsidRPr="00A630C4">
        <w:t>- за ч.2  ст.  355 КК України,  застосувавши  ст.  69 КК України,  у виді</w:t>
      </w:r>
      <w:r w:rsidR="003A1DAA">
        <w:rPr>
          <w:lang w:val="uk-UA"/>
        </w:rPr>
        <w:t xml:space="preserve"> </w:t>
      </w:r>
      <w:r w:rsidRPr="00A630C4">
        <w:t>штрафу в розмірі 700 (сімсот) гривень;</w:t>
      </w:r>
    </w:p>
    <w:p w:rsidR="003A1DAA" w:rsidRDefault="00A630C4" w:rsidP="003A1DAA">
      <w:pPr>
        <w:ind w:firstLine="567"/>
        <w:jc w:val="both"/>
        <w:rPr>
          <w:lang w:val="uk-UA"/>
        </w:rPr>
      </w:pPr>
      <w:r w:rsidRPr="00A630C4">
        <w:t>- за ч.3  ст.  357 КК України у виді штрафу в розмірі 600 (шістсот) гривень;</w:t>
      </w:r>
    </w:p>
    <w:p w:rsidR="00A630C4" w:rsidRPr="003A1DAA" w:rsidRDefault="00A630C4" w:rsidP="003A1DAA">
      <w:pPr>
        <w:ind w:firstLine="567"/>
        <w:jc w:val="both"/>
        <w:rPr>
          <w:lang w:val="uk-UA"/>
        </w:rPr>
      </w:pPr>
      <w:r w:rsidRPr="00A630C4">
        <w:t>- за ч.2  ст.  186 КК України,  застосувавши  ст.  69 КК України,  у виді</w:t>
      </w:r>
      <w:r w:rsidR="003A1DAA">
        <w:rPr>
          <w:lang w:val="uk-UA"/>
        </w:rPr>
        <w:t xml:space="preserve"> </w:t>
      </w:r>
      <w:r w:rsidRPr="00A630C4">
        <w:t>штрафу в розмірі</w:t>
      </w:r>
      <w:r w:rsidR="003A1DAA">
        <w:rPr>
          <w:lang w:val="uk-UA"/>
        </w:rPr>
        <w:t xml:space="preserve"> </w:t>
      </w:r>
      <w:r w:rsidRPr="00A630C4">
        <w:t>800 (сімсот) гривень</w:t>
      </w:r>
      <w:r w:rsidR="003A1DAA">
        <w:rPr>
          <w:lang w:val="uk-UA"/>
        </w:rPr>
        <w:t>.</w:t>
      </w:r>
    </w:p>
    <w:p w:rsidR="00A630C4" w:rsidRPr="00A630C4" w:rsidRDefault="00A630C4" w:rsidP="003A1DAA">
      <w:pPr>
        <w:widowControl w:val="0"/>
        <w:shd w:val="clear" w:color="auto" w:fill="FFFFFF"/>
        <w:adjustRightInd w:val="0"/>
        <w:ind w:firstLine="567"/>
        <w:jc w:val="both"/>
      </w:pPr>
      <w:r w:rsidRPr="00A630C4">
        <w:t>На підставі  ст.  70 КК України за сукупністю злочинів шляхом часткового складання призначених покарань суд призначив Б. остаточне покарання у виді штрафу в розмірі 1000 (одна тисяча) гривень.</w:t>
      </w:r>
    </w:p>
    <w:p w:rsidR="003A1DAA" w:rsidRDefault="003A1DAA" w:rsidP="003A1DAA">
      <w:pPr>
        <w:ind w:firstLine="567"/>
        <w:jc w:val="both"/>
        <w:rPr>
          <w:lang w:val="uk-UA"/>
        </w:rPr>
      </w:pPr>
    </w:p>
    <w:p w:rsidR="00A630C4" w:rsidRPr="00A630C4" w:rsidRDefault="00A630C4" w:rsidP="003A1DAA">
      <w:pPr>
        <w:ind w:firstLine="567"/>
        <w:jc w:val="both"/>
      </w:pPr>
      <w:r w:rsidRPr="00A630C4">
        <w:t xml:space="preserve">Дайте юридичний аналіз призначеного судом Б. остаточного покарання.  </w:t>
      </w:r>
    </w:p>
    <w:p w:rsidR="00A630C4" w:rsidRDefault="00A630C4" w:rsidP="00012365">
      <w:pPr>
        <w:ind w:firstLine="567"/>
        <w:jc w:val="both"/>
        <w:rPr>
          <w:lang w:val="uk-UA"/>
        </w:rPr>
      </w:pPr>
      <w:r w:rsidRPr="00A630C4">
        <w:t>Вкажіть,</w:t>
      </w:r>
      <w:r w:rsidR="003A1DAA">
        <w:rPr>
          <w:lang w:val="uk-UA"/>
        </w:rPr>
        <w:t xml:space="preserve"> </w:t>
      </w:r>
      <w:r w:rsidR="003A1DAA" w:rsidRPr="00A630C4">
        <w:t>чи</w:t>
      </w:r>
      <w:r w:rsidR="003A1DAA">
        <w:rPr>
          <w:lang w:val="uk-UA"/>
        </w:rPr>
        <w:t xml:space="preserve"> суд, </w:t>
      </w:r>
      <w:r w:rsidR="003A1DAA" w:rsidRPr="00A630C4">
        <w:t xml:space="preserve">призначаючи винному </w:t>
      </w:r>
      <w:r w:rsidR="003A1DAA">
        <w:rPr>
          <w:lang w:val="uk-UA"/>
        </w:rPr>
        <w:t>Б</w:t>
      </w:r>
      <w:r w:rsidR="003A1DAA" w:rsidRPr="00A630C4">
        <w:t xml:space="preserve">. </w:t>
      </w:r>
      <w:r w:rsidR="003A1DAA">
        <w:rPr>
          <w:lang w:val="uk-UA"/>
        </w:rPr>
        <w:t>п</w:t>
      </w:r>
      <w:r w:rsidR="003A1DAA" w:rsidRPr="00A630C4">
        <w:t>окарання</w:t>
      </w:r>
      <w:r w:rsidR="003A1DAA">
        <w:rPr>
          <w:lang w:val="uk-UA"/>
        </w:rPr>
        <w:t>,</w:t>
      </w:r>
      <w:r w:rsidRPr="00A630C4">
        <w:t xml:space="preserve"> допустив </w:t>
      </w:r>
      <w:r w:rsidR="003A1DAA">
        <w:rPr>
          <w:lang w:val="uk-UA"/>
        </w:rPr>
        <w:t>п</w:t>
      </w:r>
      <w:r w:rsidRPr="00A630C4">
        <w:t>орушен</w:t>
      </w:r>
      <w:r w:rsidR="003A1DAA">
        <w:rPr>
          <w:lang w:val="uk-UA"/>
        </w:rPr>
        <w:t>ня</w:t>
      </w:r>
      <w:r w:rsidRPr="00A630C4">
        <w:t xml:space="preserve"> чи</w:t>
      </w:r>
      <w:r w:rsidR="00012365">
        <w:t>нного кримінального закону</w:t>
      </w:r>
      <w:r w:rsidRPr="00A630C4">
        <w:t>?</w:t>
      </w:r>
    </w:p>
    <w:p w:rsidR="003A1DAA" w:rsidRDefault="003A1DAA" w:rsidP="00A630C4">
      <w:pPr>
        <w:jc w:val="both"/>
        <w:rPr>
          <w:lang w:val="uk-UA"/>
        </w:rPr>
      </w:pPr>
    </w:p>
    <w:p w:rsidR="00A630C4" w:rsidRPr="00A630C4" w:rsidRDefault="00EF712D" w:rsidP="00012365">
      <w:pPr>
        <w:ind w:firstLine="567"/>
        <w:jc w:val="both"/>
        <w:rPr>
          <w:b/>
          <w:lang w:val="uk-UA"/>
        </w:rPr>
      </w:pPr>
      <w:r w:rsidRPr="00E67FFE">
        <w:rPr>
          <w:b/>
          <w:u w:val="single"/>
          <w:lang w:val="uk-UA"/>
        </w:rPr>
        <w:t>9</w:t>
      </w:r>
      <w:r w:rsidR="00A630C4" w:rsidRPr="00E67FFE">
        <w:rPr>
          <w:b/>
          <w:u w:val="single"/>
          <w:lang w:val="uk-UA"/>
        </w:rPr>
        <w:t>.</w:t>
      </w:r>
      <w:r w:rsidR="00A630C4" w:rsidRPr="00A630C4">
        <w:rPr>
          <w:lang w:val="uk-UA"/>
        </w:rPr>
        <w:t xml:space="preserve"> Проаналізуйте вирок Кіровоградського районного суду Кіровоградської області від 07.11.2011 р. (режим доступу: </w:t>
      </w:r>
      <w:hyperlink r:id="rId20" w:history="1">
        <w:r w:rsidR="00A630C4" w:rsidRPr="00A630C4">
          <w:rPr>
            <w:rStyle w:val="a3"/>
            <w:lang w:val="uk-UA"/>
          </w:rPr>
          <w:t>http://www.reyestr.court.gov.ua/Review/20155645</w:t>
        </w:r>
      </w:hyperlink>
      <w:r w:rsidR="00A630C4" w:rsidRPr="00A630C4">
        <w:rPr>
          <w:lang w:val="uk-UA"/>
        </w:rPr>
        <w:t xml:space="preserve">). </w:t>
      </w:r>
      <w:r w:rsidR="00A630C4" w:rsidRPr="00A630C4">
        <w:t>Дайте юридичний аналіз призначен</w:t>
      </w:r>
      <w:r w:rsidR="00A630C4" w:rsidRPr="00A630C4">
        <w:rPr>
          <w:lang w:val="uk-UA"/>
        </w:rPr>
        <w:t>ого</w:t>
      </w:r>
      <w:r w:rsidR="00A630C4" w:rsidRPr="00A630C4">
        <w:t xml:space="preserve"> судом остаточн</w:t>
      </w:r>
      <w:r w:rsidR="00A630C4" w:rsidRPr="00A630C4">
        <w:rPr>
          <w:lang w:val="uk-UA"/>
        </w:rPr>
        <w:t>ого</w:t>
      </w:r>
      <w:r w:rsidR="00A630C4" w:rsidRPr="00A630C4">
        <w:t xml:space="preserve"> покаран</w:t>
      </w:r>
      <w:r w:rsidR="00A630C4" w:rsidRPr="00A630C4">
        <w:rPr>
          <w:lang w:val="uk-UA"/>
        </w:rPr>
        <w:t>ня і</w:t>
      </w:r>
      <w:r w:rsidR="00A630C4" w:rsidRPr="00A630C4">
        <w:t xml:space="preserve"> </w:t>
      </w:r>
      <w:r w:rsidR="00A630C4" w:rsidRPr="00A630C4">
        <w:rPr>
          <w:lang w:val="uk-UA"/>
        </w:rPr>
        <w:t>в</w:t>
      </w:r>
      <w:r w:rsidR="00A630C4" w:rsidRPr="00A630C4">
        <w:t>кажіть, чи допустив якихось порушень чинного кримінального закону суд</w:t>
      </w:r>
      <w:r w:rsidR="00A630C4" w:rsidRPr="00A630C4">
        <w:rPr>
          <w:lang w:val="uk-UA"/>
        </w:rPr>
        <w:t>. Запропонуйте власне бачення щодо виду та строку призначеного остаточного покарання, а також наведіть аргументи на користь своєї позиції.</w:t>
      </w:r>
    </w:p>
    <w:p w:rsidR="00A630C4" w:rsidRPr="00A630C4" w:rsidRDefault="00A630C4" w:rsidP="00A630C4">
      <w:pPr>
        <w:jc w:val="both"/>
        <w:rPr>
          <w:lang w:val="uk-UA"/>
        </w:rPr>
      </w:pPr>
    </w:p>
    <w:p w:rsidR="00A630C4" w:rsidRPr="00A630C4" w:rsidRDefault="00A630C4" w:rsidP="00A630C4">
      <w:pPr>
        <w:jc w:val="both"/>
        <w:rPr>
          <w:lang w:val="uk-UA"/>
        </w:rPr>
      </w:pPr>
    </w:p>
    <w:p w:rsidR="00A630C4" w:rsidRPr="00A630C4" w:rsidRDefault="00A630C4" w:rsidP="00A630C4">
      <w:pPr>
        <w:ind w:firstLine="540"/>
        <w:jc w:val="both"/>
        <w:rPr>
          <w:lang w:val="uk-UA"/>
        </w:rPr>
      </w:pPr>
    </w:p>
    <w:p w:rsidR="00496E79" w:rsidRPr="00A630C4" w:rsidRDefault="00496E79" w:rsidP="00A630C4"/>
    <w:sectPr w:rsidR="00496E79" w:rsidRPr="00A630C4" w:rsidSect="008124C7">
      <w:footerReference w:type="default" r:id="rId21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DC" w:rsidRDefault="008355DC" w:rsidP="008124C7">
      <w:r>
        <w:separator/>
      </w:r>
    </w:p>
  </w:endnote>
  <w:endnote w:type="continuationSeparator" w:id="1">
    <w:p w:rsidR="008355DC" w:rsidRDefault="008355DC" w:rsidP="0081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018"/>
      <w:docPartObj>
        <w:docPartGallery w:val="Page Numbers (Bottom of Page)"/>
        <w:docPartUnique/>
      </w:docPartObj>
    </w:sdtPr>
    <w:sdtContent>
      <w:p w:rsidR="008124C7" w:rsidRPr="008124C7" w:rsidRDefault="009F5F59">
        <w:pPr>
          <w:pStyle w:val="a8"/>
          <w:jc w:val="right"/>
        </w:pPr>
        <w:fldSimple w:instr=" PAGE   \* MERGEFORMAT ">
          <w:r w:rsidR="00E67FFE">
            <w:rPr>
              <w:noProof/>
            </w:rPr>
            <w:t>2</w:t>
          </w:r>
        </w:fldSimple>
      </w:p>
    </w:sdtContent>
  </w:sdt>
  <w:p w:rsidR="008124C7" w:rsidRDefault="00812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DC" w:rsidRDefault="008355DC" w:rsidP="008124C7">
      <w:r>
        <w:separator/>
      </w:r>
    </w:p>
  </w:footnote>
  <w:footnote w:type="continuationSeparator" w:id="1">
    <w:p w:rsidR="008355DC" w:rsidRDefault="008355DC" w:rsidP="00812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093"/>
    <w:multiLevelType w:val="hybridMultilevel"/>
    <w:tmpl w:val="4ADE9082"/>
    <w:lvl w:ilvl="0" w:tplc="3F2CF3A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56D206F2"/>
    <w:multiLevelType w:val="hybridMultilevel"/>
    <w:tmpl w:val="7A0ED07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0C4"/>
    <w:rsid w:val="00012365"/>
    <w:rsid w:val="00295355"/>
    <w:rsid w:val="00356BDD"/>
    <w:rsid w:val="003A1DAA"/>
    <w:rsid w:val="003D6BE7"/>
    <w:rsid w:val="00496E79"/>
    <w:rsid w:val="004D36BA"/>
    <w:rsid w:val="005E6F8D"/>
    <w:rsid w:val="0072385B"/>
    <w:rsid w:val="00750A3B"/>
    <w:rsid w:val="007B5838"/>
    <w:rsid w:val="008124C7"/>
    <w:rsid w:val="008355DC"/>
    <w:rsid w:val="00856045"/>
    <w:rsid w:val="009E157B"/>
    <w:rsid w:val="009F5F59"/>
    <w:rsid w:val="00A630C4"/>
    <w:rsid w:val="00A82B20"/>
    <w:rsid w:val="00B03026"/>
    <w:rsid w:val="00D15081"/>
    <w:rsid w:val="00E67FFE"/>
    <w:rsid w:val="00ED4F5C"/>
    <w:rsid w:val="00E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0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0C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5604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124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124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4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estr.court.gov.ua/Review/24068069" TargetMode="External"/><Relationship Id="rId13" Type="http://schemas.openxmlformats.org/officeDocument/2006/relationships/hyperlink" Target="http://reyestr.court.gov.ua/Review/21355245" TargetMode="External"/><Relationship Id="rId18" Type="http://schemas.openxmlformats.org/officeDocument/2006/relationships/hyperlink" Target="http://www.reyestr.court.gov.ua/Review/5176287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eyestr.court.gov.ua/Review/21840015" TargetMode="External"/><Relationship Id="rId12" Type="http://schemas.openxmlformats.org/officeDocument/2006/relationships/hyperlink" Target="http://reyestr.court.gov.ua/Review/18194911" TargetMode="External"/><Relationship Id="rId17" Type="http://schemas.openxmlformats.org/officeDocument/2006/relationships/hyperlink" Target="http://www.reyestr.court.gov.ua/Review/361978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yestr.court.gov.ua/Review/26349304" TargetMode="External"/><Relationship Id="rId20" Type="http://schemas.openxmlformats.org/officeDocument/2006/relationships/hyperlink" Target="http://www.reyestr.court.gov.ua/Review/201556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yestr.court.gov.ua/Review/148874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yestr.court.gov.ua/Review/562295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yestr.court.gov.ua/Review/24068108" TargetMode="External"/><Relationship Id="rId19" Type="http://schemas.openxmlformats.org/officeDocument/2006/relationships/hyperlink" Target="http://www.reyestr.court.gov.ua/Review/42379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32348496" TargetMode="External"/><Relationship Id="rId14" Type="http://schemas.openxmlformats.org/officeDocument/2006/relationships/hyperlink" Target="http://reyestr.court.gov.ua/Review/247047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2019-05-16T06:40:00Z</dcterms:created>
  <dcterms:modified xsi:type="dcterms:W3CDTF">2020-05-10T12:11:00Z</dcterms:modified>
</cp:coreProperties>
</file>