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4" w:type="dxa"/>
        <w:tblInd w:w="-9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992"/>
        <w:gridCol w:w="4819"/>
        <w:gridCol w:w="2657"/>
      </w:tblGrid>
      <w:tr w:rsidR="0013103E" w:rsidRPr="0013103E" w:rsidTr="0013103E">
        <w:trPr>
          <w:trHeight w:val="375"/>
        </w:trPr>
        <w:tc>
          <w:tcPr>
            <w:tcW w:w="10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Розподіл</w:t>
            </w:r>
            <w:proofErr w:type="spellEnd"/>
            <w:r w:rsidRPr="0013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наукових</w:t>
            </w:r>
            <w:proofErr w:type="spellEnd"/>
            <w:r w:rsidRPr="0013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керівників</w:t>
            </w:r>
            <w:proofErr w:type="spellEnd"/>
            <w:r w:rsidRPr="0013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курсових</w:t>
            </w:r>
            <w:proofErr w:type="spellEnd"/>
            <w:r w:rsidRPr="0013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робіт</w:t>
            </w:r>
          </w:p>
        </w:tc>
      </w:tr>
      <w:tr w:rsidR="0013103E" w:rsidRPr="0013103E" w:rsidTr="0013103E">
        <w:trPr>
          <w:trHeight w:val="390"/>
        </w:trPr>
        <w:tc>
          <w:tcPr>
            <w:tcW w:w="104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13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13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студентів 3 курсу денної форми навчання</w:t>
            </w:r>
          </w:p>
        </w:tc>
      </w:tr>
      <w:tr w:rsidR="0013103E" w:rsidRPr="0013103E" w:rsidTr="0013103E">
        <w:trPr>
          <w:trHeight w:val="40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Тема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ІБ студента</w:t>
            </w:r>
          </w:p>
        </w:tc>
      </w:tr>
      <w:tr w:rsidR="0013103E" w:rsidRPr="0013103E" w:rsidTr="0013103E">
        <w:trPr>
          <w:trHeight w:val="405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Антонюк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Наталія</w:t>
            </w:r>
            <w:proofErr w:type="spellEnd"/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Олегівна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 Види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злочинних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організацій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Роман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Лідія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Миколаївна</w:t>
            </w:r>
            <w:proofErr w:type="spellEnd"/>
          </w:p>
        </w:tc>
      </w:tr>
      <w:tr w:rsidR="0013103E" w:rsidRPr="0013103E" w:rsidTr="0013103E">
        <w:trPr>
          <w:trHeight w:val="49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Незаконне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збагачення: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аналіз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Кулеба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Наталія</w:t>
            </w:r>
            <w:proofErr w:type="spellEnd"/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Андріївна</w:t>
            </w:r>
            <w:proofErr w:type="spellEnd"/>
          </w:p>
        </w:tc>
      </w:tr>
      <w:tr w:rsidR="0013103E" w:rsidRPr="0013103E" w:rsidTr="0013103E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Характеристика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об’єктивних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ознак складу злочину «Посягання на життя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державного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чи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громадського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діяча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Заболотна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Яніна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Юріївна</w:t>
            </w:r>
          </w:p>
        </w:tc>
      </w:tr>
      <w:tr w:rsidR="0013103E" w:rsidRPr="0013103E" w:rsidTr="0013103E">
        <w:trPr>
          <w:trHeight w:val="51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  Характеристика об’єктивної сторони складу злочину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Торгівля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людьми».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Данилюк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Валерія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Тарасівна</w:t>
            </w:r>
            <w:proofErr w:type="spellEnd"/>
          </w:p>
        </w:tc>
      </w:tr>
      <w:tr w:rsidR="0013103E" w:rsidRPr="0013103E" w:rsidTr="0013103E">
        <w:trPr>
          <w:trHeight w:val="49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поширення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хворіб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 КК України.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Луценко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Анастасія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Сергіївна</w:t>
            </w:r>
            <w:proofErr w:type="spellEnd"/>
          </w:p>
        </w:tc>
      </w:tr>
      <w:tr w:rsidR="0013103E" w:rsidRPr="0013103E" w:rsidTr="0013103E">
        <w:trPr>
          <w:trHeight w:val="66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 Поняття та ознаки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творів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що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пропагують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культ насильства і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жорстокості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расову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національну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чи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рел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ігійну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нетерпимість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дискримінацію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кримінальному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праві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Фартушок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Михайло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Васильович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3103E" w:rsidRPr="0013103E" w:rsidTr="0013103E">
        <w:trPr>
          <w:trHeight w:val="765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263B" w:rsidRDefault="006A263B" w:rsidP="006A2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     </w:t>
            </w:r>
            <w:r w:rsidR="0013103E" w:rsidRPr="0013103E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proofErr w:type="spellStart"/>
            <w:r w:rsidR="0013103E" w:rsidRPr="0013103E">
              <w:rPr>
                <w:rFonts w:ascii="Calibri" w:eastAsia="Times New Roman" w:hAnsi="Calibri" w:cs="Calibri"/>
                <w:color w:val="000000"/>
              </w:rPr>
              <w:t>Боднарчук</w:t>
            </w:r>
            <w:proofErr w:type="spellEnd"/>
            <w:r w:rsidR="0013103E" w:rsidRPr="0013103E">
              <w:rPr>
                <w:rFonts w:ascii="Calibri" w:eastAsia="Times New Roman" w:hAnsi="Calibri" w:cs="Calibri"/>
                <w:color w:val="000000"/>
              </w:rPr>
              <w:t xml:space="preserve"> Руслан </w:t>
            </w:r>
          </w:p>
          <w:p w:rsidR="0013103E" w:rsidRPr="0013103E" w:rsidRDefault="006A263B" w:rsidP="006A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 xml:space="preserve">   </w:t>
            </w:r>
            <w:proofErr w:type="spellStart"/>
            <w:r w:rsidR="0013103E" w:rsidRPr="0013103E">
              <w:rPr>
                <w:rFonts w:ascii="Calibri" w:eastAsia="Times New Roman" w:hAnsi="Calibri" w:cs="Calibri"/>
                <w:color w:val="000000"/>
              </w:rPr>
              <w:t>Орестович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 Характеристика об’єктивної сторони складу злочину «Дії, спрямовані 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насильницьку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зміну чи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повалення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конституційного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ладу або 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захоплення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державної влади»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.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Кригер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іана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Андріївна</w:t>
            </w:r>
            <w:proofErr w:type="spellEnd"/>
          </w:p>
        </w:tc>
      </w:tr>
      <w:tr w:rsidR="0013103E" w:rsidRPr="0013103E" w:rsidTr="0013103E">
        <w:trPr>
          <w:trHeight w:val="67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Відмінність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умисного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тяжкого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тілесного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ушкодження, яке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спричинило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смерть потерпілого, від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умисного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вбивства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вбивства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через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необережність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Коваль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Марія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Ігорівна</w:t>
            </w:r>
            <w:proofErr w:type="spellEnd"/>
          </w:p>
        </w:tc>
      </w:tr>
      <w:tr w:rsidR="0013103E" w:rsidRPr="0013103E" w:rsidTr="0013103E">
        <w:trPr>
          <w:trHeight w:val="66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 Проблеми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кримінально-правової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кваліфікації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Умисного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вбивства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матір’ю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своєї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новонародженої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дитини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».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Клебан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адія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Андріївна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Кримінально-правова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оцінка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рейдерства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за КК України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Терешкевич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Іван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Миколайович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 Зміст об’єктивної сторони складу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зґвалтування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.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Струтинська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іана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Віталіївна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Громадська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безпека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як об’єкт злочину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Скречко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Ярина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Григорівна</w:t>
            </w:r>
            <w:proofErr w:type="spellEnd"/>
          </w:p>
        </w:tc>
      </w:tr>
      <w:tr w:rsidR="0013103E" w:rsidRPr="0013103E" w:rsidTr="0013103E">
        <w:trPr>
          <w:trHeight w:val="70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Кримінально-правова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предметом яких є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державна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таємниця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Тихан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Августина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Мирославівна</w:t>
            </w:r>
            <w:proofErr w:type="spellEnd"/>
          </w:p>
        </w:tc>
      </w:tr>
      <w:tr w:rsidR="0013103E" w:rsidRPr="0013103E" w:rsidTr="0013103E">
        <w:trPr>
          <w:trHeight w:val="69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статеві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зносини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особою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яка не досягла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шістнадцятирічного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віку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Гриняк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Анастасія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Любомирівна</w:t>
            </w:r>
            <w:proofErr w:type="spellEnd"/>
          </w:p>
        </w:tc>
      </w:tr>
      <w:tr w:rsidR="0013103E" w:rsidRPr="0013103E" w:rsidTr="0013103E">
        <w:trPr>
          <w:trHeight w:val="61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 Характеристика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об’єктивних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ознак складу злочину «Посягання на територіальну цілісність і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недоторканність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України».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Козловська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Марія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Олександрівна</w:t>
            </w:r>
            <w:proofErr w:type="spellEnd"/>
          </w:p>
        </w:tc>
      </w:tr>
      <w:tr w:rsidR="0013103E" w:rsidRPr="0013103E" w:rsidTr="0013103E">
        <w:trPr>
          <w:trHeight w:val="67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 Поняття та ознаки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вогнепальної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зброї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кримінальному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праві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Боцюрко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Юлія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Юріївна</w:t>
            </w:r>
          </w:p>
        </w:tc>
      </w:tr>
      <w:tr w:rsidR="0013103E" w:rsidRPr="0013103E" w:rsidTr="0013103E">
        <w:trPr>
          <w:trHeight w:val="100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Розмежування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злочину, передбаченого ст. 206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Протидія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законній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господарській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діяльності»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злочинів, передбачених ст. 189 «Вимагання» та ст. 355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Примушування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до </w:t>
            </w:r>
            <w:r w:rsidRPr="0013103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виконання чи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невиконання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цивільно-правових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зобов’язань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lastRenderedPageBreak/>
              <w:t>Расяк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Соломія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Миколаївна</w:t>
            </w:r>
            <w:proofErr w:type="spellEnd"/>
          </w:p>
        </w:tc>
      </w:tr>
      <w:tr w:rsidR="0013103E" w:rsidRPr="0013103E" w:rsidTr="0013103E">
        <w:trPr>
          <w:trHeight w:val="81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блокування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транспортних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комунікацій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а також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захоплення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транспортного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ідприємства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Ціхоцька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іана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Євгенівна</w:t>
            </w:r>
            <w:proofErr w:type="spellEnd"/>
          </w:p>
        </w:tc>
      </w:tr>
      <w:tr w:rsidR="0013103E" w:rsidRPr="0013103E" w:rsidTr="0013103E">
        <w:trPr>
          <w:trHeight w:val="100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Розмежування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злочину, передбаченого ст. 222 «Шахрайство з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фінансовими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ресурсами»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злочинів, передбачених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розділом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VI «Злочини проти власності» Особливої частини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Б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ілоус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Юрій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Володимирович</w:t>
            </w:r>
            <w:proofErr w:type="spellEnd"/>
          </w:p>
        </w:tc>
      </w:tr>
      <w:tr w:rsidR="0013103E" w:rsidRPr="0013103E" w:rsidTr="0013103E">
        <w:trPr>
          <w:trHeight w:val="75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Розмежування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злочину, передбаченого ст. 356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Самоправство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» КК України, із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суміжними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складами злочині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Нагірний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Роман Петрович</w:t>
            </w:r>
          </w:p>
        </w:tc>
      </w:tr>
      <w:tr w:rsidR="0013103E" w:rsidRPr="0013103E" w:rsidTr="0013103E">
        <w:trPr>
          <w:trHeight w:val="73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Особливий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період як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кваліфікуюча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ознака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військових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кримінально-правова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Войтович Олег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Ігорович</w:t>
            </w:r>
            <w:proofErr w:type="spellEnd"/>
          </w:p>
        </w:tc>
      </w:tr>
      <w:tr w:rsidR="0013103E" w:rsidRPr="0013103E" w:rsidTr="0013103E">
        <w:trPr>
          <w:trHeight w:val="73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 Поняття та ознаки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неправом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ірної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вигоди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як предмета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Шатило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Іван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італійович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 Характеристика об’єкта складу злочину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Державна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зрада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Загорулько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Валерій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Андрійович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3103E" w:rsidRPr="0013103E" w:rsidTr="0013103E">
        <w:trPr>
          <w:trHeight w:val="705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263B" w:rsidRDefault="0013103E" w:rsidP="0013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Бурачинська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Юстина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Богданівна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недбале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зберігання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вогнепальної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зброї або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бойових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припасі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spellEnd"/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Дмитришин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Ірина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Михайлівна</w:t>
            </w:r>
            <w:proofErr w:type="spellEnd"/>
          </w:p>
        </w:tc>
      </w:tr>
      <w:tr w:rsidR="0013103E" w:rsidRPr="0013103E" w:rsidTr="0013103E">
        <w:trPr>
          <w:trHeight w:val="100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 Порушення порядку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фінансування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політичної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партії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передвиборної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агітації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агітації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всеукраїнського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або місцевого референдуму: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аналіз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злочину.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Лишак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Мар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`я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Григорівна</w:t>
            </w:r>
            <w:proofErr w:type="spellEnd"/>
          </w:p>
        </w:tc>
      </w:tr>
      <w:tr w:rsidR="0013103E" w:rsidRPr="0013103E" w:rsidTr="0013103E">
        <w:trPr>
          <w:trHeight w:val="117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Розмежування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злочину, передбаченого ст. 246 «Незаконна порубка або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незаконне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перевезення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зберігання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збут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лісу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»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злочинів, передбачених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розділом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VI «Злочини проти власності» Особливої частини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Федюк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Максим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Васильович</w:t>
            </w:r>
            <w:proofErr w:type="spellEnd"/>
          </w:p>
        </w:tc>
      </w:tr>
      <w:tr w:rsidR="0013103E" w:rsidRPr="0013103E" w:rsidTr="0013103E">
        <w:trPr>
          <w:trHeight w:val="54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 Поняття та ознаки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холодної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зброї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кримінальному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праві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Жуковський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Ярослав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Васильович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Загальна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конкуренції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кількох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спец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іальних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норм.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Одіжинський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Тарас Русланович</w:t>
            </w:r>
          </w:p>
        </w:tc>
      </w:tr>
      <w:tr w:rsidR="0013103E" w:rsidRPr="0013103E" w:rsidTr="0013103E">
        <w:trPr>
          <w:trHeight w:val="78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Звільнення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відповідальності за злочини проти основ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національної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безпеки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Мороз Орест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Ігорович</w:t>
            </w:r>
            <w:proofErr w:type="spellEnd"/>
          </w:p>
        </w:tc>
      </w:tr>
      <w:tr w:rsidR="0013103E" w:rsidRPr="0013103E" w:rsidTr="0013103E">
        <w:trPr>
          <w:trHeight w:val="91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Комерційна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банківська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таємниці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як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предмети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злочинів, передбачених ст. 231 та ст. 232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Іваш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Андрій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Романович</w:t>
            </w:r>
          </w:p>
        </w:tc>
      </w:tr>
      <w:tr w:rsidR="0013103E" w:rsidRPr="0013103E" w:rsidTr="0013103E">
        <w:trPr>
          <w:trHeight w:val="106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Предмет складу злочину, передбаченого ст. 249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Незаконне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зайняття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рибним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звіриним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або іншим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водним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добувним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промислом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Мельничук Ростислав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Ігорович</w:t>
            </w:r>
            <w:proofErr w:type="spellEnd"/>
          </w:p>
        </w:tc>
      </w:tr>
      <w:tr w:rsidR="0013103E" w:rsidRPr="0013103E" w:rsidTr="0013103E">
        <w:trPr>
          <w:trHeight w:val="147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Розмежування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злочину, передбаченого ст. 303 «Сутенерство або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втягнення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особи в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зайняття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проституцією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»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злочинів, передбачених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розділом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IV «Злочини проти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статевої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свободи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статевої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недоторканості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особи» Особливої частини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Іваніші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spellEnd"/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Соф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Ярославівна</w:t>
            </w:r>
            <w:proofErr w:type="spellEnd"/>
          </w:p>
        </w:tc>
      </w:tr>
      <w:tr w:rsidR="0013103E" w:rsidRPr="0013103E" w:rsidTr="0013103E">
        <w:trPr>
          <w:trHeight w:val="76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 Проблема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неправосудності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судового рішення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у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контекст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відповідальності за ст. 375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Хомі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к</w:t>
            </w:r>
            <w:proofErr w:type="spellEnd"/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Роман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Сергійович</w:t>
            </w:r>
            <w:proofErr w:type="spellEnd"/>
          </w:p>
        </w:tc>
      </w:tr>
      <w:tr w:rsidR="0013103E" w:rsidRPr="0013103E" w:rsidTr="0013103E">
        <w:trPr>
          <w:trHeight w:val="85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порушення порядку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в’їзду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на тимчасово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окуповану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територію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України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виїзду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 неї в Україні.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Чобіт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Остапівна</w:t>
            </w:r>
            <w:proofErr w:type="spellEnd"/>
          </w:p>
        </w:tc>
      </w:tr>
      <w:tr w:rsidR="0013103E" w:rsidRPr="0013103E" w:rsidTr="0013103E">
        <w:trPr>
          <w:trHeight w:val="141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Значна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шкода» як суспільно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небезпечний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наслідок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складах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злочинів, передбачених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розділом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XVI «Злочини у сфері використання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електронно-обчислювальних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машин (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комп’ютерів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), систем,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комп’ютерних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мереж та мереж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електрозв’язку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Особливої частини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Семерак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Тетяна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Василівна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3103E" w:rsidRPr="0013103E" w:rsidTr="0013103E">
        <w:trPr>
          <w:trHeight w:val="660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103E" w:rsidRPr="0013103E" w:rsidRDefault="006A263B" w:rsidP="006A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  <w:proofErr w:type="spellStart"/>
            <w:r w:rsidR="0013103E" w:rsidRPr="0013103E">
              <w:rPr>
                <w:rFonts w:ascii="Calibri" w:eastAsia="Times New Roman" w:hAnsi="Calibri" w:cs="Calibri"/>
                <w:color w:val="000000"/>
              </w:rPr>
              <w:t>Гордієнко</w:t>
            </w:r>
            <w:proofErr w:type="spellEnd"/>
            <w:r w:rsidR="0013103E"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uk-UA"/>
              </w:rPr>
              <w:t xml:space="preserve">     </w:t>
            </w:r>
            <w:proofErr w:type="spellStart"/>
            <w:r w:rsidR="0013103E" w:rsidRPr="0013103E">
              <w:rPr>
                <w:rFonts w:ascii="Calibri" w:eastAsia="Times New Roman" w:hAnsi="Calibri" w:cs="Calibri"/>
                <w:color w:val="000000"/>
              </w:rPr>
              <w:t>Володимир</w:t>
            </w:r>
            <w:proofErr w:type="spellEnd"/>
            <w:r w:rsidR="0013103E"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13103E" w:rsidRPr="0013103E">
              <w:rPr>
                <w:rFonts w:ascii="Calibri" w:eastAsia="Times New Roman" w:hAnsi="Calibri" w:cs="Calibri"/>
                <w:color w:val="000000"/>
              </w:rPr>
              <w:t>Володимирович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Недоліки законодавчої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конструкції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“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Умисного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вбивства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матір’ю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своєї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новонародженої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дитини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”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.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Тимосевич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Христина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Володимирівна</w:t>
            </w:r>
            <w:proofErr w:type="spellEnd"/>
          </w:p>
        </w:tc>
      </w:tr>
      <w:tr w:rsidR="0013103E" w:rsidRPr="0013103E" w:rsidTr="0013103E">
        <w:trPr>
          <w:trHeight w:val="9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Незаконне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позбавлення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волі або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викрадення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людини» та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Захоплення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заручників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»: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розмежування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spellEnd"/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Ониськів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Юрій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Володимирович</w:t>
            </w:r>
            <w:proofErr w:type="spellEnd"/>
          </w:p>
        </w:tc>
      </w:tr>
      <w:tr w:rsidR="0013103E" w:rsidRPr="0013103E" w:rsidTr="0013103E">
        <w:trPr>
          <w:trHeight w:val="66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Ухилення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сплати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ал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іментів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на утримання дітей: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аналіз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Блага Марта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Сергіївна</w:t>
            </w:r>
            <w:proofErr w:type="spellEnd"/>
          </w:p>
        </w:tc>
      </w:tr>
      <w:tr w:rsidR="0013103E" w:rsidRPr="0013103E" w:rsidTr="0013103E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Диференціація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відповідальності за контрабанду у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Баран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Соломія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Іванівна</w:t>
            </w:r>
            <w:proofErr w:type="spellEnd"/>
          </w:p>
        </w:tc>
      </w:tr>
      <w:tr w:rsidR="0013103E" w:rsidRPr="0013103E" w:rsidTr="0013103E">
        <w:trPr>
          <w:trHeight w:val="43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 Спі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ідношення між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поняттями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статева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свобода» та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статева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недоторканість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Товарницька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Анастасія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Василівна</w:t>
            </w:r>
            <w:proofErr w:type="spellEnd"/>
          </w:p>
        </w:tc>
      </w:tr>
      <w:tr w:rsidR="0013103E" w:rsidRPr="0013103E" w:rsidTr="0013103E">
        <w:trPr>
          <w:trHeight w:val="46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     Поняття та ознаки суб’єкта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військового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злочину.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Темех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Андрій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Богданович</w:t>
            </w:r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 Визначення моменту настання смерті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теорії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кримінального права. 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Бен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Анастасія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Олегівна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 Визначення моменту початку життя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теорії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кримінального права.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Руришин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Зоряна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Ігорівна</w:t>
            </w:r>
            <w:proofErr w:type="spellEnd"/>
          </w:p>
        </w:tc>
      </w:tr>
      <w:tr w:rsidR="0013103E" w:rsidRPr="0013103E" w:rsidTr="0013103E">
        <w:trPr>
          <w:trHeight w:val="51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Ухилення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як ознака об’єктивної сторони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Климюк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Роман Олегович</w:t>
            </w:r>
          </w:p>
        </w:tc>
      </w:tr>
      <w:tr w:rsidR="0013103E" w:rsidRPr="0013103E" w:rsidTr="0013103E">
        <w:trPr>
          <w:trHeight w:val="72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найманство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Майовець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Святослав Романович</w:t>
            </w:r>
          </w:p>
        </w:tc>
      </w:tr>
      <w:tr w:rsidR="0013103E" w:rsidRPr="0013103E" w:rsidTr="0013103E">
        <w:trPr>
          <w:trHeight w:val="10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</w:rPr>
            </w:pPr>
          </w:p>
        </w:tc>
      </w:tr>
      <w:tr w:rsidR="0013103E" w:rsidRPr="0013103E" w:rsidTr="0013103E">
        <w:trPr>
          <w:trHeight w:val="360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                        </w:t>
            </w:r>
            <w:r w:rsidR="006A263B">
              <w:rPr>
                <w:rFonts w:ascii="Calibri" w:eastAsia="Times New Roman" w:hAnsi="Calibri" w:cs="Calibri"/>
                <w:color w:val="000000"/>
              </w:rPr>
              <w:t>        </w:t>
            </w:r>
            <w:r>
              <w:rPr>
                <w:rFonts w:ascii="Calibri" w:eastAsia="Times New Roman" w:hAnsi="Calibri" w:cs="Calibri"/>
                <w:color w:val="000000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Г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риниха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Ірина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Михайлівна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 Поняття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викрадення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»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кримінальному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праві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Альонов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Максим Романович</w:t>
            </w:r>
          </w:p>
        </w:tc>
      </w:tr>
      <w:tr w:rsidR="0013103E" w:rsidRPr="0013103E" w:rsidTr="0013103E">
        <w:trPr>
          <w:trHeight w:val="96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Фінансування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дій, вчинених з метою насильницької зміни чи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повалення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конституційного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ладу або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захоплення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державної влади, зміни меж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території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або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державного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кордону України: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аналіз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Ворончак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Дмитро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Володимирович</w:t>
            </w:r>
            <w:proofErr w:type="spellEnd"/>
          </w:p>
        </w:tc>
      </w:tr>
      <w:tr w:rsidR="0013103E" w:rsidRPr="0013103E" w:rsidTr="0013103E">
        <w:trPr>
          <w:trHeight w:val="58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Транспортний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засіб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як предмет складу злочину, передбаченого ст. 289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Б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іланчин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Володимир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Іванович</w:t>
            </w:r>
            <w:proofErr w:type="spellEnd"/>
          </w:p>
        </w:tc>
      </w:tr>
      <w:tr w:rsidR="0013103E" w:rsidRPr="0013103E" w:rsidTr="0013103E">
        <w:trPr>
          <w:trHeight w:val="100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Об’єктивна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сторона складу злочину, передбаченого ст. 307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Незаконне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виробництво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виготовлення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придбання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зберігання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перевезення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пересилання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чи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збут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наркотичних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засобів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психотропних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речовин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або їх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аналогів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Царук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Дмитро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італійович</w:t>
            </w:r>
            <w:proofErr w:type="spellEnd"/>
          </w:p>
        </w:tc>
      </w:tr>
      <w:tr w:rsidR="0013103E" w:rsidRPr="0013103E" w:rsidTr="0013103E">
        <w:trPr>
          <w:trHeight w:val="6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ідкуп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виборця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учасника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референдуму: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аналіз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Михайлишин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Наталія</w:t>
            </w:r>
            <w:proofErr w:type="spellEnd"/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Василівна</w:t>
            </w:r>
            <w:proofErr w:type="spellEnd"/>
          </w:p>
        </w:tc>
      </w:tr>
      <w:tr w:rsidR="0013103E" w:rsidRPr="0013103E" w:rsidTr="0013103E">
        <w:trPr>
          <w:trHeight w:val="9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Кримінально-правова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 складу злочину, передбаченого ст. 321-1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Фальсифікація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л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ікарських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засобів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або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обіг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фальсифікованих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лікарських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засобів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КК України. 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Винар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Христина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Андріївна</w:t>
            </w:r>
            <w:proofErr w:type="spellEnd"/>
          </w:p>
        </w:tc>
      </w:tr>
      <w:tr w:rsidR="0013103E" w:rsidRPr="0013103E" w:rsidTr="0013103E">
        <w:trPr>
          <w:trHeight w:val="79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 Предмет складу злочину, передбаченого ст. 209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Легалізація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відмивання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доходів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, одержаних злочинним шляхом»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Пацалюк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Юлія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Дмитрівна</w:t>
            </w:r>
            <w:proofErr w:type="spellEnd"/>
          </w:p>
        </w:tc>
      </w:tr>
      <w:tr w:rsidR="0013103E" w:rsidRPr="0013103E" w:rsidTr="0013103E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Об’єктивна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сторона складу злочину, передбаченого ст. 255 «Створення злочинної організації»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Ц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іцінська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Юлія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Ігорівна</w:t>
            </w:r>
            <w:proofErr w:type="spellEnd"/>
          </w:p>
        </w:tc>
      </w:tr>
      <w:tr w:rsidR="0013103E" w:rsidRPr="0013103E" w:rsidTr="0013103E">
        <w:trPr>
          <w:trHeight w:val="61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Аналіз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правових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позицій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Верховного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Суду щодо злочинів проти власності.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Цюх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Кирило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Андрійович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Критерії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визначення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вартості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майна, яким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заволоділа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особа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Демус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Остап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Васильович</w:t>
            </w:r>
            <w:proofErr w:type="spellEnd"/>
          </w:p>
        </w:tc>
      </w:tr>
      <w:tr w:rsidR="0013103E" w:rsidRPr="0013103E" w:rsidTr="0013103E">
        <w:trPr>
          <w:trHeight w:val="55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          Зміст поняття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сховище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»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кваліфікованих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складах злочинів проти власності.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Сворень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Владислав Богданович</w:t>
            </w:r>
          </w:p>
        </w:tc>
      </w:tr>
      <w:tr w:rsidR="0013103E" w:rsidRPr="0013103E" w:rsidTr="0013103E">
        <w:trPr>
          <w:trHeight w:val="100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Звільнення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відповідальності при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позитивній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посткримінальній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поведінці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незаконне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заволодіння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транспортним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засобом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 Україні.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Сорока Ростислав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Іванович</w:t>
            </w:r>
            <w:proofErr w:type="spellEnd"/>
          </w:p>
        </w:tc>
      </w:tr>
      <w:tr w:rsidR="0013103E" w:rsidRPr="0013103E" w:rsidTr="0013103E">
        <w:trPr>
          <w:trHeight w:val="132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Значна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шкода» як суспільно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небезпечний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наслідок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складах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злочинів, передбачених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розділом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XVI «Злочини у сфері використання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електронно-обчислювальних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машин (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комп'ютерів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), систем,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комп'ютерних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мереж та мереж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електрозв'язку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Особливої частини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Пристайко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Ігорович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Default="0013103E" w:rsidP="0013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      </w:t>
            </w:r>
            <w:r w:rsidRPr="0013103E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Ждиняк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Наталя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Петрівна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вимагання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неправомірної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вигоди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 КК України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Строга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Олександра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Ігорівна</w:t>
            </w:r>
            <w:proofErr w:type="spellEnd"/>
          </w:p>
        </w:tc>
      </w:tr>
      <w:tr w:rsidR="0013103E" w:rsidRPr="0013103E" w:rsidTr="0013103E">
        <w:trPr>
          <w:trHeight w:val="6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Провокація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ідкупу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кримінально-правова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 та потреба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криміналізації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поведінки в Україні.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Гедз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Юлія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Федорівна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Лікарська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таємниця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як предмет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Кузь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ліана</w:t>
            </w:r>
            <w:proofErr w:type="spellEnd"/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Орестівна</w:t>
            </w:r>
            <w:proofErr w:type="spellEnd"/>
          </w:p>
        </w:tc>
      </w:tr>
      <w:tr w:rsidR="0013103E" w:rsidRPr="0013103E" w:rsidTr="0013103E">
        <w:trPr>
          <w:trHeight w:val="70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      Зміст поняття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житло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»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кваліфікованих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складах злочинів  проти власності.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Рачун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Наталія</w:t>
            </w:r>
            <w:proofErr w:type="spellEnd"/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Тарасівна</w:t>
            </w:r>
            <w:proofErr w:type="spellEnd"/>
          </w:p>
        </w:tc>
      </w:tr>
      <w:tr w:rsidR="0013103E" w:rsidRPr="0013103E" w:rsidTr="0013103E">
        <w:trPr>
          <w:trHeight w:val="94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Об’єктивна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сторона складу злочину, передбаченого ст. 289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Незаконне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заволодіння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транспортним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засобом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Дідур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аміла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Володимирівна</w:t>
            </w:r>
            <w:proofErr w:type="spellEnd"/>
          </w:p>
        </w:tc>
      </w:tr>
      <w:tr w:rsidR="0013103E" w:rsidRPr="0013103E" w:rsidTr="0013103E">
        <w:trPr>
          <w:trHeight w:val="12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Цивільно-правове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зобов’язання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як ознака складу злочину, передбаченого ст. 355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Примушування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до виконання чи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невиконання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цивільно-правових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зобов’язань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Банашко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Анна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Олександрівна</w:t>
            </w:r>
            <w:proofErr w:type="spellEnd"/>
          </w:p>
        </w:tc>
      </w:tr>
      <w:tr w:rsidR="0013103E" w:rsidRPr="0013103E" w:rsidTr="0013103E">
        <w:trPr>
          <w:trHeight w:val="85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Кримінально-правова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ідкупу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як ознаки об’єктивної сторони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Дятко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ікторія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Олександрівна</w:t>
            </w:r>
            <w:proofErr w:type="spellEnd"/>
          </w:p>
        </w:tc>
      </w:tr>
      <w:tr w:rsidR="0013103E" w:rsidRPr="0013103E" w:rsidTr="0013103E">
        <w:trPr>
          <w:trHeight w:val="6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Законна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професійна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діяльність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журналіста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як об’єкт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кримінально-правової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охорони за КК України.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Сов`як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іана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Олегівна</w:t>
            </w:r>
            <w:proofErr w:type="spellEnd"/>
          </w:p>
        </w:tc>
      </w:tr>
      <w:tr w:rsidR="0013103E" w:rsidRPr="0013103E" w:rsidTr="0013103E">
        <w:trPr>
          <w:trHeight w:val="6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Офіційний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документ як предмет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Ліпчинська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Ірина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Анатоліївна</w:t>
            </w:r>
            <w:proofErr w:type="spellEnd"/>
          </w:p>
        </w:tc>
      </w:tr>
      <w:tr w:rsidR="0013103E" w:rsidRPr="0013103E" w:rsidTr="0013103E">
        <w:trPr>
          <w:trHeight w:val="46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декларування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недостовірної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інформації.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Когут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Софія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Ігорівна</w:t>
            </w:r>
            <w:proofErr w:type="spellEnd"/>
          </w:p>
        </w:tc>
      </w:tr>
      <w:tr w:rsidR="0013103E" w:rsidRPr="0013103E" w:rsidTr="0013103E">
        <w:trPr>
          <w:trHeight w:val="91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протиправний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вплив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на результати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офіційних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спортивних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змагань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Чорнобай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Ірина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Сергіївна</w:t>
            </w:r>
            <w:proofErr w:type="spellEnd"/>
          </w:p>
        </w:tc>
      </w:tr>
      <w:tr w:rsidR="0013103E" w:rsidRPr="0013103E" w:rsidTr="0013103E">
        <w:trPr>
          <w:trHeight w:val="69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знищення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або пошкодження об’єктів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рослинного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св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іту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Кривошликова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Св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ітлана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Сергіївна</w:t>
            </w:r>
            <w:proofErr w:type="spellEnd"/>
          </w:p>
        </w:tc>
      </w:tr>
      <w:tr w:rsidR="0013103E" w:rsidRPr="0013103E" w:rsidTr="0013103E">
        <w:trPr>
          <w:trHeight w:val="84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 Обстановка,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ісце та час вчинення злочину як ознаки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злочинів, передбачених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розділом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X «Злочини проти безпеки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виробництва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Особливої частини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Клімашевська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ікторія-Ольга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Ігорівна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Легітимаційний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знак як предмет злочинів проти власності.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Бродюк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Владислав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Васильович</w:t>
            </w:r>
            <w:proofErr w:type="spellEnd"/>
          </w:p>
        </w:tc>
      </w:tr>
      <w:tr w:rsidR="0013103E" w:rsidRPr="0013103E" w:rsidTr="0013103E">
        <w:trPr>
          <w:trHeight w:val="51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Загальна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юридичної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ознаки предмета злочинів проти власності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Савчук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Ірина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Василівна</w:t>
            </w:r>
            <w:proofErr w:type="spellEnd"/>
          </w:p>
        </w:tc>
      </w:tr>
      <w:tr w:rsidR="0013103E" w:rsidRPr="0013103E" w:rsidTr="0013103E">
        <w:trPr>
          <w:trHeight w:val="61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зайняття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гральним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бізнесом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 Україні.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Педоренко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Ярослав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ікторович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3103E" w:rsidRPr="0013103E" w:rsidTr="0013103E">
        <w:trPr>
          <w:trHeight w:val="465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                </w:t>
            </w:r>
            <w:r>
              <w:rPr>
                <w:rFonts w:ascii="Calibri" w:eastAsia="Times New Roman" w:hAnsi="Calibri" w:cs="Calibri"/>
                <w:color w:val="000000"/>
              </w:rPr>
              <w:t>                  </w:t>
            </w:r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Кондра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Олександр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Ярославович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Зміст ознак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таємності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та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відкритості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»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викрадення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Верхола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Анастасія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Остапівна</w:t>
            </w:r>
            <w:proofErr w:type="spellEnd"/>
          </w:p>
        </w:tc>
      </w:tr>
      <w:tr w:rsidR="0013103E" w:rsidRPr="0013103E" w:rsidTr="0013103E">
        <w:trPr>
          <w:trHeight w:val="42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   Нерухомість як предмет злочинів проти власності.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Семененко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Лілія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Олексіївна</w:t>
            </w:r>
            <w:proofErr w:type="spellEnd"/>
          </w:p>
        </w:tc>
      </w:tr>
      <w:tr w:rsidR="0013103E" w:rsidRPr="0013103E" w:rsidTr="0013103E">
        <w:trPr>
          <w:trHeight w:val="72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Імплементація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законодавство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України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іжнародно-правових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норм про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катування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Гвоздянська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Марта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Іванівна</w:t>
            </w:r>
            <w:proofErr w:type="spellEnd"/>
          </w:p>
        </w:tc>
      </w:tr>
      <w:tr w:rsidR="0013103E" w:rsidRPr="0013103E" w:rsidTr="0013103E">
        <w:trPr>
          <w:trHeight w:val="145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Виготовлення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поширення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комуністичної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нацистської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символіки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пропаганда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комугістичного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націонал-соціалістичного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нацистського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тоталітарних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режимів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аналіз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Лялюк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Ірина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Ігорівна</w:t>
            </w:r>
            <w:proofErr w:type="spellEnd"/>
          </w:p>
        </w:tc>
      </w:tr>
      <w:tr w:rsidR="0013103E" w:rsidRPr="0013103E" w:rsidTr="0013103E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Об’єктивна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сторона складу злочину, передбаченого ст. 248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Незаконне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полювання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Левицька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Романа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Романівна</w:t>
            </w:r>
            <w:proofErr w:type="spellEnd"/>
          </w:p>
        </w:tc>
      </w:tr>
      <w:tr w:rsidR="0013103E" w:rsidRPr="0013103E" w:rsidTr="0013103E">
        <w:trPr>
          <w:trHeight w:val="96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відповідальність за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планування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ідготовку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розв’язування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ведення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агресивної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війни.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інькас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Олексій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Вадимович</w:t>
            </w:r>
          </w:p>
        </w:tc>
      </w:tr>
      <w:tr w:rsidR="0013103E" w:rsidRPr="0013103E" w:rsidTr="0013103E">
        <w:trPr>
          <w:trHeight w:val="75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 Поняття та ознаки предметі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порнографічного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характеру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кримінальному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праві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Настасяк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Божена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Ігорівна</w:t>
            </w:r>
            <w:proofErr w:type="spellEnd"/>
          </w:p>
        </w:tc>
      </w:tr>
      <w:tr w:rsidR="0013103E" w:rsidRPr="0013103E" w:rsidTr="0013103E">
        <w:trPr>
          <w:trHeight w:val="100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Кримінально-правова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кваліфікація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шахрайства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використанням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ідроблених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документів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переказ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платіжних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карток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чи інших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засобів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доступу до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банківських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рахунків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електронних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грошей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Бориславська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Ал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Юріївна</w:t>
            </w:r>
          </w:p>
        </w:tc>
      </w:tr>
      <w:tr w:rsidR="0013103E" w:rsidRPr="0013103E" w:rsidTr="0013103E">
        <w:trPr>
          <w:trHeight w:val="58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Момент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закінчення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злочинів, передбачених ст. 335, ст. 336, ст. 336-1 та 337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Панічковська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Оксана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Олександрівна</w:t>
            </w:r>
            <w:proofErr w:type="spellEnd"/>
          </w:p>
        </w:tc>
      </w:tr>
      <w:tr w:rsidR="0013103E" w:rsidRPr="0013103E" w:rsidTr="0013103E">
        <w:trPr>
          <w:trHeight w:val="115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Диференціація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відповідальності за злочини в сфері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обігу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наркотичних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засобів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психотропних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речовин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їх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аналогі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spellEnd"/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прекурсорів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із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врахуванням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якісних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кількісних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 предмета складу злочину у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Ковальчук Максим Павлович</w:t>
            </w:r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3103E" w:rsidRPr="0013103E" w:rsidTr="0013103E">
        <w:trPr>
          <w:trHeight w:val="435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Сень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Ірина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Зеновіївна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 Поняття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катування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рішеннях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ЄСПЛ.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Олексій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Василь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Васильович</w:t>
            </w:r>
            <w:proofErr w:type="spellEnd"/>
          </w:p>
        </w:tc>
      </w:tr>
      <w:tr w:rsidR="0013103E" w:rsidRPr="0013103E" w:rsidTr="0013103E">
        <w:trPr>
          <w:trHeight w:val="57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    Характеристика об’єктивної сторони складу злочину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Державна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зрада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Березюк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Данило Олегович</w:t>
            </w:r>
          </w:p>
        </w:tc>
      </w:tr>
      <w:tr w:rsidR="0013103E" w:rsidRPr="0013103E" w:rsidTr="0013103E">
        <w:trPr>
          <w:trHeight w:val="39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    Характеристика мети складу злочину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Торгівля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людьми».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Слободянюк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Василина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ікторівна</w:t>
            </w:r>
            <w:proofErr w:type="spellEnd"/>
          </w:p>
        </w:tc>
      </w:tr>
      <w:tr w:rsidR="0013103E" w:rsidRPr="0013103E" w:rsidTr="0013103E">
        <w:trPr>
          <w:trHeight w:val="40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 Поняття та ознаки банди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кримінальному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праві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Мартинюк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Олег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Ігорович</w:t>
            </w:r>
            <w:proofErr w:type="spellEnd"/>
          </w:p>
        </w:tc>
      </w:tr>
      <w:tr w:rsidR="0013103E" w:rsidRPr="0013103E" w:rsidTr="0013103E">
        <w:trPr>
          <w:trHeight w:val="75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Розмежування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злочинів, передбачених ст. 293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Групове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порушення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громадського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порядку», ст. 294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Масові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заворушення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» та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ч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. 2 ст. 296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Хуліганство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»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Панахид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Іванна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Богданівна</w:t>
            </w:r>
            <w:proofErr w:type="spellEnd"/>
          </w:p>
        </w:tc>
      </w:tr>
      <w:tr w:rsidR="0013103E" w:rsidRPr="0013103E" w:rsidTr="0013103E">
        <w:trPr>
          <w:trHeight w:val="52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    Поняття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проникнення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»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кваліфікованих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складах злочинів проти власності.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Кондратенко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ікторія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Павлівна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Конфіденційна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інформація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як предмет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Каблак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Софія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Андріївна</w:t>
            </w:r>
            <w:proofErr w:type="spellEnd"/>
          </w:p>
        </w:tc>
      </w:tr>
      <w:tr w:rsidR="0013103E" w:rsidRPr="0013103E" w:rsidTr="0013103E">
        <w:trPr>
          <w:trHeight w:val="49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Загальна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конкуренції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частини і цілого.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Шкрібляк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Христина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Дмитрівна</w:t>
            </w:r>
            <w:proofErr w:type="spellEnd"/>
          </w:p>
        </w:tc>
      </w:tr>
      <w:tr w:rsidR="0013103E" w:rsidRPr="0013103E" w:rsidTr="0013103E">
        <w:trPr>
          <w:trHeight w:val="52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Загальна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економічної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ознаки предмета злочинів проти власності.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Аветісян</w:t>
            </w:r>
            <w:proofErr w:type="spellEnd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іана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Арменівна</w:t>
            </w:r>
            <w:proofErr w:type="spellEnd"/>
          </w:p>
        </w:tc>
      </w:tr>
      <w:tr w:rsidR="0013103E" w:rsidRPr="0013103E" w:rsidTr="0013103E">
        <w:trPr>
          <w:trHeight w:val="103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Порівняльна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ійськових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службових злочинів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злочинів у сфері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службової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діяльності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професійної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діяльності,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пов’язаної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із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наданням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публічних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послуг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Ружицький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Павло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Романович</w:t>
            </w:r>
          </w:p>
        </w:tc>
      </w:tr>
      <w:tr w:rsidR="0013103E" w:rsidRPr="0013103E" w:rsidTr="0013103E">
        <w:trPr>
          <w:trHeight w:val="120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        Спі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ідношення складу злочину, передбаченого ст. 291 «Порушення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чинних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транспорті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правил» КК України із складами злочинів,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передбаченими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іншими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статтями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розділу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XI «Злочини проти безпеки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руху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експлуатації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транспорту» Особливої частини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Брайбарт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Анастасія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Русланівна</w:t>
            </w:r>
            <w:proofErr w:type="spellEnd"/>
          </w:p>
        </w:tc>
      </w:tr>
      <w:tr w:rsidR="0013103E" w:rsidRPr="0013103E" w:rsidTr="0013103E">
        <w:trPr>
          <w:trHeight w:val="87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Кримінально-правова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кваліфікація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продовжуваного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ухилення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від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сплати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податків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, зборів (обов’язкових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платежів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) за КК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Озимок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Роман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Ігорович</w:t>
            </w:r>
            <w:proofErr w:type="spellEnd"/>
          </w:p>
        </w:tc>
      </w:tr>
      <w:tr w:rsidR="0013103E" w:rsidRPr="0013103E" w:rsidTr="0013103E">
        <w:trPr>
          <w:trHeight w:val="97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  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Незаконне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позбавлення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волі або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викрадення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людини» та «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Незаконне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поміщення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в заклад з надання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психіатричної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допомоги»: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розмежування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складів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злочині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Лепак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Аркадія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Яремівна</w:t>
            </w:r>
            <w:proofErr w:type="spellEnd"/>
          </w:p>
        </w:tc>
      </w:tr>
      <w:tr w:rsidR="0013103E" w:rsidRPr="0013103E" w:rsidTr="0013103E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3103E" w:rsidRPr="0013103E" w:rsidTr="0013103E">
        <w:trPr>
          <w:trHeight w:val="495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Сибаль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Олег   Богданович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Загальна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характеристика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конкуренції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загальної і </w:t>
            </w:r>
            <w:proofErr w:type="spellStart"/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спец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>іальної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норм.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Ковалець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Марина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Миколаївна</w:t>
            </w:r>
            <w:proofErr w:type="spellEnd"/>
          </w:p>
        </w:tc>
      </w:tr>
      <w:tr w:rsidR="0013103E" w:rsidRPr="0013103E" w:rsidTr="0013103E">
        <w:trPr>
          <w:trHeight w:val="49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 Злочини проти особи у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роз’ясненнях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Пленуму 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>Верховного</w:t>
            </w:r>
            <w:proofErr w:type="gram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Суду України.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Загайко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Ольга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Андріївна</w:t>
            </w:r>
            <w:proofErr w:type="spellEnd"/>
          </w:p>
        </w:tc>
      </w:tr>
      <w:tr w:rsidR="0013103E" w:rsidRPr="0013103E" w:rsidTr="0013103E">
        <w:trPr>
          <w:trHeight w:val="360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Криміналізація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: поняття та способи здійснення.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Шманько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Іванівна</w:t>
            </w:r>
            <w:proofErr w:type="spellEnd"/>
          </w:p>
        </w:tc>
      </w:tr>
      <w:tr w:rsidR="0013103E" w:rsidRPr="0013103E" w:rsidTr="0013103E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Декриміналізація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>: поняття та способи здійснення.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Постоловська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Дарина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Олегівна</w:t>
            </w:r>
            <w:proofErr w:type="spellEnd"/>
          </w:p>
        </w:tc>
      </w:tr>
      <w:tr w:rsidR="0013103E" w:rsidRPr="0013103E" w:rsidTr="0013103E">
        <w:trPr>
          <w:trHeight w:val="1005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         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Перешкоджання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законній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діяльності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Збройних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Сил України та інших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військових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формувань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аналіз</w:t>
            </w:r>
            <w:proofErr w:type="spellEnd"/>
            <w:r w:rsidRPr="0013103E">
              <w:rPr>
                <w:rFonts w:ascii="Calibri" w:eastAsia="Times New Roman" w:hAnsi="Calibri" w:cs="Calibri"/>
                <w:color w:val="000000"/>
              </w:rPr>
              <w:t xml:space="preserve"> складу злочину</w:t>
            </w:r>
            <w:proofErr w:type="gramStart"/>
            <w:r w:rsidRPr="0013103E">
              <w:rPr>
                <w:rFonts w:ascii="Calibri" w:eastAsia="Times New Roman" w:hAnsi="Calibri" w:cs="Calibri"/>
                <w:color w:val="000000"/>
              </w:rPr>
              <w:t xml:space="preserve"> .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103E" w:rsidRPr="0013103E" w:rsidRDefault="0013103E" w:rsidP="00131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103E">
              <w:rPr>
                <w:rFonts w:ascii="Calibri" w:eastAsia="Times New Roman" w:hAnsi="Calibri" w:cs="Calibri"/>
                <w:color w:val="000000"/>
              </w:rPr>
              <w:t xml:space="preserve">Савчук Христина </w:t>
            </w:r>
            <w:proofErr w:type="spellStart"/>
            <w:r w:rsidRPr="0013103E">
              <w:rPr>
                <w:rFonts w:ascii="Calibri" w:eastAsia="Times New Roman" w:hAnsi="Calibri" w:cs="Calibri"/>
                <w:color w:val="000000"/>
              </w:rPr>
              <w:t>Олексіївна</w:t>
            </w:r>
            <w:proofErr w:type="spellEnd"/>
          </w:p>
        </w:tc>
      </w:tr>
    </w:tbl>
    <w:p w:rsidR="003C53CE" w:rsidRDefault="003C53CE"/>
    <w:sectPr w:rsidR="003C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3103E"/>
    <w:rsid w:val="0013103E"/>
    <w:rsid w:val="003C53CE"/>
    <w:rsid w:val="006A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2206</Words>
  <Characters>12578</Characters>
  <Application>Microsoft Office Word</Application>
  <DocSecurity>0</DocSecurity>
  <Lines>104</Lines>
  <Paragraphs>29</Paragraphs>
  <ScaleCrop>false</ScaleCrop>
  <Company>Microsoft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2020-04-06T14:17:00Z</dcterms:created>
  <dcterms:modified xsi:type="dcterms:W3CDTF">2020-04-06T14:22:00Z</dcterms:modified>
</cp:coreProperties>
</file>