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83" w:rsidRPr="0013410E" w:rsidRDefault="00754683" w:rsidP="00500C1E">
      <w:pPr>
        <w:jc w:val="center"/>
        <w:rPr>
          <w:b/>
          <w:sz w:val="28"/>
          <w:szCs w:val="28"/>
          <w:lang w:val="ru-RU"/>
        </w:rPr>
      </w:pPr>
      <w:r w:rsidRPr="0013410E">
        <w:rPr>
          <w:b/>
          <w:color w:val="auto"/>
          <w:sz w:val="28"/>
          <w:szCs w:val="28"/>
          <w:lang w:val="uk-UA"/>
        </w:rPr>
        <w:t>С</w:t>
      </w:r>
      <w:r>
        <w:rPr>
          <w:b/>
          <w:color w:val="auto"/>
          <w:sz w:val="28"/>
          <w:szCs w:val="28"/>
          <w:lang w:val="uk-UA"/>
        </w:rPr>
        <w:t>хема</w:t>
      </w:r>
      <w:r w:rsidRPr="0013410E">
        <w:rPr>
          <w:b/>
          <w:color w:val="auto"/>
          <w:sz w:val="28"/>
          <w:szCs w:val="28"/>
          <w:lang w:val="uk-UA"/>
        </w:rPr>
        <w:t xml:space="preserve"> курсу </w:t>
      </w:r>
      <w:r>
        <w:rPr>
          <w:b/>
          <w:color w:val="auto"/>
          <w:sz w:val="28"/>
          <w:szCs w:val="28"/>
          <w:lang w:val="uk-UA"/>
        </w:rPr>
        <w:t>«</w:t>
      </w:r>
      <w:r w:rsidR="005300EC">
        <w:rPr>
          <w:b/>
          <w:bCs/>
          <w:sz w:val="28"/>
          <w:szCs w:val="28"/>
          <w:lang w:val="uk-UA"/>
        </w:rPr>
        <w:t>Особливості</w:t>
      </w:r>
      <w:r w:rsidR="005307CD" w:rsidRPr="00314728">
        <w:rPr>
          <w:b/>
          <w:bCs/>
          <w:sz w:val="28"/>
          <w:szCs w:val="28"/>
          <w:lang w:val="uk-UA"/>
        </w:rPr>
        <w:t xml:space="preserve"> кримінальної відповід</w:t>
      </w:r>
      <w:r w:rsidR="005300EC">
        <w:rPr>
          <w:b/>
          <w:bCs/>
          <w:sz w:val="28"/>
          <w:szCs w:val="28"/>
          <w:lang w:val="uk-UA"/>
        </w:rPr>
        <w:t>альності неповнолітніх</w:t>
      </w:r>
      <w:r>
        <w:rPr>
          <w:b/>
          <w:sz w:val="28"/>
          <w:szCs w:val="28"/>
          <w:lang w:val="ru-RU"/>
        </w:rPr>
        <w:t>»</w:t>
      </w:r>
    </w:p>
    <w:p w:rsidR="00754683" w:rsidRDefault="005300EC" w:rsidP="00500C1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2020–2021</w:t>
      </w:r>
      <w:r w:rsidR="00754683">
        <w:rPr>
          <w:b/>
          <w:color w:val="auto"/>
          <w:lang w:val="uk-UA"/>
        </w:rPr>
        <w:t xml:space="preserve"> </w:t>
      </w:r>
      <w:r w:rsidR="00754683" w:rsidRPr="001C2A85">
        <w:rPr>
          <w:b/>
          <w:color w:val="auto"/>
          <w:lang w:val="uk-UA"/>
        </w:rPr>
        <w:t>навчального року</w:t>
      </w:r>
    </w:p>
    <w:p w:rsidR="00754683" w:rsidRDefault="00754683" w:rsidP="00500C1E">
      <w:pPr>
        <w:jc w:val="center"/>
        <w:rPr>
          <w:b/>
          <w:color w:val="auto"/>
          <w:lang w:val="uk-UA"/>
        </w:rPr>
      </w:pPr>
    </w:p>
    <w:tbl>
      <w:tblPr>
        <w:tblW w:w="1524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4"/>
        <w:gridCol w:w="4336"/>
        <w:gridCol w:w="1907"/>
        <w:gridCol w:w="4969"/>
        <w:gridCol w:w="1347"/>
        <w:gridCol w:w="1558"/>
      </w:tblGrid>
      <w:tr w:rsidR="001F3E7F" w:rsidRPr="009D72BB" w:rsidTr="00EC766B">
        <w:tc>
          <w:tcPr>
            <w:tcW w:w="1124" w:type="dxa"/>
            <w:shd w:val="clear" w:color="auto" w:fill="auto"/>
          </w:tcPr>
          <w:p w:rsidR="00754683" w:rsidRPr="009D72BB" w:rsidRDefault="00754683" w:rsidP="00500C1E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Тиж. / дата / год.-</w:t>
            </w:r>
          </w:p>
        </w:tc>
        <w:tc>
          <w:tcPr>
            <w:tcW w:w="4336" w:type="dxa"/>
            <w:shd w:val="clear" w:color="auto" w:fill="auto"/>
          </w:tcPr>
          <w:p w:rsidR="00754683" w:rsidRPr="009D72BB" w:rsidRDefault="00754683" w:rsidP="00500C1E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1907" w:type="dxa"/>
            <w:shd w:val="clear" w:color="auto" w:fill="auto"/>
          </w:tcPr>
          <w:p w:rsidR="00754683" w:rsidRPr="009D72BB" w:rsidRDefault="00754683" w:rsidP="00500C1E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4969" w:type="dxa"/>
            <w:shd w:val="clear" w:color="auto" w:fill="auto"/>
          </w:tcPr>
          <w:p w:rsidR="00754683" w:rsidRPr="009D72BB" w:rsidRDefault="00754683" w:rsidP="00500C1E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347" w:type="dxa"/>
            <w:shd w:val="clear" w:color="auto" w:fill="auto"/>
          </w:tcPr>
          <w:p w:rsidR="00754683" w:rsidRPr="009D72BB" w:rsidRDefault="00754683" w:rsidP="00500C1E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Завдання, год</w:t>
            </w:r>
          </w:p>
        </w:tc>
        <w:tc>
          <w:tcPr>
            <w:tcW w:w="1558" w:type="dxa"/>
            <w:shd w:val="clear" w:color="auto" w:fill="auto"/>
          </w:tcPr>
          <w:p w:rsidR="00754683" w:rsidRPr="009D72BB" w:rsidRDefault="00754683" w:rsidP="00500C1E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Термін виконання</w:t>
            </w:r>
          </w:p>
        </w:tc>
      </w:tr>
      <w:tr w:rsidR="001F3E7F" w:rsidRPr="002420CB" w:rsidTr="00EC766B">
        <w:tc>
          <w:tcPr>
            <w:tcW w:w="1124" w:type="dxa"/>
            <w:shd w:val="clear" w:color="auto" w:fill="auto"/>
          </w:tcPr>
          <w:p w:rsidR="00EC766B" w:rsidRDefault="005307CD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4683" w:rsidRPr="00427FD1">
              <w:rPr>
                <w:lang w:val="uk-UA"/>
              </w:rPr>
              <w:t>-ий</w:t>
            </w:r>
            <w:r w:rsidR="00EC766B">
              <w:rPr>
                <w:lang w:val="uk-UA"/>
              </w:rPr>
              <w:t xml:space="preserve">, </w:t>
            </w:r>
          </w:p>
          <w:p w:rsidR="00754683" w:rsidRPr="00427FD1" w:rsidRDefault="00EC766B" w:rsidP="00EC76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2-ий тижні</w:t>
            </w:r>
            <w:r w:rsidR="00754683" w:rsidRPr="00427FD1">
              <w:rPr>
                <w:lang w:val="uk-UA"/>
              </w:rPr>
              <w:t xml:space="preserve"> </w:t>
            </w:r>
          </w:p>
        </w:tc>
        <w:tc>
          <w:tcPr>
            <w:tcW w:w="4336" w:type="dxa"/>
            <w:shd w:val="clear" w:color="auto" w:fill="auto"/>
          </w:tcPr>
          <w:p w:rsidR="001F3E7F" w:rsidRPr="005300EC" w:rsidRDefault="001F3E7F" w:rsidP="001F3E7F">
            <w:pPr>
              <w:jc w:val="both"/>
              <w:rPr>
                <w:b/>
                <w:lang w:val="uk-UA"/>
              </w:rPr>
            </w:pPr>
            <w:r w:rsidRPr="001F3E7F">
              <w:rPr>
                <w:b/>
                <w:lang w:val="uk-UA"/>
              </w:rPr>
              <w:t xml:space="preserve">Тема 1. </w:t>
            </w:r>
            <w:r>
              <w:rPr>
                <w:b/>
                <w:lang w:val="uk-UA"/>
              </w:rPr>
              <w:t xml:space="preserve">Обумовленість особливостей </w:t>
            </w:r>
            <w:r w:rsidRPr="005300EC">
              <w:rPr>
                <w:b/>
                <w:lang w:val="uk-UA"/>
              </w:rPr>
              <w:t>кримінальної відповідальності неповнолітніх</w:t>
            </w:r>
            <w:r w:rsidR="00F81B22" w:rsidRPr="005300EC">
              <w:rPr>
                <w:b/>
                <w:lang w:val="uk-UA"/>
              </w:rPr>
              <w:t xml:space="preserve">. </w:t>
            </w:r>
          </w:p>
          <w:p w:rsidR="00EC766B" w:rsidRPr="00EC766B" w:rsidRDefault="00EC766B" w:rsidP="00EC766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0EC">
              <w:rPr>
                <w:rFonts w:ascii="Times New Roman" w:hAnsi="Times New Roman" w:cs="Times New Roman"/>
                <w:bCs/>
                <w:sz w:val="24"/>
                <w:szCs w:val="24"/>
              </w:rPr>
              <w:t>Обумовленість</w:t>
            </w:r>
            <w:r w:rsidRPr="00DF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DF40D4">
              <w:rPr>
                <w:rFonts w:ascii="Times New Roman" w:hAnsi="Times New Roman" w:cs="Times New Roman"/>
                <w:sz w:val="24"/>
                <w:szCs w:val="24"/>
              </w:rPr>
              <w:t>становлення в кримінальному законодавстві особливостей кримінальної відповідальності неповнолітніх.</w:t>
            </w:r>
          </w:p>
          <w:p w:rsidR="00EC766B" w:rsidRPr="00EC766B" w:rsidRDefault="00EC766B" w:rsidP="00EC766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6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Загальна характеристика особливостей кримінальної відповідальності та звільнення від неї неповнолітніх. Особливості кримінальної відповідальності неповнолітніх у контексті принципів верховенства права, рівності громадян перед законом</w:t>
            </w:r>
            <w:r w:rsidRPr="00EC766B">
              <w:rPr>
                <w:bCs/>
                <w:iCs/>
              </w:rPr>
              <w:t>.</w:t>
            </w:r>
          </w:p>
          <w:p w:rsidR="00EC766B" w:rsidRPr="006020F4" w:rsidRDefault="00EC766B" w:rsidP="00EC766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66B">
              <w:rPr>
                <w:rFonts w:ascii="Times New Roman" w:hAnsi="Times New Roman" w:cs="Times New Roman"/>
                <w:sz w:val="24"/>
                <w:szCs w:val="24"/>
              </w:rPr>
              <w:t>Вік, з якого може наставати кримінальна відповідальність.</w:t>
            </w:r>
            <w:r w:rsidRPr="00EC76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Встановлення віку, з якого може </w:t>
            </w:r>
            <w:r w:rsidRPr="006020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наставати кримінальна відповідальність.</w:t>
            </w:r>
          </w:p>
          <w:p w:rsidR="00754683" w:rsidRPr="00EC766B" w:rsidRDefault="00EC766B" w:rsidP="005300EC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Проблеми кримінальної відповідальності неповнолітніх з відставанням у психічному розвитку, що не виключає осудність.</w:t>
            </w:r>
            <w:r w:rsidR="006020F4" w:rsidRPr="006020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020F4">
              <w:rPr>
                <w:rFonts w:ascii="Times New Roman" w:hAnsi="Times New Roman" w:cs="Times New Roman"/>
                <w:sz w:val="24"/>
                <w:szCs w:val="24"/>
              </w:rPr>
              <w:t>Особливості кримінальної</w:t>
            </w:r>
            <w:r w:rsidRPr="00DF40D4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відповідальності неповнолітніх в контексті міжнародних стандартів поводження з </w:t>
            </w:r>
            <w:r w:rsidRPr="00DF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неповнолітніми у сфері кримінального судочинства та основних тенденцій ювенальної юстиції.</w:t>
            </w:r>
          </w:p>
        </w:tc>
        <w:tc>
          <w:tcPr>
            <w:tcW w:w="1907" w:type="dxa"/>
            <w:shd w:val="clear" w:color="auto" w:fill="auto"/>
          </w:tcPr>
          <w:p w:rsidR="00754683" w:rsidRPr="00427FD1" w:rsidRDefault="00754683" w:rsidP="00EC766B">
            <w:pPr>
              <w:jc w:val="both"/>
              <w:rPr>
                <w:lang w:val="uk-UA"/>
              </w:rPr>
            </w:pPr>
            <w:r w:rsidRPr="00427FD1">
              <w:rPr>
                <w:lang w:val="uk-UA"/>
              </w:rPr>
              <w:lastRenderedPageBreak/>
              <w:t>Лекці</w:t>
            </w:r>
            <w:r w:rsidR="00EC766B">
              <w:rPr>
                <w:lang w:val="uk-UA"/>
              </w:rPr>
              <w:t>ї, практичне заняття</w:t>
            </w:r>
          </w:p>
        </w:tc>
        <w:tc>
          <w:tcPr>
            <w:tcW w:w="4969" w:type="dxa"/>
            <w:shd w:val="clear" w:color="auto" w:fill="auto"/>
          </w:tcPr>
          <w:p w:rsidR="00EC766B" w:rsidRPr="00A35C4F" w:rsidRDefault="00EC766B" w:rsidP="00EC766B">
            <w:pPr>
              <w:pStyle w:val="a9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DF40D4">
              <w:rPr>
                <w:i/>
                <w:sz w:val="24"/>
                <w:szCs w:val="24"/>
                <w:lang w:val="uk-UA"/>
              </w:rPr>
              <w:t xml:space="preserve">Бурдін В.М. </w:t>
            </w:r>
            <w:r w:rsidRPr="00DF40D4">
              <w:rPr>
                <w:sz w:val="24"/>
                <w:szCs w:val="24"/>
                <w:lang w:val="uk-UA"/>
              </w:rPr>
              <w:t xml:space="preserve">Особливості кримінальної відповідальності неповнолітніх в Україні: монографія </w:t>
            </w:r>
            <w:r w:rsidRPr="00A35C4F">
              <w:rPr>
                <w:sz w:val="24"/>
                <w:szCs w:val="24"/>
                <w:lang w:val="uk-UA"/>
              </w:rPr>
              <w:t>/ Бурдін В.М. – К.: Атіка, 2004.</w:t>
            </w:r>
          </w:p>
          <w:p w:rsidR="00EC766B" w:rsidRPr="00A35C4F" w:rsidRDefault="00EC766B" w:rsidP="00EC766B">
            <w:pPr>
              <w:pStyle w:val="a9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A35C4F">
              <w:rPr>
                <w:i/>
                <w:sz w:val="24"/>
                <w:szCs w:val="24"/>
                <w:lang w:val="uk-UA"/>
              </w:rPr>
              <w:t>Назимко Є.</w:t>
            </w:r>
            <w:r w:rsidRPr="00A35C4F">
              <w:rPr>
                <w:sz w:val="24"/>
                <w:szCs w:val="24"/>
                <w:lang w:val="uk-UA"/>
              </w:rPr>
              <w:t xml:space="preserve">С. Іститут покарання неповнолітніх у кримінальному праві України. Генеза, міжнародні та європейські стандарти, ювенальна пенологія : монографія. Київ : Юрінком Інтер, 2016. </w:t>
            </w:r>
          </w:p>
          <w:p w:rsidR="00EC766B" w:rsidRPr="00F82DB1" w:rsidRDefault="00EC766B" w:rsidP="00EC766B">
            <w:pPr>
              <w:pStyle w:val="a9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F82DB1">
              <w:rPr>
                <w:i/>
                <w:sz w:val="24"/>
                <w:szCs w:val="24"/>
                <w:lang w:val="uk-UA"/>
              </w:rPr>
              <w:t>Гончар Т.</w:t>
            </w:r>
            <w:r w:rsidRPr="00F82DB1">
              <w:rPr>
                <w:sz w:val="24"/>
                <w:szCs w:val="24"/>
                <w:lang w:val="uk-UA"/>
              </w:rPr>
              <w:t xml:space="preserve">О. Ювенальна кримінальна політика як складова ювенальної політики держави </w:t>
            </w:r>
            <w:r w:rsidRPr="00F82DB1">
              <w:rPr>
                <w:sz w:val="24"/>
                <w:szCs w:val="24"/>
              </w:rPr>
              <w:t>/ Т.О. Гончар //</w:t>
            </w:r>
            <w:r w:rsidRPr="00F82DB1">
              <w:rPr>
                <w:sz w:val="24"/>
                <w:szCs w:val="24"/>
                <w:lang w:val="uk-UA"/>
              </w:rPr>
              <w:t xml:space="preserve"> Актуальні проблеми держави і права. 2010. Вип. 55. С. 607 – 611.</w:t>
            </w:r>
          </w:p>
          <w:p w:rsidR="00EC766B" w:rsidRPr="005300EC" w:rsidRDefault="00EC766B" w:rsidP="00EC766B">
            <w:pPr>
              <w:pStyle w:val="a9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F82DB1">
              <w:rPr>
                <w:i/>
                <w:sz w:val="24"/>
                <w:szCs w:val="24"/>
                <w:lang w:val="uk-UA"/>
              </w:rPr>
              <w:t>Юзікова Н.</w:t>
            </w:r>
            <w:r w:rsidRPr="00F82DB1">
              <w:rPr>
                <w:sz w:val="24"/>
                <w:szCs w:val="24"/>
                <w:lang w:val="uk-UA"/>
              </w:rPr>
              <w:t xml:space="preserve">С. Формування політики запобігання та протидії злочинності неповнолітніх у контексті міжнародних норм та рекомендацій / Н.С. Юзікова // Актуальні проблеми </w:t>
            </w:r>
            <w:r w:rsidRPr="005300EC">
              <w:rPr>
                <w:sz w:val="24"/>
                <w:szCs w:val="24"/>
                <w:lang w:val="uk-UA"/>
              </w:rPr>
              <w:t>держави і права. 2010. Вип. 55. С. 615 – 620.</w:t>
            </w:r>
          </w:p>
          <w:p w:rsidR="005B6585" w:rsidRPr="005B6585" w:rsidRDefault="005B6585" w:rsidP="005B6585">
            <w:pPr>
              <w:pStyle w:val="a9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5300EC">
              <w:rPr>
                <w:i/>
                <w:sz w:val="24"/>
                <w:szCs w:val="24"/>
                <w:lang w:val="en-US"/>
              </w:rPr>
              <w:t>Scott Charles L.</w:t>
            </w:r>
            <w:r w:rsidRPr="005300E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5300EC">
                <w:rPr>
                  <w:rStyle w:val="a4"/>
                  <w:iCs/>
                  <w:color w:val="auto"/>
                  <w:sz w:val="24"/>
                  <w:szCs w:val="24"/>
                  <w:u w:val="none"/>
                  <w:lang w:val="en-US"/>
                </w:rPr>
                <w:t>Roper v. Simmons</w:t>
              </w:r>
              <w:r w:rsidRPr="005300E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: Can Juvenile Offenders be Executed?</w:t>
              </w:r>
            </w:hyperlink>
            <w:r w:rsidRPr="005300EC">
              <w:rPr>
                <w:sz w:val="24"/>
                <w:szCs w:val="24"/>
                <w:lang w:val="en-US"/>
              </w:rPr>
              <w:t xml:space="preserve"> </w:t>
            </w:r>
            <w:r w:rsidRPr="005300EC">
              <w:rPr>
                <w:rStyle w:val="highwire-cite-metadata-journal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Journal of the American Academy of Psychiatry and the Law</w:t>
            </w:r>
            <w:r w:rsidRPr="005300EC">
              <w:rPr>
                <w:rStyle w:val="highwire-cite-metadata-journal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Online</w:t>
            </w:r>
            <w:r w:rsidRPr="005300EC">
              <w:rPr>
                <w:rStyle w:val="highwire-cite-metadata-journal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5300EC">
              <w:rPr>
                <w:rStyle w:val="highwire-cite-metadata-journal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5300EC">
              <w:rPr>
                <w:rStyle w:val="highwire-cite-metadata-dat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January. 2005</w:t>
            </w:r>
            <w:r w:rsidRPr="005300EC">
              <w:rPr>
                <w:rStyle w:val="highwire-cite-metadata-date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№ </w:t>
            </w:r>
            <w:r w:rsidRPr="005300EC">
              <w:rPr>
                <w:rStyle w:val="highwire-cite-metadata-volum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33 </w:t>
            </w:r>
            <w:r w:rsidRPr="005300EC">
              <w:rPr>
                <w:rStyle w:val="highwire-cite-metadata-issu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(4) </w:t>
            </w:r>
            <w:r w:rsidRPr="005300EC">
              <w:rPr>
                <w:rStyle w:val="highwire-cite-metadata-pages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547-552</w:t>
            </w:r>
            <w:r w:rsidRPr="005300EC">
              <w:rPr>
                <w:sz w:val="24"/>
                <w:szCs w:val="24"/>
                <w:lang w:val="uk-UA"/>
              </w:rPr>
              <w:t xml:space="preserve"> </w:t>
            </w:r>
            <w:r w:rsidRPr="005300EC">
              <w:rPr>
                <w:sz w:val="24"/>
                <w:szCs w:val="24"/>
                <w:lang w:val="en-US"/>
              </w:rPr>
              <w:t>URL : http://jaapl.org/content/33/4/547.full?maxtoshow=&amp;HITS=10&amp;hits=10&amp;RESULTFORMAT</w:t>
            </w:r>
            <w:r w:rsidRPr="005B6585">
              <w:rPr>
                <w:sz w:val="24"/>
                <w:szCs w:val="24"/>
                <w:lang w:val="en-US"/>
              </w:rPr>
              <w:t>=&amp;searchid=1&amp;FIRSTINDEX=0&amp;minscore=5000&amp;r</w:t>
            </w:r>
            <w:r w:rsidRPr="005B6585">
              <w:rPr>
                <w:sz w:val="24"/>
                <w:szCs w:val="24"/>
                <w:lang w:val="en-US"/>
              </w:rPr>
              <w:lastRenderedPageBreak/>
              <w:t>esourcetype=HWCIT</w:t>
            </w:r>
          </w:p>
          <w:p w:rsidR="00CC0CDF" w:rsidRPr="005B6585" w:rsidRDefault="00CC0CDF" w:rsidP="00500C1E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</w:p>
          <w:p w:rsidR="00754683" w:rsidRPr="00427FD1" w:rsidRDefault="00754683" w:rsidP="00500C1E">
            <w:pPr>
              <w:tabs>
                <w:tab w:val="left" w:pos="1134"/>
              </w:tabs>
              <w:jc w:val="both"/>
              <w:rPr>
                <w:lang w:val="uk-UA"/>
              </w:rPr>
            </w:pPr>
          </w:p>
        </w:tc>
        <w:tc>
          <w:tcPr>
            <w:tcW w:w="1347" w:type="dxa"/>
            <w:shd w:val="clear" w:color="auto" w:fill="auto"/>
          </w:tcPr>
          <w:p w:rsidR="00754683" w:rsidRDefault="00EC766B" w:rsidP="00EC76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Лекції - </w:t>
            </w:r>
            <w:r w:rsidR="005300EC">
              <w:rPr>
                <w:lang w:val="uk-UA"/>
              </w:rPr>
              <w:t>2</w:t>
            </w:r>
            <w:r w:rsidR="00754683" w:rsidRPr="00427FD1">
              <w:rPr>
                <w:lang w:val="uk-UA"/>
              </w:rPr>
              <w:t xml:space="preserve"> години</w:t>
            </w:r>
            <w:r>
              <w:rPr>
                <w:lang w:val="uk-UA"/>
              </w:rPr>
              <w:t>;</w:t>
            </w:r>
          </w:p>
          <w:p w:rsidR="00EC766B" w:rsidRPr="00427FD1" w:rsidRDefault="00EC766B" w:rsidP="00EC76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 – 2 години</w:t>
            </w:r>
          </w:p>
        </w:tc>
        <w:tc>
          <w:tcPr>
            <w:tcW w:w="1558" w:type="dxa"/>
            <w:shd w:val="clear" w:color="auto" w:fill="auto"/>
          </w:tcPr>
          <w:p w:rsidR="00EC766B" w:rsidRDefault="00500C1E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754683" w:rsidRDefault="005844FD" w:rsidP="00EC76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00C1E">
              <w:rPr>
                <w:lang w:val="uk-UA"/>
              </w:rPr>
              <w:t>аняття</w:t>
            </w:r>
          </w:p>
          <w:p w:rsidR="005844FD" w:rsidRDefault="005844FD" w:rsidP="00EC766B">
            <w:pPr>
              <w:jc w:val="both"/>
              <w:rPr>
                <w:lang w:val="uk-UA"/>
              </w:rPr>
            </w:pPr>
          </w:p>
          <w:p w:rsidR="005844FD" w:rsidRPr="00427FD1" w:rsidRDefault="005844FD" w:rsidP="00EC76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Індивіду-альні завдання виконуються в узгоджені з виклада-чем строки  </w:t>
            </w:r>
          </w:p>
        </w:tc>
      </w:tr>
      <w:tr w:rsidR="001F3E7F" w:rsidRPr="002420CB" w:rsidTr="00EC766B">
        <w:tc>
          <w:tcPr>
            <w:tcW w:w="1124" w:type="dxa"/>
            <w:shd w:val="clear" w:color="auto" w:fill="auto"/>
          </w:tcPr>
          <w:p w:rsidR="001F3E7F" w:rsidRDefault="001F3E7F" w:rsidP="001F3E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3-ій – 8-ий </w:t>
            </w:r>
            <w:r w:rsidRPr="00427FD1">
              <w:rPr>
                <w:lang w:val="uk-UA"/>
              </w:rPr>
              <w:t>тиж</w:t>
            </w:r>
            <w:r>
              <w:rPr>
                <w:lang w:val="uk-UA"/>
              </w:rPr>
              <w:t>ні</w:t>
            </w:r>
          </w:p>
        </w:tc>
        <w:tc>
          <w:tcPr>
            <w:tcW w:w="4336" w:type="dxa"/>
            <w:shd w:val="clear" w:color="auto" w:fill="auto"/>
          </w:tcPr>
          <w:p w:rsidR="00EC766B" w:rsidRPr="005300EC" w:rsidRDefault="00EC766B" w:rsidP="00EC766B">
            <w:pPr>
              <w:jc w:val="both"/>
              <w:rPr>
                <w:b/>
                <w:lang w:val="uk-UA"/>
              </w:rPr>
            </w:pPr>
            <w:r w:rsidRPr="004E6ABD">
              <w:rPr>
                <w:b/>
                <w:lang w:val="uk-UA"/>
              </w:rPr>
              <w:t xml:space="preserve">Тема 2. </w:t>
            </w:r>
            <w:r w:rsidR="005300EC" w:rsidRPr="005300EC">
              <w:rPr>
                <w:b/>
                <w:bCs/>
                <w:lang w:val="uk-UA"/>
              </w:rPr>
              <w:t>Заходи кримінально-правового характеру  щодо  неповнолітніх</w:t>
            </w:r>
            <w:r w:rsidR="005300EC">
              <w:rPr>
                <w:b/>
                <w:bCs/>
                <w:lang w:val="uk-UA"/>
              </w:rPr>
              <w:t>.</w:t>
            </w:r>
            <w:r w:rsidRPr="005300EC">
              <w:rPr>
                <w:b/>
                <w:lang w:val="uk-UA"/>
              </w:rPr>
              <w:t xml:space="preserve"> </w:t>
            </w:r>
          </w:p>
          <w:p w:rsidR="004E6ABD" w:rsidRPr="004E6ABD" w:rsidRDefault="004E6ABD" w:rsidP="004E6ABD">
            <w:pPr>
              <w:jc w:val="both"/>
              <w:rPr>
                <w:lang w:val="uk-UA"/>
              </w:rPr>
            </w:pPr>
            <w:r w:rsidRPr="004E6ABD">
              <w:rPr>
                <w:b/>
                <w:lang w:val="uk-UA"/>
              </w:rPr>
              <w:t xml:space="preserve">І. </w:t>
            </w:r>
            <w:r w:rsidR="00EC766B" w:rsidRPr="004E6ABD">
              <w:rPr>
                <w:b/>
                <w:lang w:val="uk-UA"/>
              </w:rPr>
              <w:t>Примусові заходи виховного характеру: правова природа, система, види</w:t>
            </w:r>
            <w:r w:rsidR="00EC766B" w:rsidRPr="004E6ABD">
              <w:rPr>
                <w:lang w:val="uk-UA"/>
              </w:rPr>
              <w:t xml:space="preserve">. </w:t>
            </w:r>
          </w:p>
          <w:p w:rsidR="004E6ABD" w:rsidRPr="004E6ABD" w:rsidRDefault="004E6ABD" w:rsidP="004E6ABD">
            <w:pPr>
              <w:numPr>
                <w:ilvl w:val="0"/>
                <w:numId w:val="10"/>
              </w:numPr>
              <w:ind w:left="0" w:firstLine="0"/>
              <w:jc w:val="both"/>
              <w:rPr>
                <w:lang w:val="uk-UA"/>
              </w:rPr>
            </w:pPr>
            <w:r w:rsidRPr="004E6ABD">
              <w:rPr>
                <w:lang w:val="uk-UA"/>
              </w:rPr>
              <w:t xml:space="preserve">Правова природа примусових заходів виховного характеру. </w:t>
            </w:r>
          </w:p>
          <w:p w:rsidR="004E6ABD" w:rsidRPr="004E6ABD" w:rsidRDefault="004E6ABD" w:rsidP="004E6ABD">
            <w:pPr>
              <w:numPr>
                <w:ilvl w:val="0"/>
                <w:numId w:val="10"/>
              </w:numPr>
              <w:ind w:left="0" w:firstLine="0"/>
              <w:jc w:val="both"/>
              <w:rPr>
                <w:lang w:val="uk-UA"/>
              </w:rPr>
            </w:pPr>
            <w:r w:rsidRPr="004E6ABD">
              <w:rPr>
                <w:lang w:val="uk-UA"/>
              </w:rPr>
              <w:t>Система примусових заходів виховного характеру</w:t>
            </w:r>
            <w:r>
              <w:rPr>
                <w:lang w:val="uk-UA"/>
              </w:rPr>
              <w:t xml:space="preserve"> </w:t>
            </w:r>
            <w:r w:rsidRPr="004E6ABD">
              <w:rPr>
                <w:lang w:val="uk-UA"/>
              </w:rPr>
              <w:t>та перспективи її розвитку, вдосконалення.</w:t>
            </w:r>
          </w:p>
          <w:p w:rsidR="004E6ABD" w:rsidRPr="004E6ABD" w:rsidRDefault="004E6ABD" w:rsidP="004E6ABD">
            <w:pPr>
              <w:numPr>
                <w:ilvl w:val="0"/>
                <w:numId w:val="10"/>
              </w:numPr>
              <w:ind w:left="0" w:firstLine="0"/>
              <w:jc w:val="both"/>
              <w:rPr>
                <w:lang w:val="uk-UA"/>
              </w:rPr>
            </w:pPr>
            <w:r w:rsidRPr="004E6ABD">
              <w:rPr>
                <w:lang w:val="uk-UA"/>
              </w:rPr>
              <w:t xml:space="preserve"> </w:t>
            </w:r>
            <w:r w:rsidRPr="004E6ABD">
              <w:rPr>
                <w:lang w:val="ru-RU"/>
              </w:rPr>
              <w:t>Види примусових заходів виховного характеру</w:t>
            </w:r>
            <w:r w:rsidRPr="004E6ABD">
              <w:rPr>
                <w:lang w:val="uk-UA"/>
              </w:rPr>
              <w:t xml:space="preserve"> та підстави їх застосування.</w:t>
            </w:r>
            <w:r w:rsidRPr="004E6ABD">
              <w:rPr>
                <w:b/>
                <w:lang w:val="uk-UA"/>
              </w:rPr>
              <w:t xml:space="preserve"> </w:t>
            </w:r>
          </w:p>
          <w:p w:rsidR="004E6ABD" w:rsidRPr="004E6ABD" w:rsidRDefault="004E6ABD" w:rsidP="004E6ABD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 xml:space="preserve">Зміст примусового заходу виховного характеру у виді застереження. </w:t>
            </w:r>
          </w:p>
          <w:p w:rsidR="004E6ABD" w:rsidRPr="004E6ABD" w:rsidRDefault="004E6ABD" w:rsidP="004E6ABD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 xml:space="preserve">Зміст примусового заходу виховного характеру у виді обмеження дозвілля і встановлення особливих вимог до поведінки неповнолітнього. </w:t>
            </w:r>
          </w:p>
          <w:p w:rsidR="004E6ABD" w:rsidRPr="004E6ABD" w:rsidRDefault="004E6ABD" w:rsidP="004E6ABD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 xml:space="preserve">Зміст та підстави застосування примусового заходу виховного характеру у виді передачі неповнолітнього під нагляд батьків чи осіб, які їх заміняють, чи під нагляд педагогічного або трудового колективу, а також окремих громадян. </w:t>
            </w:r>
          </w:p>
          <w:p w:rsidR="004E6ABD" w:rsidRPr="004E6ABD" w:rsidRDefault="004E6ABD" w:rsidP="004E6ABD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 xml:space="preserve">Зміст та підстави застосування примусового заходу виховного </w:t>
            </w:r>
            <w:r w:rsidRPr="004E6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характеру у виді покладення на неповнолітнього обов’язку відшкодування заподіяних майнових збитків. </w:t>
            </w:r>
          </w:p>
          <w:p w:rsidR="004E6ABD" w:rsidRPr="004E6ABD" w:rsidRDefault="004E6ABD" w:rsidP="004E6ABD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 xml:space="preserve">Зміст та підстави застосування примусового заходу виховного характеру у виді направлення неповнолітнього до спеціальної навчально-виховної установи для дітей і підлітків. </w:t>
            </w:r>
          </w:p>
          <w:p w:rsidR="004E6ABD" w:rsidRPr="004E6ABD" w:rsidRDefault="004E6ABD" w:rsidP="004E6A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 xml:space="preserve">Скасування примусових заходів виховного характеру та </w:t>
            </w:r>
            <w:r w:rsidRPr="004E6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дострокове звільнення </w:t>
            </w: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 xml:space="preserve">неповнолітніх </w:t>
            </w:r>
            <w:r w:rsidRPr="004E6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 примусових заходів виховного характеру</w:t>
            </w: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. Правові н</w:t>
            </w:r>
            <w:r w:rsidRPr="004E6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аслідки ухилення неповнолітнього від застосування до нього примусових заходів виховного характеру</w:t>
            </w: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6ABD" w:rsidRPr="004E6ABD" w:rsidRDefault="004E6ABD" w:rsidP="004E6A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Дострокове звільнення від примусового заходу виховного характеру у виді направлення у спеціальну навчально-виховну установу.</w:t>
            </w:r>
          </w:p>
          <w:p w:rsidR="004E6ABD" w:rsidRDefault="004E6ABD" w:rsidP="004E6ABD">
            <w:pPr>
              <w:jc w:val="both"/>
              <w:rPr>
                <w:b/>
                <w:lang w:val="uk-UA"/>
              </w:rPr>
            </w:pPr>
            <w:r w:rsidRPr="004E6ABD">
              <w:rPr>
                <w:b/>
                <w:lang w:val="uk-UA"/>
              </w:rPr>
              <w:t>ІІ.</w:t>
            </w:r>
            <w:r>
              <w:rPr>
                <w:lang w:val="uk-UA"/>
              </w:rPr>
              <w:t xml:space="preserve"> </w:t>
            </w:r>
            <w:r w:rsidR="005300EC">
              <w:rPr>
                <w:b/>
                <w:lang w:val="uk-UA"/>
              </w:rPr>
              <w:t>Особливості</w:t>
            </w:r>
            <w:r w:rsidR="00EC766B" w:rsidRPr="004E6ABD">
              <w:rPr>
                <w:b/>
                <w:lang w:val="uk-UA"/>
              </w:rPr>
              <w:t xml:space="preserve"> застосування до неповнолітніх покарання</w:t>
            </w:r>
            <w:r>
              <w:rPr>
                <w:lang w:val="uk-UA"/>
              </w:rPr>
              <w:t>.</w:t>
            </w:r>
          </w:p>
          <w:p w:rsidR="004E6ABD" w:rsidRPr="004E6ABD" w:rsidRDefault="004E6ABD" w:rsidP="004E6ABD">
            <w:pPr>
              <w:numPr>
                <w:ilvl w:val="0"/>
                <w:numId w:val="13"/>
              </w:numPr>
              <w:tabs>
                <w:tab w:val="clear" w:pos="1909"/>
              </w:tabs>
              <w:ind w:left="0" w:firstLine="0"/>
              <w:jc w:val="both"/>
              <w:rPr>
                <w:lang w:val="uk-UA"/>
              </w:rPr>
            </w:pPr>
            <w:r w:rsidRPr="004E6ABD">
              <w:rPr>
                <w:lang w:val="uk-UA"/>
              </w:rPr>
              <w:t>Особливості системи покарань, що можуть бути застосовані до неповнолітніх</w:t>
            </w:r>
            <w:r w:rsidRPr="004E6ABD">
              <w:rPr>
                <w:lang w:val="ru-RU"/>
              </w:rPr>
              <w:t xml:space="preserve"> </w:t>
            </w:r>
            <w:r w:rsidRPr="004E6ABD">
              <w:rPr>
                <w:lang w:val="uk-UA"/>
              </w:rPr>
              <w:t>та перспективи її розвитку.</w:t>
            </w:r>
            <w:r w:rsidRPr="004E6ABD">
              <w:rPr>
                <w:lang w:val="ru-RU"/>
              </w:rPr>
              <w:t xml:space="preserve"> </w:t>
            </w:r>
          </w:p>
          <w:p w:rsidR="004E6ABD" w:rsidRPr="004E6ABD" w:rsidRDefault="004E6ABD" w:rsidP="004E6ABD">
            <w:pPr>
              <w:numPr>
                <w:ilvl w:val="0"/>
                <w:numId w:val="13"/>
              </w:numPr>
              <w:tabs>
                <w:tab w:val="clear" w:pos="1909"/>
              </w:tabs>
              <w:ind w:left="0" w:firstLine="0"/>
              <w:jc w:val="both"/>
              <w:rPr>
                <w:lang w:val="uk-UA"/>
              </w:rPr>
            </w:pPr>
            <w:r w:rsidRPr="004E6ABD">
              <w:rPr>
                <w:lang w:val="ru-RU"/>
              </w:rPr>
              <w:t xml:space="preserve">Види покарань, </w:t>
            </w:r>
            <w:r w:rsidRPr="004E6ABD">
              <w:rPr>
                <w:lang w:val="uk-UA"/>
              </w:rPr>
              <w:t>що</w:t>
            </w:r>
            <w:r w:rsidRPr="004E6ABD">
              <w:rPr>
                <w:lang w:val="ru-RU"/>
              </w:rPr>
              <w:t xml:space="preserve"> застосовуються до неповнолітніх</w:t>
            </w:r>
            <w:r w:rsidRPr="004E6ABD">
              <w:rPr>
                <w:lang w:val="uk-UA"/>
              </w:rPr>
              <w:t xml:space="preserve">. </w:t>
            </w:r>
          </w:p>
          <w:p w:rsidR="004E6ABD" w:rsidRPr="004E6ABD" w:rsidRDefault="004E6ABD" w:rsidP="004E6ABD">
            <w:pPr>
              <w:jc w:val="both"/>
              <w:rPr>
                <w:lang w:val="uk-UA"/>
              </w:rPr>
            </w:pPr>
            <w:r w:rsidRPr="004E6ABD">
              <w:rPr>
                <w:lang w:val="uk-UA"/>
              </w:rPr>
              <w:t xml:space="preserve">2.1.Зміст та особливості застосування до неповнолітніх покарання у виді штрафу. </w:t>
            </w:r>
          </w:p>
          <w:p w:rsidR="004E6ABD" w:rsidRPr="004E6ABD" w:rsidRDefault="004E6ABD" w:rsidP="004E6ABD">
            <w:pPr>
              <w:jc w:val="both"/>
              <w:rPr>
                <w:lang w:val="uk-UA"/>
              </w:rPr>
            </w:pPr>
            <w:r w:rsidRPr="004E6ABD">
              <w:rPr>
                <w:lang w:val="uk-UA"/>
              </w:rPr>
              <w:lastRenderedPageBreak/>
              <w:t xml:space="preserve">2.2. Зміст та особливості застосування до неповнолітніх покарання у виді громадських робіт. </w:t>
            </w:r>
          </w:p>
          <w:p w:rsidR="004E6ABD" w:rsidRDefault="004E6ABD" w:rsidP="004E6ABD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 xml:space="preserve">Зміст та особливості застосування до неповнолітніх покарання у виді виправних робіт. </w:t>
            </w:r>
          </w:p>
          <w:p w:rsidR="00FD499E" w:rsidRPr="00FD499E" w:rsidRDefault="00FD499E" w:rsidP="00FD499E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E">
              <w:rPr>
                <w:rFonts w:ascii="Times New Roman" w:hAnsi="Times New Roman" w:cs="Times New Roman"/>
                <w:sz w:val="24"/>
                <w:szCs w:val="24"/>
              </w:rPr>
              <w:t>Особливості застосування до неповнолітніх наглядової пробації.</w:t>
            </w:r>
          </w:p>
          <w:p w:rsidR="004E6ABD" w:rsidRPr="004E6ABD" w:rsidRDefault="004E6ABD" w:rsidP="004E6ABD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 xml:space="preserve"> Зміст та особливості застосування до неповнолітніх покарання у виді арешту. </w:t>
            </w:r>
          </w:p>
          <w:p w:rsidR="004E6ABD" w:rsidRPr="004E6ABD" w:rsidRDefault="004E6ABD" w:rsidP="004E6ABD">
            <w:pPr>
              <w:numPr>
                <w:ilvl w:val="1"/>
                <w:numId w:val="14"/>
              </w:numPr>
              <w:ind w:left="0" w:firstLine="0"/>
              <w:jc w:val="both"/>
              <w:rPr>
                <w:lang w:val="uk-UA"/>
              </w:rPr>
            </w:pPr>
            <w:r w:rsidRPr="004E6ABD">
              <w:rPr>
                <w:lang w:val="uk-UA"/>
              </w:rPr>
              <w:t xml:space="preserve">Зміст та особливості застосування до неповнолітніх покарання у виді позбавлення волі на певний строк. </w:t>
            </w:r>
            <w:r w:rsidR="00FD499E" w:rsidRPr="004E6ABD">
              <w:rPr>
                <w:lang w:val="uk-UA"/>
              </w:rPr>
              <w:t>Особливості виконання покарання у виді позбавлення волі на певний строк щодо неповнолітніх.</w:t>
            </w:r>
          </w:p>
          <w:p w:rsidR="004E6ABD" w:rsidRPr="00FD499E" w:rsidRDefault="004E6ABD" w:rsidP="00FD499E">
            <w:pPr>
              <w:numPr>
                <w:ilvl w:val="1"/>
                <w:numId w:val="14"/>
              </w:numPr>
              <w:ind w:left="0" w:firstLine="0"/>
              <w:jc w:val="both"/>
              <w:rPr>
                <w:lang w:val="uk-UA"/>
              </w:rPr>
            </w:pPr>
            <w:r w:rsidRPr="004E6ABD">
              <w:rPr>
                <w:lang w:val="uk-UA"/>
              </w:rPr>
              <w:t xml:space="preserve">Застосування до неповнолітніх покарання у виді позбавлення права </w:t>
            </w:r>
            <w:r w:rsidRPr="00FD499E">
              <w:rPr>
                <w:lang w:val="uk-UA"/>
              </w:rPr>
              <w:t>обіймати певні посади або займатися певною діяльністю.</w:t>
            </w:r>
          </w:p>
          <w:p w:rsidR="004E6ABD" w:rsidRPr="004E6ABD" w:rsidRDefault="001C2991" w:rsidP="00FD499E">
            <w:pPr>
              <w:numPr>
                <w:ilvl w:val="0"/>
                <w:numId w:val="14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Проблеми</w:t>
            </w:r>
            <w:r w:rsidR="004E6ABD" w:rsidRPr="00FD499E">
              <w:rPr>
                <w:lang w:val="uk-UA"/>
              </w:rPr>
              <w:t xml:space="preserve"> призначення неповнолітнім покарання</w:t>
            </w:r>
            <w:r w:rsidR="004E6ABD" w:rsidRPr="004E6ABD">
              <w:rPr>
                <w:lang w:val="uk-UA"/>
              </w:rPr>
              <w:t>.</w:t>
            </w:r>
          </w:p>
          <w:p w:rsidR="004E6ABD" w:rsidRPr="004E6ABD" w:rsidRDefault="004E6ABD" w:rsidP="004E6ABD">
            <w:pPr>
              <w:jc w:val="both"/>
              <w:rPr>
                <w:bCs/>
                <w:iCs/>
                <w:lang w:val="uk-UA"/>
              </w:rPr>
            </w:pPr>
            <w:r w:rsidRPr="004E6ABD">
              <w:rPr>
                <w:lang w:val="uk-UA"/>
              </w:rPr>
              <w:t xml:space="preserve">3.1. </w:t>
            </w:r>
            <w:r w:rsidRPr="004E6ABD">
              <w:rPr>
                <w:bCs/>
                <w:iCs/>
                <w:lang w:val="ru-RU"/>
              </w:rPr>
              <w:t>Врахування</w:t>
            </w:r>
            <w:r w:rsidRPr="004E6ABD">
              <w:rPr>
                <w:bCs/>
                <w:iCs/>
                <w:lang w:val="uk-UA"/>
              </w:rPr>
              <w:t xml:space="preserve"> умов життя та виховання при призначенні неповнолітнім покарання.</w:t>
            </w:r>
            <w:r w:rsidRPr="004E6ABD">
              <w:rPr>
                <w:bCs/>
                <w:iCs/>
                <w:lang w:val="ru-RU"/>
              </w:rPr>
              <w:t xml:space="preserve"> </w:t>
            </w:r>
          </w:p>
          <w:p w:rsidR="004E6ABD" w:rsidRPr="004E6ABD" w:rsidRDefault="004E6ABD" w:rsidP="004E6ABD">
            <w:pPr>
              <w:jc w:val="both"/>
              <w:rPr>
                <w:bCs/>
                <w:iCs/>
                <w:lang w:val="uk-UA"/>
              </w:rPr>
            </w:pPr>
            <w:r w:rsidRPr="004E6ABD">
              <w:rPr>
                <w:bCs/>
                <w:iCs/>
                <w:lang w:val="uk-UA"/>
              </w:rPr>
              <w:t xml:space="preserve">3.2. </w:t>
            </w:r>
            <w:r w:rsidRPr="004E6ABD">
              <w:rPr>
                <w:bCs/>
                <w:iCs/>
                <w:lang w:val="ru-RU"/>
              </w:rPr>
              <w:t>Врахування особливостей особи неповнолітнього при призначенні покарання</w:t>
            </w:r>
            <w:r w:rsidRPr="004E6ABD">
              <w:rPr>
                <w:bCs/>
                <w:iCs/>
                <w:lang w:val="uk-UA"/>
              </w:rPr>
              <w:t xml:space="preserve">. </w:t>
            </w:r>
          </w:p>
          <w:p w:rsidR="004E6ABD" w:rsidRPr="004E6ABD" w:rsidRDefault="004E6ABD" w:rsidP="004E6ABD">
            <w:pPr>
              <w:jc w:val="both"/>
              <w:rPr>
                <w:bCs/>
                <w:iCs/>
                <w:spacing w:val="-4"/>
                <w:lang w:val="uk-UA"/>
              </w:rPr>
            </w:pPr>
            <w:r w:rsidRPr="004E6ABD">
              <w:rPr>
                <w:bCs/>
                <w:iCs/>
                <w:lang w:val="uk-UA"/>
              </w:rPr>
              <w:t xml:space="preserve">3.3. </w:t>
            </w:r>
            <w:r w:rsidRPr="004E6ABD">
              <w:rPr>
                <w:bCs/>
                <w:iCs/>
                <w:spacing w:val="-8"/>
                <w:lang w:val="ru-RU"/>
              </w:rPr>
              <w:t>Особливості призначення неповнолітньому</w:t>
            </w:r>
            <w:r w:rsidRPr="004E6ABD">
              <w:rPr>
                <w:bCs/>
                <w:iCs/>
                <w:spacing w:val="-4"/>
                <w:lang w:val="ru-RU"/>
              </w:rPr>
              <w:t xml:space="preserve"> покарання за сукупністю злочинів і за сукупністю вироків</w:t>
            </w:r>
            <w:r w:rsidRPr="004E6ABD">
              <w:rPr>
                <w:bCs/>
                <w:iCs/>
                <w:spacing w:val="-4"/>
                <w:lang w:val="uk-UA"/>
              </w:rPr>
              <w:t xml:space="preserve">. </w:t>
            </w:r>
          </w:p>
          <w:p w:rsidR="001F3E7F" w:rsidRPr="00FD499E" w:rsidRDefault="004E6ABD" w:rsidP="00FD499E">
            <w:pPr>
              <w:jc w:val="both"/>
              <w:rPr>
                <w:lang w:val="uk-UA"/>
              </w:rPr>
            </w:pPr>
            <w:r w:rsidRPr="004E6ABD">
              <w:rPr>
                <w:bCs/>
                <w:iCs/>
                <w:spacing w:val="-4"/>
                <w:lang w:val="uk-UA"/>
              </w:rPr>
              <w:t>3.4.</w:t>
            </w:r>
            <w:r w:rsidR="00FD499E">
              <w:rPr>
                <w:bCs/>
                <w:iCs/>
                <w:spacing w:val="-4"/>
                <w:lang w:val="uk-UA"/>
              </w:rPr>
              <w:t xml:space="preserve"> </w:t>
            </w:r>
            <w:r w:rsidRPr="004E6ABD">
              <w:rPr>
                <w:bCs/>
                <w:iCs/>
                <w:spacing w:val="-8"/>
                <w:lang w:val="ru-RU"/>
              </w:rPr>
              <w:t xml:space="preserve">Особливості призначення </w:t>
            </w:r>
            <w:r w:rsidRPr="004E6ABD">
              <w:rPr>
                <w:bCs/>
                <w:iCs/>
                <w:spacing w:val="-8"/>
                <w:lang w:val="ru-RU"/>
              </w:rPr>
              <w:lastRenderedPageBreak/>
              <w:t>неповнолітньому</w:t>
            </w:r>
            <w:r w:rsidRPr="004E6ABD">
              <w:rPr>
                <w:bCs/>
                <w:iCs/>
                <w:spacing w:val="-4"/>
                <w:lang w:val="ru-RU"/>
              </w:rPr>
              <w:t xml:space="preserve"> покарання за</w:t>
            </w:r>
            <w:r w:rsidRPr="004E6ABD">
              <w:rPr>
                <w:bCs/>
                <w:iCs/>
                <w:spacing w:val="-4"/>
                <w:lang w:val="uk-UA"/>
              </w:rPr>
              <w:t xml:space="preserve"> незакінчений злочин.</w:t>
            </w:r>
          </w:p>
        </w:tc>
        <w:tc>
          <w:tcPr>
            <w:tcW w:w="1907" w:type="dxa"/>
            <w:shd w:val="clear" w:color="auto" w:fill="auto"/>
          </w:tcPr>
          <w:p w:rsidR="001F3E7F" w:rsidRPr="00427FD1" w:rsidRDefault="00FD499E" w:rsidP="00FD499E">
            <w:pPr>
              <w:jc w:val="both"/>
              <w:rPr>
                <w:lang w:val="uk-UA"/>
              </w:rPr>
            </w:pPr>
            <w:r w:rsidRPr="00427FD1">
              <w:rPr>
                <w:lang w:val="uk-UA"/>
              </w:rPr>
              <w:lastRenderedPageBreak/>
              <w:t>Лекці</w:t>
            </w:r>
            <w:r>
              <w:rPr>
                <w:lang w:val="uk-UA"/>
              </w:rPr>
              <w:t>ї, практичні заняття</w:t>
            </w:r>
          </w:p>
        </w:tc>
        <w:tc>
          <w:tcPr>
            <w:tcW w:w="4969" w:type="dxa"/>
            <w:shd w:val="clear" w:color="auto" w:fill="auto"/>
          </w:tcPr>
          <w:p w:rsidR="004E6ABD" w:rsidRDefault="004E6ABD" w:rsidP="004E6ABD">
            <w:pPr>
              <w:pStyle w:val="a9"/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F343A1">
              <w:rPr>
                <w:i/>
                <w:sz w:val="24"/>
                <w:szCs w:val="24"/>
                <w:lang w:val="uk-UA"/>
              </w:rPr>
              <w:t>Бурдін В.М.</w:t>
            </w:r>
            <w:r w:rsidRPr="00F343A1">
              <w:rPr>
                <w:sz w:val="24"/>
                <w:szCs w:val="24"/>
                <w:lang w:val="uk-UA"/>
              </w:rPr>
              <w:t xml:space="preserve"> Особливості кримінальної відповідальності неповнолітніх в Україні: Монографія. – К.: </w:t>
            </w:r>
            <w:r w:rsidRPr="00EF6606">
              <w:rPr>
                <w:sz w:val="24"/>
                <w:szCs w:val="24"/>
                <w:lang w:val="uk-UA"/>
              </w:rPr>
              <w:t>Атіка, 2004. – 240 с.</w:t>
            </w:r>
          </w:p>
          <w:p w:rsidR="004E6ABD" w:rsidRPr="004E6ABD" w:rsidRDefault="004E6ABD" w:rsidP="004E6AB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  <w:tab w:val="left" w:pos="5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pacing w:val="-1"/>
                <w:lang w:val="uk-UA"/>
              </w:rPr>
            </w:pPr>
            <w:r w:rsidRPr="00EF6606">
              <w:rPr>
                <w:i/>
                <w:lang w:val="uk-UA"/>
              </w:rPr>
              <w:t>Герасимчук Л.В.</w:t>
            </w:r>
            <w:r w:rsidRPr="00EF6606">
              <w:rPr>
                <w:lang w:val="uk-UA"/>
              </w:rPr>
              <w:t xml:space="preserve"> Звільнення неповнолітніх від кримінальної відповідальності та покарання із застосуванням примусових заходів виховного характеру: автореф. дис…. </w:t>
            </w:r>
            <w:r w:rsidRPr="004E6ABD">
              <w:rPr>
                <w:lang w:val="ru-RU"/>
              </w:rPr>
              <w:t xml:space="preserve">канд. юрид. наук : 12.00.08 / </w:t>
            </w:r>
            <w:r w:rsidRPr="00EF6606">
              <w:rPr>
                <w:lang w:val="uk-UA"/>
              </w:rPr>
              <w:t xml:space="preserve">Л.В Герасимчук; Національна академія внутрішніх справ. – К., 2013. </w:t>
            </w:r>
            <w:r w:rsidRPr="004E6ABD">
              <w:rPr>
                <w:lang w:val="ru-RU"/>
              </w:rPr>
              <w:t xml:space="preserve"> </w:t>
            </w:r>
          </w:p>
          <w:p w:rsidR="004E6ABD" w:rsidRPr="00FD499E" w:rsidRDefault="004E6ABD" w:rsidP="004E6ABD">
            <w:pPr>
              <w:pStyle w:val="a9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AD1236">
              <w:rPr>
                <w:i/>
                <w:sz w:val="24"/>
                <w:szCs w:val="24"/>
                <w:lang w:val="uk-UA"/>
              </w:rPr>
              <w:t>Єремій Г.</w:t>
            </w:r>
            <w:r w:rsidRPr="00AD1236">
              <w:rPr>
                <w:i/>
                <w:spacing w:val="-15"/>
                <w:sz w:val="24"/>
                <w:szCs w:val="24"/>
                <w:lang w:val="uk-UA"/>
              </w:rPr>
              <w:t>О.</w:t>
            </w:r>
            <w:r w:rsidRPr="00AD1236">
              <w:rPr>
                <w:spacing w:val="-15"/>
                <w:sz w:val="24"/>
                <w:szCs w:val="24"/>
                <w:lang w:val="uk-UA"/>
              </w:rPr>
              <w:t xml:space="preserve"> Звільнення неповнолітніх від кримінальної відповідальності: монографія / Г.О. Жремій, П.В. Хряпінський. – Х., 2012.</w:t>
            </w:r>
          </w:p>
          <w:p w:rsidR="00FD499E" w:rsidRPr="004E6ABD" w:rsidRDefault="00FD499E" w:rsidP="004E6ABD">
            <w:pPr>
              <w:pStyle w:val="a9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0C6263">
              <w:rPr>
                <w:i/>
                <w:sz w:val="24"/>
                <w:szCs w:val="24"/>
              </w:rPr>
              <w:t>Ковтун Н.Я.</w:t>
            </w:r>
            <w:r w:rsidRPr="000C6263">
              <w:rPr>
                <w:sz w:val="24"/>
                <w:szCs w:val="24"/>
              </w:rPr>
              <w:t xml:space="preserve"> Поняття, система та види додаткових покарань для неповнолітніх за КК України [Текст] : автореф. дис. ... канд. юрид. наук : 12.00.08 / Ковтун Наталія Ярославівна ; Нац. акад. прокуратури України. - К., 2010.</w:t>
            </w:r>
          </w:p>
          <w:p w:rsidR="004E6ABD" w:rsidRDefault="004E6ABD" w:rsidP="004E6ABD">
            <w:pPr>
              <w:pStyle w:val="a9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F343A1">
              <w:rPr>
                <w:i/>
                <w:sz w:val="24"/>
                <w:szCs w:val="24"/>
                <w:lang w:val="uk-UA"/>
              </w:rPr>
              <w:t>Музика А.А.</w:t>
            </w:r>
            <w:r w:rsidRPr="00F343A1">
              <w:rPr>
                <w:sz w:val="24"/>
                <w:szCs w:val="24"/>
                <w:lang w:val="uk-UA"/>
              </w:rPr>
              <w:t xml:space="preserve"> Примусові заходи медичного і виховного характеру. – Київ: Національна академія внутрішніх справ України, 1997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FD499E" w:rsidRPr="00FD499E" w:rsidRDefault="00FD499E" w:rsidP="00FD499E">
            <w:pPr>
              <w:pStyle w:val="a9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0C6263">
              <w:rPr>
                <w:i/>
                <w:sz w:val="24"/>
                <w:szCs w:val="24"/>
                <w:lang w:val="uk-UA"/>
              </w:rPr>
              <w:t>Назимко Є.</w:t>
            </w:r>
            <w:r w:rsidRPr="000C6263">
              <w:rPr>
                <w:sz w:val="24"/>
                <w:szCs w:val="24"/>
                <w:lang w:val="uk-UA"/>
              </w:rPr>
              <w:t xml:space="preserve">С. Іститут покарання неповнолітніх у кримінальному праві України. Генеза, міжнародні та європейські стандарти, ювенальна пенологія : монографія. Київ : Юрінком Інтер, 2016. </w:t>
            </w:r>
          </w:p>
          <w:p w:rsidR="004E6ABD" w:rsidRDefault="004E6ABD" w:rsidP="004E6ABD">
            <w:pPr>
              <w:pStyle w:val="a9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F343A1">
              <w:rPr>
                <w:i/>
                <w:sz w:val="24"/>
                <w:szCs w:val="24"/>
              </w:rPr>
              <w:t>Палюх Л.М.</w:t>
            </w:r>
            <w:r w:rsidRPr="00F343A1">
              <w:rPr>
                <w:sz w:val="24"/>
                <w:szCs w:val="24"/>
              </w:rPr>
              <w:t xml:space="preserve"> Примусові заходи виховного характеру: теорія і практика застосування. – Львів: Вид-во Львів. ун-ту, 2010.</w:t>
            </w:r>
          </w:p>
          <w:p w:rsidR="004E6ABD" w:rsidRPr="005300EC" w:rsidRDefault="004E6ABD" w:rsidP="004E6ABD">
            <w:pPr>
              <w:pStyle w:val="a9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1577C6">
              <w:rPr>
                <w:i/>
                <w:sz w:val="24"/>
                <w:szCs w:val="24"/>
                <w:lang w:val="uk-UA"/>
              </w:rPr>
              <w:lastRenderedPageBreak/>
              <w:t>Ященко А.</w:t>
            </w:r>
            <w:r w:rsidRPr="001577C6">
              <w:rPr>
                <w:sz w:val="24"/>
                <w:szCs w:val="24"/>
                <w:lang w:val="uk-UA"/>
              </w:rPr>
              <w:t xml:space="preserve">М. </w:t>
            </w:r>
            <w:hyperlink r:id="rId8" w:history="1">
              <w:r w:rsidRPr="005300EC">
                <w:rPr>
                  <w:rStyle w:val="a4"/>
                  <w:color w:val="auto"/>
                  <w:sz w:val="24"/>
                  <w:szCs w:val="24"/>
                  <w:u w:val="none"/>
                </w:rPr>
                <w:t>Застосування заходів кримінально-правового характеру : монографія</w:t>
              </w:r>
              <w:r w:rsidRPr="005300EC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 xml:space="preserve">. Харків: </w:t>
              </w:r>
              <w:r w:rsidRPr="005300EC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hyperlink r:id="rId9" w:history="1">
                <w:r w:rsidRPr="005300EC">
                  <w:rPr>
                    <w:rStyle w:val="a4"/>
                    <w:color w:val="auto"/>
                    <w:sz w:val="24"/>
                    <w:szCs w:val="24"/>
                    <w:u w:val="none"/>
                  </w:rPr>
                  <w:t>НікаНова, 2014.</w:t>
                </w:r>
              </w:hyperlink>
            </w:hyperlink>
          </w:p>
          <w:p w:rsidR="001577C6" w:rsidRPr="005300EC" w:rsidRDefault="001577C6" w:rsidP="001577C6">
            <w:pPr>
              <w:pStyle w:val="a9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5300EC"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Payne A</w:t>
            </w:r>
            <w:r w:rsidRPr="005300EC">
              <w:rPr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5300EC"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5300EC">
              <w:rPr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5300E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The Effect of School Conditions on the Use of Restorative Justice in Schools. </w:t>
            </w:r>
            <w:r w:rsidRPr="005300EC">
              <w:rPr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School Violence and Safety</w:t>
            </w:r>
            <w:r w:rsidRPr="005300E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.  2017</w:t>
            </w:r>
            <w:r w:rsidRPr="005300E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№ </w:t>
            </w:r>
            <w:r w:rsidRPr="005300EC">
              <w:rPr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16</w:t>
            </w:r>
            <w:r w:rsidRPr="005300E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 (2</w:t>
            </w:r>
            <w:r w:rsidRPr="005300E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). </w:t>
            </w:r>
            <w:r w:rsidRPr="005300E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January 20</w:t>
            </w:r>
            <w:r w:rsidRPr="005300E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Р. </w:t>
            </w:r>
            <w:r w:rsidRPr="005300E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224–240. </w:t>
            </w:r>
            <w:r w:rsidRPr="005300EC">
              <w:rPr>
                <w:sz w:val="24"/>
                <w:szCs w:val="24"/>
                <w:lang w:val="uk-UA"/>
              </w:rPr>
              <w:t xml:space="preserve"> </w:t>
            </w:r>
          </w:p>
          <w:p w:rsidR="001F3E7F" w:rsidRPr="004E6ABD" w:rsidRDefault="001F3E7F" w:rsidP="00500C1E">
            <w:pPr>
              <w:tabs>
                <w:tab w:val="left" w:pos="1134"/>
              </w:tabs>
              <w:jc w:val="both"/>
              <w:rPr>
                <w:lang w:val="uk-UA"/>
              </w:rPr>
            </w:pPr>
          </w:p>
        </w:tc>
        <w:tc>
          <w:tcPr>
            <w:tcW w:w="1347" w:type="dxa"/>
            <w:shd w:val="clear" w:color="auto" w:fill="auto"/>
          </w:tcPr>
          <w:p w:rsidR="001F3E7F" w:rsidRDefault="005300EC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Лекції – 6</w:t>
            </w:r>
            <w:r w:rsidR="00FD499E">
              <w:rPr>
                <w:lang w:val="uk-UA"/>
              </w:rPr>
              <w:t xml:space="preserve"> годин,</w:t>
            </w:r>
          </w:p>
          <w:p w:rsidR="00FD499E" w:rsidRPr="00427FD1" w:rsidRDefault="005844FD" w:rsidP="00FD49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D499E">
              <w:rPr>
                <w:lang w:val="uk-UA"/>
              </w:rPr>
              <w:t>рактичні заняття – 6 годин</w:t>
            </w:r>
          </w:p>
        </w:tc>
        <w:tc>
          <w:tcPr>
            <w:tcW w:w="1558" w:type="dxa"/>
            <w:shd w:val="clear" w:color="auto" w:fill="auto"/>
          </w:tcPr>
          <w:p w:rsidR="00FD499E" w:rsidRDefault="00FD499E" w:rsidP="00FD49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1F3E7F" w:rsidRDefault="005844FD" w:rsidP="00FD49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D499E">
              <w:rPr>
                <w:lang w:val="uk-UA"/>
              </w:rPr>
              <w:t>аняття</w:t>
            </w:r>
          </w:p>
          <w:p w:rsidR="005844FD" w:rsidRDefault="005844FD" w:rsidP="00FD499E">
            <w:pPr>
              <w:jc w:val="both"/>
              <w:rPr>
                <w:lang w:val="uk-UA"/>
              </w:rPr>
            </w:pPr>
          </w:p>
          <w:p w:rsidR="005844FD" w:rsidRDefault="005844FD" w:rsidP="00FD49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Індивіду-альні завдання виконуються в узгоджені з виклада-чем строки  </w:t>
            </w:r>
          </w:p>
        </w:tc>
      </w:tr>
      <w:tr w:rsidR="001F3E7F" w:rsidRPr="002420CB" w:rsidTr="00EC766B">
        <w:tc>
          <w:tcPr>
            <w:tcW w:w="1124" w:type="dxa"/>
            <w:shd w:val="clear" w:color="auto" w:fill="auto"/>
          </w:tcPr>
          <w:p w:rsidR="001F3E7F" w:rsidRDefault="001F3E7F" w:rsidP="001F3E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Pr="00427FD1">
              <w:rPr>
                <w:lang w:val="uk-UA"/>
              </w:rPr>
              <w:t>-ий</w:t>
            </w:r>
            <w:r>
              <w:rPr>
                <w:lang w:val="uk-UA"/>
              </w:rPr>
              <w:t xml:space="preserve"> – 11-ий</w:t>
            </w:r>
            <w:r w:rsidRPr="00427FD1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ні</w:t>
            </w:r>
          </w:p>
        </w:tc>
        <w:tc>
          <w:tcPr>
            <w:tcW w:w="4336" w:type="dxa"/>
            <w:shd w:val="clear" w:color="auto" w:fill="auto"/>
          </w:tcPr>
          <w:p w:rsidR="00FD499E" w:rsidRPr="00FD499E" w:rsidRDefault="00FD499E" w:rsidP="00FD499E">
            <w:pPr>
              <w:jc w:val="both"/>
              <w:rPr>
                <w:b/>
                <w:lang w:val="uk-UA"/>
              </w:rPr>
            </w:pPr>
            <w:r w:rsidRPr="00FD499E">
              <w:rPr>
                <w:b/>
                <w:lang w:val="uk-UA"/>
              </w:rPr>
              <w:t xml:space="preserve">Тема 3. </w:t>
            </w:r>
            <w:r w:rsidR="005300EC">
              <w:rPr>
                <w:b/>
                <w:lang w:val="uk-UA"/>
              </w:rPr>
              <w:t>Особливості</w:t>
            </w:r>
            <w:r w:rsidRPr="00FD499E">
              <w:rPr>
                <w:b/>
                <w:lang w:val="uk-UA"/>
              </w:rPr>
              <w:t xml:space="preserve"> звільнення неповнолітніх від кримінальної відповідальності</w:t>
            </w:r>
          </w:p>
          <w:p w:rsidR="00FD499E" w:rsidRPr="005E15BC" w:rsidRDefault="005E15BC" w:rsidP="00FD499E">
            <w:pPr>
              <w:numPr>
                <w:ilvl w:val="0"/>
                <w:numId w:val="15"/>
              </w:numPr>
              <w:tabs>
                <w:tab w:val="clear" w:pos="1909"/>
              </w:tabs>
              <w:ind w:left="0" w:firstLine="0"/>
              <w:jc w:val="both"/>
              <w:rPr>
                <w:lang w:val="uk-UA"/>
              </w:rPr>
            </w:pPr>
            <w:r w:rsidRPr="005E15BC">
              <w:rPr>
                <w:lang w:val="uk-UA"/>
              </w:rPr>
              <w:t>Поняття та підстави звільнення від кримінальної відповідальності. Загальні види звільнення від кримінальної відповідальності та їх застосування щодо неповнолітніх.</w:t>
            </w:r>
          </w:p>
          <w:p w:rsidR="00FD499E" w:rsidRDefault="00FD499E" w:rsidP="00FD499E">
            <w:pPr>
              <w:numPr>
                <w:ilvl w:val="0"/>
                <w:numId w:val="15"/>
              </w:numPr>
              <w:tabs>
                <w:tab w:val="clear" w:pos="1909"/>
              </w:tabs>
              <w:ind w:left="0" w:firstLine="0"/>
              <w:jc w:val="both"/>
              <w:rPr>
                <w:lang w:val="uk-UA"/>
              </w:rPr>
            </w:pPr>
            <w:r w:rsidRPr="00FD499E">
              <w:rPr>
                <w:lang w:val="uk-UA"/>
              </w:rPr>
              <w:t xml:space="preserve">Підстава та умови звільнення від кримінальної відповідальності з застосуванням примусових заходів виховного характеру. </w:t>
            </w:r>
          </w:p>
          <w:p w:rsidR="005E15BC" w:rsidRDefault="005E15BC" w:rsidP="005E15BC">
            <w:pPr>
              <w:numPr>
                <w:ilvl w:val="0"/>
                <w:numId w:val="15"/>
              </w:numPr>
              <w:tabs>
                <w:tab w:val="clear" w:pos="1909"/>
              </w:tabs>
              <w:ind w:left="0" w:firstLine="0"/>
              <w:jc w:val="both"/>
              <w:rPr>
                <w:lang w:val="uk-UA"/>
              </w:rPr>
            </w:pPr>
            <w:r w:rsidRPr="005E15BC">
              <w:rPr>
                <w:lang w:val="uk-UA"/>
              </w:rPr>
              <w:t xml:space="preserve">Співвідношення підстави звільнення неповнолітніх від кримінальної відповідальності з застосуванням примусових заходів виховного характеру, з підставами інших видів звільнення від кримінальної відповідальності. </w:t>
            </w:r>
          </w:p>
          <w:p w:rsidR="001F3E7F" w:rsidRPr="005E15BC" w:rsidRDefault="005E15BC" w:rsidP="005E15BC">
            <w:pPr>
              <w:numPr>
                <w:ilvl w:val="0"/>
                <w:numId w:val="15"/>
              </w:numPr>
              <w:tabs>
                <w:tab w:val="clear" w:pos="1909"/>
              </w:tabs>
              <w:ind w:left="0" w:firstLine="0"/>
              <w:jc w:val="both"/>
              <w:rPr>
                <w:lang w:val="uk-UA"/>
              </w:rPr>
            </w:pPr>
            <w:r w:rsidRPr="005E15BC">
              <w:rPr>
                <w:lang w:val="uk-UA"/>
              </w:rPr>
              <w:t xml:space="preserve">Особливості звільнення від кримінальної відповідальності осіб, які вчинили кримінальні правопорушення у неповнолітньому віці, у зв’язку із закінченням строків давності. </w:t>
            </w:r>
            <w:r w:rsidRPr="005E15BC">
              <w:rPr>
                <w:lang w:val="ru-RU"/>
              </w:rPr>
              <w:t>Строки давності і їх обчислення. Переривання і зупинення перебігу давності</w:t>
            </w:r>
            <w:r w:rsidRPr="005E15BC">
              <w:t>.</w:t>
            </w:r>
          </w:p>
        </w:tc>
        <w:tc>
          <w:tcPr>
            <w:tcW w:w="1907" w:type="dxa"/>
            <w:shd w:val="clear" w:color="auto" w:fill="auto"/>
          </w:tcPr>
          <w:p w:rsidR="001F3E7F" w:rsidRPr="00427FD1" w:rsidRDefault="00FD499E" w:rsidP="00FD49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Лекції, практичні заняття</w:t>
            </w:r>
          </w:p>
        </w:tc>
        <w:tc>
          <w:tcPr>
            <w:tcW w:w="4969" w:type="dxa"/>
            <w:shd w:val="clear" w:color="auto" w:fill="auto"/>
          </w:tcPr>
          <w:p w:rsidR="00FD499E" w:rsidRPr="0057288E" w:rsidRDefault="00FD499E" w:rsidP="00FD499E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57288E">
              <w:rPr>
                <w:i/>
                <w:color w:val="000000"/>
                <w:sz w:val="24"/>
                <w:szCs w:val="24"/>
                <w:lang w:val="uk-UA"/>
              </w:rPr>
              <w:t>Баулін Ю.В.</w:t>
            </w:r>
            <w:r w:rsidRPr="0057288E">
              <w:rPr>
                <w:color w:val="000000"/>
                <w:sz w:val="24"/>
                <w:szCs w:val="24"/>
                <w:lang w:val="uk-UA"/>
              </w:rPr>
              <w:t xml:space="preserve"> Звільнення від кримінальної відповідальності </w:t>
            </w:r>
            <w:r w:rsidRPr="0057288E">
              <w:rPr>
                <w:sz w:val="24"/>
                <w:szCs w:val="24"/>
                <w:lang w:val="uk-UA"/>
              </w:rPr>
              <w:t xml:space="preserve">[Текст] </w:t>
            </w:r>
            <w:r w:rsidRPr="0057288E">
              <w:rPr>
                <w:color w:val="000000"/>
                <w:sz w:val="24"/>
                <w:szCs w:val="24"/>
                <w:lang w:val="uk-UA"/>
              </w:rPr>
              <w:t xml:space="preserve">: монографія / Ю.В. Баулін. – К. : Атіка, 2004. – </w:t>
            </w:r>
            <w:r w:rsidRPr="0057288E">
              <w:rPr>
                <w:color w:val="000000"/>
                <w:sz w:val="24"/>
                <w:szCs w:val="24"/>
              </w:rPr>
              <w:t> </w:t>
            </w:r>
            <w:r w:rsidRPr="0057288E">
              <w:rPr>
                <w:color w:val="000000"/>
                <w:sz w:val="24"/>
                <w:szCs w:val="24"/>
                <w:lang w:val="uk-UA"/>
              </w:rPr>
              <w:t>296 с.</w:t>
            </w:r>
          </w:p>
          <w:p w:rsidR="00FD499E" w:rsidRPr="0057288E" w:rsidRDefault="00FD499E" w:rsidP="00FD499E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57288E">
              <w:rPr>
                <w:i/>
                <w:sz w:val="24"/>
                <w:szCs w:val="24"/>
                <w:lang w:val="uk-UA"/>
              </w:rPr>
              <w:t xml:space="preserve">Бурдін В.М. </w:t>
            </w:r>
            <w:r w:rsidRPr="0057288E">
              <w:rPr>
                <w:sz w:val="24"/>
                <w:szCs w:val="24"/>
                <w:lang w:val="uk-UA"/>
              </w:rPr>
              <w:t>Особливості кримінальної відповідальності неповнолітніх в Україні: монографія / В.М. Бурдін– К.: Атіка, 2004.</w:t>
            </w:r>
          </w:p>
          <w:p w:rsidR="00FD499E" w:rsidRPr="008E7CC8" w:rsidRDefault="00FD499E" w:rsidP="00FD499E">
            <w:pPr>
              <w:pStyle w:val="1"/>
              <w:numPr>
                <w:ilvl w:val="0"/>
                <w:numId w:val="16"/>
              </w:numPr>
              <w:tabs>
                <w:tab w:val="left" w:pos="0"/>
                <w:tab w:val="left" w:pos="840"/>
                <w:tab w:val="left" w:pos="993"/>
                <w:tab w:val="left" w:pos="1200"/>
                <w:tab w:val="num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C8">
              <w:rPr>
                <w:rFonts w:ascii="Times New Roman" w:hAnsi="Times New Roman"/>
                <w:i/>
                <w:sz w:val="24"/>
                <w:szCs w:val="24"/>
              </w:rPr>
              <w:t>Єремій Г.</w:t>
            </w:r>
            <w:r w:rsidRPr="008E7CC8">
              <w:rPr>
                <w:rFonts w:ascii="Times New Roman" w:hAnsi="Times New Roman"/>
                <w:i/>
                <w:spacing w:val="-15"/>
                <w:sz w:val="24"/>
                <w:szCs w:val="24"/>
              </w:rPr>
              <w:t>О.</w:t>
            </w:r>
            <w:r w:rsidRPr="008E7CC8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Звільнення неповнолітніх від кримінальної відповідальності: монографія / Г.О. Жремій, П.В. Хряпінський. – Х., 2012.</w:t>
            </w:r>
          </w:p>
          <w:p w:rsidR="00FD499E" w:rsidRPr="0057288E" w:rsidRDefault="00FD499E" w:rsidP="00FD499E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57288E">
              <w:rPr>
                <w:i/>
                <w:sz w:val="24"/>
                <w:szCs w:val="24"/>
                <w:lang w:val="uk-UA"/>
              </w:rPr>
              <w:t>Житний О.О.</w:t>
            </w:r>
            <w:r w:rsidRPr="0057288E">
              <w:rPr>
                <w:sz w:val="24"/>
                <w:szCs w:val="24"/>
                <w:lang w:val="uk-UA"/>
              </w:rPr>
              <w:t xml:space="preserve"> Звільнення від кримінальної відповідальності у зв’язку з дійовим каяттям: Монографія / О.О. Житний. – Харків: Вид-во Нац. ун-ту внутр. справ, 2004.</w:t>
            </w:r>
          </w:p>
          <w:p w:rsidR="00FD499E" w:rsidRPr="0057288E" w:rsidRDefault="00FD499E" w:rsidP="00FD499E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57288E">
              <w:rPr>
                <w:i/>
                <w:sz w:val="24"/>
                <w:szCs w:val="24"/>
                <w:lang w:val="uk-UA"/>
              </w:rPr>
              <w:t>Мандриченко Ж.В.</w:t>
            </w:r>
            <w:r w:rsidRPr="0057288E">
              <w:rPr>
                <w:bCs/>
                <w:sz w:val="24"/>
                <w:szCs w:val="24"/>
                <w:lang w:val="uk-UA"/>
              </w:rPr>
              <w:t xml:space="preserve"> Звільнення від кримінальної відповідальності у зв'язку з примиренням винного з потерпілим</w:t>
            </w:r>
            <w:r w:rsidRPr="0057288E">
              <w:rPr>
                <w:sz w:val="24"/>
                <w:szCs w:val="24"/>
                <w:lang w:val="uk-UA"/>
              </w:rPr>
              <w:t>: Автореф. дис... канд. юрид. наук: 12.00.08 / Одеська національна юридична академія. — О., 2007.</w:t>
            </w:r>
          </w:p>
          <w:p w:rsidR="00FD499E" w:rsidRPr="00187A7A" w:rsidRDefault="00FD499E" w:rsidP="00FD499E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187A7A">
              <w:rPr>
                <w:i/>
                <w:sz w:val="24"/>
                <w:szCs w:val="24"/>
              </w:rPr>
              <w:t>Палюх Л.М.</w:t>
            </w:r>
            <w:r w:rsidRPr="00187A7A">
              <w:rPr>
                <w:sz w:val="24"/>
                <w:szCs w:val="24"/>
              </w:rPr>
              <w:t xml:space="preserve"> Примусові заходи виховного характеру: теорія і практика застосування</w:t>
            </w:r>
            <w:r w:rsidRPr="00187A7A">
              <w:rPr>
                <w:sz w:val="24"/>
                <w:szCs w:val="24"/>
                <w:lang w:val="uk-UA"/>
              </w:rPr>
              <w:t xml:space="preserve"> </w:t>
            </w:r>
            <w:r w:rsidRPr="00187A7A">
              <w:rPr>
                <w:sz w:val="24"/>
                <w:szCs w:val="24"/>
              </w:rPr>
              <w:t>/</w:t>
            </w:r>
            <w:r w:rsidRPr="00187A7A">
              <w:rPr>
                <w:sz w:val="24"/>
                <w:szCs w:val="24"/>
                <w:lang w:val="uk-UA"/>
              </w:rPr>
              <w:t xml:space="preserve"> Л.М.</w:t>
            </w:r>
            <w:r w:rsidRPr="00187A7A">
              <w:rPr>
                <w:sz w:val="24"/>
                <w:szCs w:val="24"/>
              </w:rPr>
              <w:t xml:space="preserve"> </w:t>
            </w:r>
            <w:r w:rsidRPr="00187A7A">
              <w:rPr>
                <w:sz w:val="24"/>
                <w:szCs w:val="24"/>
                <w:lang w:val="uk-UA"/>
              </w:rPr>
              <w:t xml:space="preserve">Палюх. </w:t>
            </w:r>
            <w:r w:rsidRPr="00187A7A">
              <w:rPr>
                <w:sz w:val="24"/>
                <w:szCs w:val="24"/>
              </w:rPr>
              <w:t>– Львів: Вид-во Львів. ун-ту, 2010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1F3E7F" w:rsidRPr="00FD499E" w:rsidRDefault="001F3E7F" w:rsidP="00500C1E">
            <w:pPr>
              <w:tabs>
                <w:tab w:val="left" w:pos="1134"/>
              </w:tabs>
              <w:jc w:val="both"/>
              <w:rPr>
                <w:lang w:val="uk-UA"/>
              </w:rPr>
            </w:pPr>
          </w:p>
        </w:tc>
        <w:tc>
          <w:tcPr>
            <w:tcW w:w="1347" w:type="dxa"/>
            <w:shd w:val="clear" w:color="auto" w:fill="auto"/>
          </w:tcPr>
          <w:p w:rsidR="00FD499E" w:rsidRDefault="00FD499E" w:rsidP="00FD49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Лекції – </w:t>
            </w:r>
            <w:r w:rsidR="005E15BC">
              <w:rPr>
                <w:lang w:val="uk-UA"/>
              </w:rPr>
              <w:t>3</w:t>
            </w:r>
            <w:r>
              <w:rPr>
                <w:lang w:val="uk-UA"/>
              </w:rPr>
              <w:t xml:space="preserve"> годин,</w:t>
            </w:r>
          </w:p>
          <w:p w:rsidR="001F3E7F" w:rsidRPr="00427FD1" w:rsidRDefault="005844FD" w:rsidP="001C29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D499E">
              <w:rPr>
                <w:lang w:val="uk-UA"/>
              </w:rPr>
              <w:t xml:space="preserve">рактичні заняття – </w:t>
            </w:r>
            <w:r w:rsidR="005E15BC">
              <w:rPr>
                <w:lang w:val="uk-UA"/>
              </w:rPr>
              <w:t>3</w:t>
            </w:r>
            <w:r w:rsidR="00FD499E">
              <w:rPr>
                <w:lang w:val="uk-UA"/>
              </w:rPr>
              <w:t xml:space="preserve"> години</w:t>
            </w:r>
          </w:p>
        </w:tc>
        <w:tc>
          <w:tcPr>
            <w:tcW w:w="1558" w:type="dxa"/>
            <w:shd w:val="clear" w:color="auto" w:fill="auto"/>
          </w:tcPr>
          <w:p w:rsidR="001C2991" w:rsidRDefault="001C2991" w:rsidP="001C29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1F3E7F" w:rsidRDefault="005844FD" w:rsidP="001C29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C2991">
              <w:rPr>
                <w:lang w:val="uk-UA"/>
              </w:rPr>
              <w:t>аняття</w:t>
            </w:r>
          </w:p>
          <w:p w:rsidR="005844FD" w:rsidRDefault="005844FD" w:rsidP="001C2991">
            <w:pPr>
              <w:jc w:val="both"/>
              <w:rPr>
                <w:lang w:val="uk-UA"/>
              </w:rPr>
            </w:pPr>
          </w:p>
          <w:p w:rsidR="005844FD" w:rsidRDefault="005844FD" w:rsidP="001C29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Індивіду-альні завдання виконуються в узгоджені з виклада-чем строки  </w:t>
            </w:r>
          </w:p>
        </w:tc>
      </w:tr>
      <w:tr w:rsidR="001F3E7F" w:rsidRPr="002420CB" w:rsidTr="00EC766B">
        <w:tc>
          <w:tcPr>
            <w:tcW w:w="1124" w:type="dxa"/>
            <w:shd w:val="clear" w:color="auto" w:fill="auto"/>
          </w:tcPr>
          <w:p w:rsidR="001F3E7F" w:rsidRDefault="001F3E7F" w:rsidP="001F3E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427FD1">
              <w:rPr>
                <w:lang w:val="uk-UA"/>
              </w:rPr>
              <w:t xml:space="preserve">-ий </w:t>
            </w:r>
            <w:r>
              <w:rPr>
                <w:lang w:val="uk-UA"/>
              </w:rPr>
              <w:t xml:space="preserve">-15-ий </w:t>
            </w:r>
            <w:r w:rsidRPr="00427FD1">
              <w:rPr>
                <w:lang w:val="uk-UA"/>
              </w:rPr>
              <w:t>тиж</w:t>
            </w:r>
            <w:r>
              <w:rPr>
                <w:lang w:val="uk-UA"/>
              </w:rPr>
              <w:t>ні</w:t>
            </w:r>
          </w:p>
        </w:tc>
        <w:tc>
          <w:tcPr>
            <w:tcW w:w="4336" w:type="dxa"/>
            <w:shd w:val="clear" w:color="auto" w:fill="auto"/>
          </w:tcPr>
          <w:p w:rsidR="001C2991" w:rsidRPr="001C2991" w:rsidRDefault="001C2991" w:rsidP="001C2991">
            <w:pPr>
              <w:jc w:val="both"/>
              <w:rPr>
                <w:b/>
                <w:lang w:val="uk-UA"/>
              </w:rPr>
            </w:pPr>
            <w:r w:rsidRPr="001C2991">
              <w:rPr>
                <w:b/>
                <w:lang w:val="uk-UA"/>
              </w:rPr>
              <w:t xml:space="preserve">Тема 4. </w:t>
            </w:r>
            <w:r w:rsidR="005E15BC">
              <w:rPr>
                <w:b/>
                <w:lang w:val="uk-UA"/>
              </w:rPr>
              <w:t xml:space="preserve">Особливості </w:t>
            </w:r>
            <w:r w:rsidRPr="001C2991">
              <w:rPr>
                <w:b/>
                <w:lang w:val="uk-UA"/>
              </w:rPr>
              <w:t>звільнення неповнолітніх від покарання та його відбування</w:t>
            </w:r>
          </w:p>
          <w:p w:rsidR="001C2991" w:rsidRPr="001C2991" w:rsidRDefault="001C2991" w:rsidP="001C2991">
            <w:pPr>
              <w:numPr>
                <w:ilvl w:val="0"/>
                <w:numId w:val="17"/>
              </w:numPr>
              <w:shd w:val="clear" w:color="auto" w:fill="FFFFFF"/>
              <w:ind w:left="0" w:firstLine="0"/>
              <w:jc w:val="both"/>
              <w:rPr>
                <w:lang w:val="uk-UA"/>
              </w:rPr>
            </w:pPr>
            <w:r w:rsidRPr="001C2991">
              <w:rPr>
                <w:lang w:val="uk-UA"/>
              </w:rPr>
              <w:t>Загальні положення про звільнення неповнолітніх від покарання та його відбування.</w:t>
            </w:r>
          </w:p>
          <w:p w:rsidR="001C2991" w:rsidRPr="001C2991" w:rsidRDefault="00962AAD" w:rsidP="001C2991">
            <w:pPr>
              <w:numPr>
                <w:ilvl w:val="0"/>
                <w:numId w:val="17"/>
              </w:numPr>
              <w:shd w:val="clear" w:color="auto" w:fill="FFFFFF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r w:rsidR="001C2991" w:rsidRPr="001C2991">
              <w:rPr>
                <w:lang w:val="uk-UA"/>
              </w:rPr>
              <w:t>вільнення неповнолітніх від покарання з застосуванням примусових заходів виховного характеру.</w:t>
            </w:r>
          </w:p>
          <w:p w:rsidR="001C2991" w:rsidRPr="00962AAD" w:rsidRDefault="00962AAD" w:rsidP="001C2991">
            <w:pPr>
              <w:numPr>
                <w:ilvl w:val="0"/>
                <w:numId w:val="17"/>
              </w:numPr>
              <w:shd w:val="clear" w:color="auto" w:fill="FFFFFF"/>
              <w:ind w:left="0" w:firstLine="0"/>
              <w:jc w:val="both"/>
              <w:rPr>
                <w:lang w:val="uk-UA"/>
              </w:rPr>
            </w:pPr>
            <w:r w:rsidRPr="00962AAD">
              <w:rPr>
                <w:lang w:val="uk-UA"/>
              </w:rPr>
              <w:t>Особливості звільнення від відбування покарання осіб, які вчинили кримінальні правопорушення в неповнолітньому віці</w:t>
            </w:r>
            <w:r w:rsidR="001C2991" w:rsidRPr="00962AAD">
              <w:rPr>
                <w:lang w:val="uk-UA"/>
              </w:rPr>
              <w:t xml:space="preserve">.  </w:t>
            </w:r>
          </w:p>
          <w:p w:rsidR="001C2991" w:rsidRPr="001C2991" w:rsidRDefault="001C2991" w:rsidP="001C2991">
            <w:pPr>
              <w:pStyle w:val="a3"/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1">
              <w:rPr>
                <w:rFonts w:ascii="Times New Roman" w:hAnsi="Times New Roman" w:cs="Times New Roman"/>
                <w:sz w:val="24"/>
                <w:szCs w:val="24"/>
              </w:rPr>
              <w:t>Особливості звільнення неповнолітніх від відбування покарання з випробуванням.</w:t>
            </w:r>
          </w:p>
          <w:p w:rsidR="001C2991" w:rsidRPr="001C2991" w:rsidRDefault="001C2991" w:rsidP="001C2991">
            <w:pPr>
              <w:pStyle w:val="a3"/>
              <w:numPr>
                <w:ilvl w:val="2"/>
                <w:numId w:val="1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1">
              <w:rPr>
                <w:rFonts w:ascii="Times New Roman" w:hAnsi="Times New Roman" w:cs="Times New Roman"/>
                <w:sz w:val="24"/>
                <w:szCs w:val="24"/>
              </w:rPr>
              <w:t>Підстава та умови звільнення неповнолітніх від відбування покарання з випробуванням.</w:t>
            </w:r>
          </w:p>
          <w:p w:rsidR="001C2991" w:rsidRPr="001C2991" w:rsidRDefault="001C2991" w:rsidP="001C2991">
            <w:pPr>
              <w:pStyle w:val="a3"/>
              <w:numPr>
                <w:ilvl w:val="2"/>
                <w:numId w:val="1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1">
              <w:rPr>
                <w:rFonts w:ascii="Times New Roman" w:hAnsi="Times New Roman" w:cs="Times New Roman"/>
                <w:sz w:val="24"/>
                <w:szCs w:val="24"/>
              </w:rPr>
              <w:t xml:space="preserve"> Іспитовий строк при звільненні від відбування покарання з випробуванням і його особливості щодо неповнолітніх. Обов’язки, які покладає суд на особу, звільнену від відбування покарання з випробуванням.</w:t>
            </w:r>
          </w:p>
          <w:p w:rsidR="001C2991" w:rsidRPr="001C2991" w:rsidRDefault="001C2991" w:rsidP="001C2991">
            <w:pPr>
              <w:pStyle w:val="a3"/>
              <w:numPr>
                <w:ilvl w:val="2"/>
                <w:numId w:val="1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1">
              <w:rPr>
                <w:rFonts w:ascii="Times New Roman" w:hAnsi="Times New Roman" w:cs="Times New Roman"/>
                <w:sz w:val="24"/>
                <w:szCs w:val="24"/>
              </w:rPr>
              <w:t>Правові наслідки звільнення від відбування покарання з випробуванням.</w:t>
            </w:r>
          </w:p>
          <w:p w:rsidR="001C2991" w:rsidRPr="001C2991" w:rsidRDefault="001C2991" w:rsidP="001C2991">
            <w:pPr>
              <w:numPr>
                <w:ilvl w:val="1"/>
                <w:numId w:val="19"/>
              </w:numPr>
              <w:shd w:val="clear" w:color="auto" w:fill="FFFFFF"/>
              <w:ind w:left="0" w:firstLine="0"/>
              <w:jc w:val="both"/>
              <w:rPr>
                <w:lang w:val="uk-UA"/>
              </w:rPr>
            </w:pPr>
            <w:r w:rsidRPr="001C2991">
              <w:rPr>
                <w:lang w:val="uk-UA"/>
              </w:rPr>
              <w:t xml:space="preserve">Особливості звільнення від відбування покарання у зв’язку із закінченням строків осіб, які вчинили </w:t>
            </w:r>
            <w:r w:rsidR="00962AAD" w:rsidRPr="00962AAD">
              <w:rPr>
                <w:lang w:val="uk-UA"/>
              </w:rPr>
              <w:t>кримінальні правопорушення</w:t>
            </w:r>
            <w:r w:rsidRPr="001C2991">
              <w:rPr>
                <w:lang w:val="uk-UA"/>
              </w:rPr>
              <w:t xml:space="preserve"> в неповнолітньому віці.</w:t>
            </w:r>
          </w:p>
          <w:p w:rsidR="001C2991" w:rsidRPr="001C2991" w:rsidRDefault="001C2991" w:rsidP="001C2991">
            <w:pPr>
              <w:pStyle w:val="a3"/>
              <w:numPr>
                <w:ilvl w:val="2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1">
              <w:rPr>
                <w:rFonts w:ascii="Times New Roman" w:hAnsi="Times New Roman" w:cs="Times New Roman"/>
                <w:sz w:val="24"/>
                <w:szCs w:val="24"/>
              </w:rPr>
              <w:t xml:space="preserve">Підстава, умови звільнення від відбування покарання у зв’язку із закінченням строків давності осіб, які вчинили </w:t>
            </w:r>
            <w:r w:rsidR="00962AAD">
              <w:rPr>
                <w:rFonts w:ascii="Times New Roman" w:hAnsi="Times New Roman" w:cs="Times New Roman"/>
                <w:sz w:val="24"/>
                <w:szCs w:val="24"/>
              </w:rPr>
              <w:t>кримінальні правопорушення</w:t>
            </w:r>
            <w:r w:rsidRPr="001C2991">
              <w:rPr>
                <w:rFonts w:ascii="Times New Roman" w:hAnsi="Times New Roman" w:cs="Times New Roman"/>
                <w:sz w:val="24"/>
                <w:szCs w:val="24"/>
              </w:rPr>
              <w:t xml:space="preserve"> в неповнолітньому віці.</w:t>
            </w:r>
          </w:p>
          <w:p w:rsidR="001C2991" w:rsidRPr="001C2991" w:rsidRDefault="001C2991" w:rsidP="001C2991">
            <w:pPr>
              <w:pStyle w:val="a3"/>
              <w:numPr>
                <w:ilvl w:val="2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1">
              <w:rPr>
                <w:rFonts w:ascii="Times New Roman" w:hAnsi="Times New Roman" w:cs="Times New Roman"/>
                <w:sz w:val="24"/>
                <w:szCs w:val="24"/>
              </w:rPr>
              <w:t xml:space="preserve">Строки давності виконання </w:t>
            </w:r>
            <w:r w:rsidRPr="001C2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обвинувального вироку і їх обчислення. Переривання і зупинення перебігу давності.</w:t>
            </w:r>
          </w:p>
          <w:p w:rsidR="001C2991" w:rsidRPr="001C2991" w:rsidRDefault="001C2991" w:rsidP="001C2991">
            <w:pPr>
              <w:numPr>
                <w:ilvl w:val="1"/>
                <w:numId w:val="19"/>
              </w:numPr>
              <w:shd w:val="clear" w:color="auto" w:fill="FFFFFF"/>
              <w:ind w:left="0" w:firstLine="0"/>
              <w:jc w:val="both"/>
              <w:rPr>
                <w:lang w:val="uk-UA"/>
              </w:rPr>
            </w:pPr>
            <w:r w:rsidRPr="001C2991">
              <w:rPr>
                <w:lang w:val="uk-UA"/>
              </w:rPr>
              <w:t>Проблеми у</w:t>
            </w:r>
            <w:r w:rsidRPr="001C2991">
              <w:rPr>
                <w:lang w:val="ru-RU"/>
              </w:rPr>
              <w:t>мовно-достроков</w:t>
            </w:r>
            <w:r w:rsidRPr="001C2991">
              <w:rPr>
                <w:lang w:val="uk-UA"/>
              </w:rPr>
              <w:t>ого</w:t>
            </w:r>
            <w:r w:rsidRPr="001C2991">
              <w:rPr>
                <w:lang w:val="ru-RU"/>
              </w:rPr>
              <w:t xml:space="preserve"> звільнення від відбування покарання</w:t>
            </w:r>
            <w:r w:rsidRPr="001C2991">
              <w:rPr>
                <w:lang w:val="uk-UA"/>
              </w:rPr>
              <w:t xml:space="preserve"> осіб, які вчинили </w:t>
            </w:r>
            <w:r w:rsidR="00962AAD" w:rsidRPr="00962AAD">
              <w:rPr>
                <w:lang w:val="ru-RU"/>
              </w:rPr>
              <w:t>кримінальні правопорушення</w:t>
            </w:r>
            <w:r w:rsidRPr="001C2991">
              <w:rPr>
                <w:lang w:val="uk-UA"/>
              </w:rPr>
              <w:t xml:space="preserve"> в неповнолітньому віці</w:t>
            </w:r>
            <w:r w:rsidRPr="001C2991">
              <w:rPr>
                <w:lang w:val="ru-RU"/>
              </w:rPr>
              <w:t xml:space="preserve">. </w:t>
            </w:r>
          </w:p>
          <w:p w:rsidR="001C2991" w:rsidRPr="001C2991" w:rsidRDefault="001C2991" w:rsidP="001C2991">
            <w:pPr>
              <w:pStyle w:val="a3"/>
              <w:numPr>
                <w:ilvl w:val="2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1">
              <w:rPr>
                <w:rFonts w:ascii="Times New Roman" w:hAnsi="Times New Roman" w:cs="Times New Roman"/>
                <w:sz w:val="24"/>
                <w:szCs w:val="24"/>
              </w:rPr>
              <w:t xml:space="preserve">Підстава та умови умовно-дострокового звільнення від відбування покарання осіб, які вчинили </w:t>
            </w:r>
            <w:r w:rsidR="00962AAD">
              <w:rPr>
                <w:rFonts w:ascii="Times New Roman" w:hAnsi="Times New Roman" w:cs="Times New Roman"/>
                <w:sz w:val="24"/>
                <w:szCs w:val="24"/>
              </w:rPr>
              <w:t>кримінальні правопорушення</w:t>
            </w:r>
            <w:r w:rsidRPr="001C2991">
              <w:rPr>
                <w:rFonts w:ascii="Times New Roman" w:hAnsi="Times New Roman" w:cs="Times New Roman"/>
                <w:sz w:val="24"/>
                <w:szCs w:val="24"/>
              </w:rPr>
              <w:t xml:space="preserve"> в неповнолітньому віці. </w:t>
            </w:r>
          </w:p>
          <w:p w:rsidR="001F3E7F" w:rsidRPr="001C2991" w:rsidRDefault="001C2991" w:rsidP="001C2991">
            <w:pPr>
              <w:pStyle w:val="a3"/>
              <w:numPr>
                <w:ilvl w:val="2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1">
              <w:rPr>
                <w:rFonts w:ascii="Times New Roman" w:hAnsi="Times New Roman" w:cs="Times New Roman"/>
                <w:sz w:val="24"/>
                <w:szCs w:val="24"/>
              </w:rPr>
              <w:t>Правові наслідки умовно-дострокового звільнення від відбування покарання.</w:t>
            </w:r>
          </w:p>
        </w:tc>
        <w:tc>
          <w:tcPr>
            <w:tcW w:w="1907" w:type="dxa"/>
            <w:shd w:val="clear" w:color="auto" w:fill="auto"/>
          </w:tcPr>
          <w:p w:rsidR="001F3E7F" w:rsidRPr="00427FD1" w:rsidRDefault="001C2991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Лекції, практичні заняття</w:t>
            </w:r>
          </w:p>
        </w:tc>
        <w:tc>
          <w:tcPr>
            <w:tcW w:w="4969" w:type="dxa"/>
            <w:shd w:val="clear" w:color="auto" w:fill="auto"/>
          </w:tcPr>
          <w:p w:rsidR="001C2991" w:rsidRDefault="001C2991" w:rsidP="001C2991">
            <w:pPr>
              <w:numPr>
                <w:ilvl w:val="0"/>
                <w:numId w:val="20"/>
              </w:numPr>
              <w:tabs>
                <w:tab w:val="clear" w:pos="1080"/>
                <w:tab w:val="num" w:pos="538"/>
              </w:tabs>
              <w:ind w:left="0" w:firstLine="0"/>
              <w:jc w:val="both"/>
              <w:rPr>
                <w:lang w:val="uk-UA"/>
              </w:rPr>
            </w:pPr>
            <w:r w:rsidRPr="009C41DD">
              <w:rPr>
                <w:i/>
                <w:lang w:val="uk-UA"/>
              </w:rPr>
              <w:t>Бурдін В.М.</w:t>
            </w:r>
            <w:r w:rsidRPr="009C41DD">
              <w:rPr>
                <w:lang w:val="uk-UA"/>
              </w:rPr>
              <w:t xml:space="preserve"> Особливості кримінальної відповідальності неповнолітніх в Україні: Монографія. – К.: </w:t>
            </w:r>
            <w:r w:rsidRPr="003C334C">
              <w:rPr>
                <w:lang w:val="uk-UA"/>
              </w:rPr>
              <w:t>Атіка, 2004.</w:t>
            </w:r>
          </w:p>
          <w:p w:rsidR="001C2991" w:rsidRPr="003E287F" w:rsidRDefault="001C2991" w:rsidP="001C2991">
            <w:pPr>
              <w:numPr>
                <w:ilvl w:val="0"/>
                <w:numId w:val="20"/>
              </w:numPr>
              <w:tabs>
                <w:tab w:val="clear" w:pos="1080"/>
                <w:tab w:val="num" w:pos="538"/>
              </w:tabs>
              <w:ind w:left="0" w:firstLine="0"/>
              <w:jc w:val="both"/>
              <w:rPr>
                <w:lang w:val="uk-UA"/>
              </w:rPr>
            </w:pPr>
            <w:r w:rsidRPr="003E287F">
              <w:rPr>
                <w:i/>
                <w:lang w:val="uk-UA"/>
              </w:rPr>
              <w:t>Герасимчук Л.В.</w:t>
            </w:r>
            <w:r w:rsidRPr="003E287F">
              <w:rPr>
                <w:lang w:val="uk-UA"/>
              </w:rPr>
              <w:t xml:space="preserve"> Звільнення неповнолітніх від кримінальної відповідальності та покарання із </w:t>
            </w:r>
            <w:r w:rsidRPr="003E287F">
              <w:rPr>
                <w:lang w:val="uk-UA"/>
              </w:rPr>
              <w:lastRenderedPageBreak/>
              <w:t xml:space="preserve">застосуванням примусових заходів виховного характеру: автореф. дис…. </w:t>
            </w:r>
            <w:r w:rsidRPr="001C2991">
              <w:rPr>
                <w:lang w:val="ru-RU"/>
              </w:rPr>
              <w:t xml:space="preserve">канд. юрид. наук : 12.00.08 / </w:t>
            </w:r>
            <w:r w:rsidRPr="003E287F">
              <w:rPr>
                <w:lang w:val="uk-UA"/>
              </w:rPr>
              <w:t xml:space="preserve">Л.В Герасимчук; Національна академія внутрішніх справ. – К., 2013. </w:t>
            </w:r>
            <w:r w:rsidRPr="001C2991">
              <w:rPr>
                <w:lang w:val="ru-RU"/>
              </w:rPr>
              <w:t xml:space="preserve"> </w:t>
            </w:r>
          </w:p>
          <w:p w:rsidR="001C2991" w:rsidRDefault="001C2991" w:rsidP="001C2991">
            <w:pPr>
              <w:numPr>
                <w:ilvl w:val="0"/>
                <w:numId w:val="20"/>
              </w:numPr>
              <w:tabs>
                <w:tab w:val="clear" w:pos="1080"/>
                <w:tab w:val="num" w:pos="538"/>
              </w:tabs>
              <w:ind w:left="0" w:firstLine="0"/>
              <w:jc w:val="both"/>
              <w:rPr>
                <w:lang w:val="uk-UA"/>
              </w:rPr>
            </w:pPr>
            <w:r w:rsidRPr="003C334C">
              <w:rPr>
                <w:i/>
                <w:lang w:val="uk-UA"/>
              </w:rPr>
              <w:t>Клевцов А.О.</w:t>
            </w:r>
            <w:r w:rsidRPr="003C334C">
              <w:rPr>
                <w:lang w:val="uk-UA"/>
              </w:rPr>
              <w:t xml:space="preserve"> Звільнення від відбування покарання з випробуванням неповнолітніх за кримінальним законодавством України [Текст] : автореф. дис. на здобуття наук. ступеня канд. юрид. наук : спеціальність 12.00.08 - «Кримінальне право та кримінологія; кримінально-виконавче право» / А.О. Клевцов – Дніпр. держ. ун-т внутр. справ – Дніпропетровськ, 2009. – 20 с.</w:t>
            </w:r>
          </w:p>
          <w:p w:rsidR="001C2991" w:rsidRPr="003C334C" w:rsidRDefault="001C2991" w:rsidP="001C2991">
            <w:pPr>
              <w:numPr>
                <w:ilvl w:val="0"/>
                <w:numId w:val="20"/>
              </w:numPr>
              <w:tabs>
                <w:tab w:val="clear" w:pos="1080"/>
                <w:tab w:val="num" w:pos="538"/>
              </w:tabs>
              <w:ind w:left="0" w:firstLine="0"/>
              <w:jc w:val="both"/>
              <w:rPr>
                <w:lang w:val="uk-UA"/>
              </w:rPr>
            </w:pPr>
            <w:r w:rsidRPr="003C334C">
              <w:rPr>
                <w:i/>
                <w:lang w:val="uk-UA"/>
              </w:rPr>
              <w:t>Клевцов А.О.</w:t>
            </w:r>
            <w:r w:rsidRPr="003C334C">
              <w:rPr>
                <w:lang w:val="uk-UA"/>
              </w:rPr>
              <w:t xml:space="preserve"> Інститут звільнення від відбування покарання з випробуванням в Україні: сучасний стан та шляхи вдосконалення [Текст] / А.О. Клевцов // Вісник Запорізького юридичного інституту : наук. - практ. збірн. – 2005. - № 1. – С. 168-179.</w:t>
            </w:r>
          </w:p>
          <w:p w:rsidR="001C2991" w:rsidRPr="003C334C" w:rsidRDefault="001C2991" w:rsidP="001C2991">
            <w:pPr>
              <w:pStyle w:val="a9"/>
              <w:numPr>
                <w:ilvl w:val="0"/>
                <w:numId w:val="20"/>
              </w:numPr>
              <w:tabs>
                <w:tab w:val="clear" w:pos="1080"/>
                <w:tab w:val="num" w:pos="538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3C334C">
              <w:rPr>
                <w:i/>
                <w:sz w:val="24"/>
                <w:szCs w:val="24"/>
                <w:lang w:val="uk-UA"/>
              </w:rPr>
              <w:t>Палюх Л.</w:t>
            </w:r>
            <w:r w:rsidRPr="003C334C">
              <w:rPr>
                <w:sz w:val="24"/>
                <w:szCs w:val="24"/>
                <w:lang w:val="uk-UA"/>
              </w:rPr>
              <w:t xml:space="preserve"> М. Примусові заходи виховного характеру: теорія і практика застосування: навчальний посібник. – Львів: , 2009.</w:t>
            </w:r>
          </w:p>
          <w:p w:rsidR="001F3E7F" w:rsidRPr="001C2991" w:rsidRDefault="001F3E7F" w:rsidP="00500C1E">
            <w:pPr>
              <w:tabs>
                <w:tab w:val="left" w:pos="1134"/>
              </w:tabs>
              <w:jc w:val="both"/>
              <w:rPr>
                <w:lang w:val="uk-UA"/>
              </w:rPr>
            </w:pPr>
          </w:p>
        </w:tc>
        <w:tc>
          <w:tcPr>
            <w:tcW w:w="1347" w:type="dxa"/>
            <w:shd w:val="clear" w:color="auto" w:fill="auto"/>
          </w:tcPr>
          <w:p w:rsidR="001C2991" w:rsidRDefault="001C2991" w:rsidP="001C29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Лекції – </w:t>
            </w:r>
            <w:r w:rsidR="00962AAD">
              <w:rPr>
                <w:lang w:val="uk-UA"/>
              </w:rPr>
              <w:t>4</w:t>
            </w:r>
            <w:r>
              <w:rPr>
                <w:lang w:val="uk-UA"/>
              </w:rPr>
              <w:t xml:space="preserve"> годин,</w:t>
            </w:r>
          </w:p>
          <w:p w:rsidR="001F3E7F" w:rsidRPr="00427FD1" w:rsidRDefault="005844FD" w:rsidP="001C29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C2991">
              <w:rPr>
                <w:lang w:val="uk-UA"/>
              </w:rPr>
              <w:t>рактичні заняття – 4 години</w:t>
            </w:r>
          </w:p>
        </w:tc>
        <w:tc>
          <w:tcPr>
            <w:tcW w:w="1558" w:type="dxa"/>
            <w:shd w:val="clear" w:color="auto" w:fill="auto"/>
          </w:tcPr>
          <w:p w:rsidR="001C2991" w:rsidRDefault="001C2991" w:rsidP="001C29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1F3E7F" w:rsidRDefault="005844FD" w:rsidP="001C29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C2991">
              <w:rPr>
                <w:lang w:val="uk-UA"/>
              </w:rPr>
              <w:t>аняття</w:t>
            </w:r>
          </w:p>
          <w:p w:rsidR="005844FD" w:rsidRDefault="005844FD" w:rsidP="001C2991">
            <w:pPr>
              <w:jc w:val="both"/>
              <w:rPr>
                <w:lang w:val="uk-UA"/>
              </w:rPr>
            </w:pPr>
          </w:p>
          <w:p w:rsidR="005844FD" w:rsidRDefault="005844FD" w:rsidP="001C29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Індивіду-альні завдання </w:t>
            </w:r>
            <w:r>
              <w:rPr>
                <w:lang w:val="uk-UA"/>
              </w:rPr>
              <w:lastRenderedPageBreak/>
              <w:t xml:space="preserve">виконуються в узгоджені з виклада-чем строки  </w:t>
            </w:r>
          </w:p>
        </w:tc>
      </w:tr>
      <w:tr w:rsidR="001F3E7F" w:rsidRPr="002420CB" w:rsidTr="005844FD">
        <w:trPr>
          <w:trHeight w:val="70"/>
        </w:trPr>
        <w:tc>
          <w:tcPr>
            <w:tcW w:w="1124" w:type="dxa"/>
            <w:shd w:val="clear" w:color="auto" w:fill="auto"/>
          </w:tcPr>
          <w:p w:rsidR="001F3E7F" w:rsidRDefault="001F3E7F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  <w:r w:rsidRPr="00427FD1">
              <w:rPr>
                <w:lang w:val="uk-UA"/>
              </w:rPr>
              <w:t>-ий тиждень</w:t>
            </w:r>
          </w:p>
        </w:tc>
        <w:tc>
          <w:tcPr>
            <w:tcW w:w="4336" w:type="dxa"/>
            <w:shd w:val="clear" w:color="auto" w:fill="auto"/>
          </w:tcPr>
          <w:p w:rsidR="001F3E7F" w:rsidRPr="005844FD" w:rsidRDefault="005844FD" w:rsidP="00500C1E">
            <w:pPr>
              <w:jc w:val="both"/>
              <w:rPr>
                <w:b/>
                <w:lang w:val="uk-UA"/>
              </w:rPr>
            </w:pPr>
            <w:r w:rsidRPr="005844FD">
              <w:rPr>
                <w:b/>
                <w:sz w:val="22"/>
                <w:szCs w:val="22"/>
                <w:lang w:val="uk-UA"/>
              </w:rPr>
              <w:t xml:space="preserve">Тема 6. Особливості припинення </w:t>
            </w:r>
            <w:r w:rsidRPr="005844FD">
              <w:rPr>
                <w:b/>
                <w:lang w:val="uk-UA"/>
              </w:rPr>
              <w:t xml:space="preserve">судимості у осіб, які вчинили </w:t>
            </w:r>
            <w:r w:rsidR="00962AAD" w:rsidRPr="00962AAD">
              <w:rPr>
                <w:b/>
                <w:lang w:val="ru-RU"/>
              </w:rPr>
              <w:t>кримінальні правопорушення</w:t>
            </w:r>
            <w:r w:rsidR="00962AAD" w:rsidRPr="00962AAD">
              <w:rPr>
                <w:lang w:val="ru-RU"/>
              </w:rPr>
              <w:t xml:space="preserve"> </w:t>
            </w:r>
            <w:r w:rsidRPr="005844FD">
              <w:rPr>
                <w:b/>
                <w:lang w:val="uk-UA"/>
              </w:rPr>
              <w:t>в неповнолітньому віці</w:t>
            </w:r>
          </w:p>
          <w:p w:rsidR="005844FD" w:rsidRPr="005844FD" w:rsidRDefault="005844FD" w:rsidP="005844FD">
            <w:pPr>
              <w:numPr>
                <w:ilvl w:val="0"/>
                <w:numId w:val="21"/>
              </w:numPr>
              <w:tabs>
                <w:tab w:val="clear" w:pos="1069"/>
                <w:tab w:val="num" w:pos="544"/>
              </w:tabs>
              <w:ind w:left="0" w:firstLine="0"/>
              <w:jc w:val="both"/>
              <w:rPr>
                <w:lang w:val="uk-UA"/>
              </w:rPr>
            </w:pPr>
            <w:r w:rsidRPr="005844FD">
              <w:rPr>
                <w:lang w:val="ru-RU"/>
              </w:rPr>
              <w:t xml:space="preserve">Умови погашення судимості </w:t>
            </w:r>
            <w:r w:rsidRPr="005844FD">
              <w:rPr>
                <w:lang w:val="uk-UA"/>
              </w:rPr>
              <w:t>щодо</w:t>
            </w:r>
            <w:r w:rsidRPr="005844FD">
              <w:rPr>
                <w:lang w:val="ru-RU"/>
              </w:rPr>
              <w:t xml:space="preserve"> </w:t>
            </w:r>
            <w:r w:rsidRPr="005844FD">
              <w:rPr>
                <w:lang w:val="uk-UA"/>
              </w:rPr>
              <w:t xml:space="preserve">осіб, які вчинили </w:t>
            </w:r>
            <w:r w:rsidR="00962AAD" w:rsidRPr="00962AAD">
              <w:rPr>
                <w:lang w:val="ru-RU"/>
              </w:rPr>
              <w:t>кримінальні правопорушення</w:t>
            </w:r>
            <w:r w:rsidRPr="005844FD">
              <w:rPr>
                <w:lang w:val="uk-UA"/>
              </w:rPr>
              <w:t xml:space="preserve"> в неповнолітньому віці</w:t>
            </w:r>
            <w:r w:rsidRPr="005844FD">
              <w:rPr>
                <w:lang w:val="ru-RU"/>
              </w:rPr>
              <w:t xml:space="preserve">. </w:t>
            </w:r>
          </w:p>
          <w:p w:rsidR="005844FD" w:rsidRPr="005844FD" w:rsidRDefault="005844FD" w:rsidP="005844FD">
            <w:pPr>
              <w:numPr>
                <w:ilvl w:val="0"/>
                <w:numId w:val="21"/>
              </w:numPr>
              <w:tabs>
                <w:tab w:val="clear" w:pos="1069"/>
                <w:tab w:val="num" w:pos="544"/>
              </w:tabs>
              <w:ind w:left="0" w:firstLine="0"/>
              <w:jc w:val="both"/>
              <w:rPr>
                <w:lang w:val="ru-RU"/>
              </w:rPr>
            </w:pPr>
            <w:r w:rsidRPr="005844FD">
              <w:rPr>
                <w:lang w:val="ru-RU"/>
              </w:rPr>
              <w:t>Строк</w:t>
            </w:r>
            <w:r w:rsidRPr="005844FD">
              <w:rPr>
                <w:lang w:val="uk-UA"/>
              </w:rPr>
              <w:t>и</w:t>
            </w:r>
            <w:r w:rsidRPr="005844FD">
              <w:rPr>
                <w:lang w:val="ru-RU"/>
              </w:rPr>
              <w:t xml:space="preserve"> погашення судимості </w:t>
            </w:r>
            <w:r w:rsidRPr="005844FD">
              <w:rPr>
                <w:lang w:val="uk-UA"/>
              </w:rPr>
              <w:t xml:space="preserve">щодо осіб, які вчинили </w:t>
            </w:r>
            <w:r w:rsidR="00962AAD" w:rsidRPr="00962AAD">
              <w:rPr>
                <w:lang w:val="ru-RU"/>
              </w:rPr>
              <w:t>кримінальні правопорушення</w:t>
            </w:r>
            <w:r w:rsidRPr="005844FD">
              <w:rPr>
                <w:lang w:val="uk-UA"/>
              </w:rPr>
              <w:t xml:space="preserve"> в неповнолітньому віці, </w:t>
            </w:r>
            <w:r w:rsidRPr="005844FD">
              <w:rPr>
                <w:lang w:val="ru-RU"/>
              </w:rPr>
              <w:t xml:space="preserve">порядок </w:t>
            </w:r>
            <w:r w:rsidRPr="005844FD">
              <w:rPr>
                <w:lang w:val="uk-UA"/>
              </w:rPr>
              <w:t>їх</w:t>
            </w:r>
            <w:r w:rsidRPr="005844FD">
              <w:rPr>
                <w:lang w:val="ru-RU"/>
              </w:rPr>
              <w:t xml:space="preserve"> обчислення.</w:t>
            </w:r>
          </w:p>
          <w:p w:rsidR="005844FD" w:rsidRPr="005844FD" w:rsidRDefault="00E27F45" w:rsidP="005844FD">
            <w:pPr>
              <w:numPr>
                <w:ilvl w:val="0"/>
                <w:numId w:val="21"/>
              </w:numPr>
              <w:tabs>
                <w:tab w:val="clear" w:pos="1069"/>
                <w:tab w:val="num" w:pos="544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Особливості</w:t>
            </w:r>
            <w:r w:rsidR="005844FD" w:rsidRPr="005844FD">
              <w:rPr>
                <w:lang w:val="ru-RU"/>
              </w:rPr>
              <w:t xml:space="preserve"> дострокового зняття судимості </w:t>
            </w:r>
            <w:r>
              <w:rPr>
                <w:lang w:val="ru-RU"/>
              </w:rPr>
              <w:t>щодо</w:t>
            </w:r>
            <w:r w:rsidR="005844FD" w:rsidRPr="005844FD">
              <w:rPr>
                <w:lang w:val="ru-RU"/>
              </w:rPr>
              <w:t xml:space="preserve"> </w:t>
            </w:r>
            <w:r w:rsidR="005844FD" w:rsidRPr="005844FD">
              <w:rPr>
                <w:lang w:val="uk-UA"/>
              </w:rPr>
              <w:t>особи</w:t>
            </w:r>
            <w:r w:rsidR="00962AAD">
              <w:rPr>
                <w:lang w:val="ru-RU"/>
              </w:rPr>
              <w:t xml:space="preserve"> за </w:t>
            </w:r>
            <w:r w:rsidR="00962AAD" w:rsidRPr="00962AAD">
              <w:rPr>
                <w:lang w:val="ru-RU"/>
              </w:rPr>
              <w:t>кримінальн</w:t>
            </w:r>
            <w:r w:rsidR="00962AAD">
              <w:rPr>
                <w:lang w:val="uk-UA"/>
              </w:rPr>
              <w:t>е</w:t>
            </w:r>
            <w:r w:rsidR="00962AAD" w:rsidRPr="00962AAD">
              <w:rPr>
                <w:lang w:val="ru-RU"/>
              </w:rPr>
              <w:t xml:space="preserve"> правопорушення</w:t>
            </w:r>
            <w:r w:rsidR="00962AAD">
              <w:rPr>
                <w:lang w:val="ru-RU"/>
              </w:rPr>
              <w:t>, вчинене</w:t>
            </w:r>
            <w:r w:rsidR="005844FD" w:rsidRPr="005844FD">
              <w:rPr>
                <w:lang w:val="ru-RU"/>
              </w:rPr>
              <w:t xml:space="preserve"> н</w:t>
            </w:r>
            <w:r w:rsidR="005844FD" w:rsidRPr="005844FD">
              <w:rPr>
                <w:lang w:val="uk-UA"/>
              </w:rPr>
              <w:t>ею</w:t>
            </w:r>
            <w:r w:rsidR="005844FD" w:rsidRPr="005844FD">
              <w:rPr>
                <w:lang w:val="ru-RU"/>
              </w:rPr>
              <w:t xml:space="preserve"> у віці до вісімнадцяти років. </w:t>
            </w:r>
          </w:p>
          <w:p w:rsidR="005844FD" w:rsidRPr="005844FD" w:rsidRDefault="005844FD" w:rsidP="005844FD">
            <w:pPr>
              <w:numPr>
                <w:ilvl w:val="1"/>
                <w:numId w:val="21"/>
              </w:numPr>
              <w:tabs>
                <w:tab w:val="num" w:pos="544"/>
              </w:tabs>
              <w:jc w:val="both"/>
              <w:rPr>
                <w:lang w:val="ru-RU"/>
              </w:rPr>
            </w:pPr>
            <w:r w:rsidRPr="005844FD">
              <w:rPr>
                <w:lang w:val="uk-UA"/>
              </w:rPr>
              <w:t xml:space="preserve">3.1. </w:t>
            </w:r>
            <w:r w:rsidRPr="005844FD">
              <w:rPr>
                <w:lang w:val="ru-RU"/>
              </w:rPr>
              <w:t xml:space="preserve">Умови дострокового зняття судимості судом. </w:t>
            </w:r>
          </w:p>
          <w:p w:rsidR="005844FD" w:rsidRPr="005844FD" w:rsidRDefault="005844FD" w:rsidP="005844FD">
            <w:pPr>
              <w:numPr>
                <w:ilvl w:val="1"/>
                <w:numId w:val="21"/>
              </w:numPr>
              <w:tabs>
                <w:tab w:val="num" w:pos="544"/>
              </w:tabs>
              <w:jc w:val="both"/>
              <w:rPr>
                <w:lang w:val="ru-RU"/>
              </w:rPr>
            </w:pPr>
            <w:r w:rsidRPr="005844FD">
              <w:rPr>
                <w:lang w:val="uk-UA"/>
              </w:rPr>
              <w:lastRenderedPageBreak/>
              <w:t xml:space="preserve">3.2. </w:t>
            </w:r>
            <w:r w:rsidRPr="005844FD">
              <w:rPr>
                <w:lang w:val="ru-RU"/>
              </w:rPr>
              <w:t>Дострокове зняття судимості актом помилування</w:t>
            </w:r>
            <w:r w:rsidRPr="005844FD">
              <w:rPr>
                <w:lang w:val="uk-UA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1F3E7F" w:rsidRPr="00427FD1" w:rsidRDefault="005844FD" w:rsidP="005844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практичне заняття</w:t>
            </w:r>
          </w:p>
        </w:tc>
        <w:tc>
          <w:tcPr>
            <w:tcW w:w="4969" w:type="dxa"/>
            <w:shd w:val="clear" w:color="auto" w:fill="auto"/>
          </w:tcPr>
          <w:p w:rsidR="005844FD" w:rsidRPr="00703AA6" w:rsidRDefault="005844FD" w:rsidP="00703AA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A6">
              <w:rPr>
                <w:rFonts w:ascii="Times New Roman" w:hAnsi="Times New Roman" w:cs="Times New Roman"/>
                <w:sz w:val="24"/>
                <w:szCs w:val="24"/>
              </w:rPr>
              <w:t>Голіна В.В. Судимість: монографія / В.В. Голіна. – Харків: Харків юридичний, 2006.</w:t>
            </w:r>
          </w:p>
          <w:p w:rsidR="00703AA6" w:rsidRPr="00703AA6" w:rsidRDefault="00703AA6" w:rsidP="00703AA6">
            <w:pPr>
              <w:pStyle w:val="a9"/>
              <w:numPr>
                <w:ilvl w:val="0"/>
                <w:numId w:val="23"/>
              </w:numPr>
              <w:spacing w:line="240" w:lineRule="auto"/>
              <w:ind w:left="0" w:firstLine="0"/>
              <w:textAlignment w:val="auto"/>
              <w:rPr>
                <w:sz w:val="24"/>
                <w:szCs w:val="24"/>
                <w:lang w:val="uk-UA"/>
              </w:rPr>
            </w:pPr>
            <w:r w:rsidRPr="00703AA6">
              <w:rPr>
                <w:sz w:val="24"/>
                <w:szCs w:val="24"/>
              </w:rPr>
              <w:t>Дащенко О</w:t>
            </w:r>
            <w:r w:rsidRPr="00703AA6">
              <w:rPr>
                <w:sz w:val="24"/>
                <w:szCs w:val="24"/>
                <w:lang w:val="uk-UA"/>
              </w:rPr>
              <w:t>.В.</w:t>
            </w:r>
            <w:r w:rsidRPr="00703AA6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703AA6">
              <w:rPr>
                <w:bCs/>
                <w:sz w:val="24"/>
                <w:szCs w:val="24"/>
              </w:rPr>
              <w:t>Умовно-дострокове звільнення від відбування покарання неповнолітніх</w:t>
            </w:r>
            <w:r w:rsidRPr="00703AA6">
              <w:rPr>
                <w:sz w:val="24"/>
                <w:szCs w:val="24"/>
              </w:rPr>
              <w:t>: автореф. дис. ... канд. юрид. наук : 12.00.08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703AA6">
              <w:rPr>
                <w:sz w:val="24"/>
                <w:szCs w:val="24"/>
              </w:rPr>
              <w:t xml:space="preserve">Запоріжжя, 2009. </w:t>
            </w:r>
          </w:p>
          <w:p w:rsidR="00703AA6" w:rsidRPr="00703AA6" w:rsidRDefault="00703AA6" w:rsidP="00703AA6">
            <w:pPr>
              <w:pStyle w:val="a9"/>
              <w:numPr>
                <w:ilvl w:val="0"/>
                <w:numId w:val="23"/>
              </w:numPr>
              <w:spacing w:line="240" w:lineRule="auto"/>
              <w:ind w:left="0" w:firstLine="0"/>
              <w:textAlignment w:val="auto"/>
              <w:rPr>
                <w:sz w:val="24"/>
                <w:szCs w:val="24"/>
                <w:lang w:val="uk-UA"/>
              </w:rPr>
            </w:pPr>
            <w:r w:rsidRPr="00703AA6">
              <w:rPr>
                <w:sz w:val="24"/>
                <w:szCs w:val="24"/>
                <w:lang w:val="uk-UA"/>
              </w:rPr>
              <w:t>Дащенко О.В. Оцінка ефективності застосування умовно-дострокового звільнення від відбування покарання за злочини, вчинені неповнолітніми, за кримінальним кодексом України [Текст] / О.В. Дащенко // Держава та регіони. Серія: Право. – 2007. - № 4. – С. 77- 80.</w:t>
            </w:r>
          </w:p>
          <w:p w:rsidR="005844FD" w:rsidRPr="00703AA6" w:rsidRDefault="005844FD" w:rsidP="00703AA6">
            <w:pPr>
              <w:pStyle w:val="a9"/>
              <w:numPr>
                <w:ilvl w:val="0"/>
                <w:numId w:val="22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703AA6">
              <w:rPr>
                <w:sz w:val="24"/>
                <w:szCs w:val="24"/>
                <w:lang w:val="uk-UA"/>
              </w:rPr>
              <w:t>Муратова С.О. Судимість у системі інститутів Загальної частини кримінального права України: монографія</w:t>
            </w:r>
            <w:r w:rsidR="00703AA6">
              <w:rPr>
                <w:sz w:val="24"/>
                <w:szCs w:val="24"/>
                <w:lang w:val="uk-UA"/>
              </w:rPr>
              <w:t xml:space="preserve">. </w:t>
            </w:r>
            <w:r w:rsidRPr="00703AA6">
              <w:rPr>
                <w:sz w:val="24"/>
                <w:szCs w:val="24"/>
                <w:lang w:val="uk-UA"/>
              </w:rPr>
              <w:t xml:space="preserve">Харків: Право, 2017. </w:t>
            </w:r>
          </w:p>
          <w:p w:rsidR="005844FD" w:rsidRPr="00703AA6" w:rsidRDefault="005844FD" w:rsidP="00703AA6">
            <w:pPr>
              <w:pStyle w:val="a9"/>
              <w:numPr>
                <w:ilvl w:val="0"/>
                <w:numId w:val="22"/>
              </w:numPr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703AA6">
              <w:rPr>
                <w:iCs/>
                <w:sz w:val="24"/>
                <w:szCs w:val="24"/>
                <w:lang w:val="uk-UA"/>
              </w:rPr>
              <w:lastRenderedPageBreak/>
              <w:t>Паневін В.</w:t>
            </w:r>
            <w:r w:rsidRPr="00703AA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03AA6">
              <w:rPr>
                <w:sz w:val="24"/>
                <w:szCs w:val="24"/>
                <w:lang w:val="uk-UA"/>
              </w:rPr>
              <w:t xml:space="preserve">Застосування законодавства про погашення і зняття судимості </w:t>
            </w:r>
            <w:r w:rsidRPr="00703AA6">
              <w:rPr>
                <w:sz w:val="24"/>
                <w:szCs w:val="24"/>
              </w:rPr>
              <w:t>/</w:t>
            </w:r>
            <w:r w:rsidRPr="00703AA6">
              <w:rPr>
                <w:sz w:val="24"/>
                <w:szCs w:val="24"/>
                <w:lang w:val="uk-UA"/>
              </w:rPr>
              <w:t xml:space="preserve"> В. Паневін // Закон і бізнес. - 2003. - 12 квітня (№ 15). - С. 7.</w:t>
            </w:r>
          </w:p>
          <w:p w:rsidR="001F3E7F" w:rsidRPr="005844FD" w:rsidRDefault="005844FD" w:rsidP="00703AA6">
            <w:pPr>
              <w:pStyle w:val="a9"/>
              <w:numPr>
                <w:ilvl w:val="0"/>
                <w:numId w:val="22"/>
              </w:numPr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703AA6">
              <w:rPr>
                <w:iCs/>
                <w:sz w:val="24"/>
                <w:szCs w:val="24"/>
                <w:lang w:val="uk-UA"/>
              </w:rPr>
              <w:t>Паневін В.</w:t>
            </w:r>
            <w:r w:rsidRPr="00703AA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03AA6">
              <w:rPr>
                <w:sz w:val="24"/>
                <w:szCs w:val="24"/>
                <w:lang w:val="uk-UA"/>
              </w:rPr>
              <w:t xml:space="preserve">Застосування законодавства про погашення і зняття судимості </w:t>
            </w:r>
            <w:r w:rsidRPr="00703AA6">
              <w:rPr>
                <w:sz w:val="24"/>
                <w:szCs w:val="24"/>
              </w:rPr>
              <w:t>/</w:t>
            </w:r>
            <w:r w:rsidRPr="00703AA6">
              <w:rPr>
                <w:sz w:val="24"/>
                <w:szCs w:val="24"/>
                <w:lang w:val="uk-UA"/>
              </w:rPr>
              <w:t xml:space="preserve"> В. Паневін // Вісник Верховного Суду України. - 2004. - № 6. - С. 43 - 45.</w:t>
            </w:r>
          </w:p>
        </w:tc>
        <w:tc>
          <w:tcPr>
            <w:tcW w:w="1347" w:type="dxa"/>
            <w:shd w:val="clear" w:color="auto" w:fill="auto"/>
          </w:tcPr>
          <w:p w:rsidR="005844FD" w:rsidRDefault="005844FD" w:rsidP="005844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Лекція – </w:t>
            </w:r>
            <w:r w:rsidR="00962AAD">
              <w:rPr>
                <w:lang w:val="uk-UA"/>
              </w:rPr>
              <w:t>1</w:t>
            </w:r>
            <w:r>
              <w:rPr>
                <w:lang w:val="uk-UA"/>
              </w:rPr>
              <w:t xml:space="preserve"> години,</w:t>
            </w:r>
          </w:p>
          <w:p w:rsidR="001F3E7F" w:rsidRPr="00427FD1" w:rsidRDefault="005844FD" w:rsidP="00962A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– </w:t>
            </w:r>
            <w:r w:rsidR="00962AAD">
              <w:rPr>
                <w:lang w:val="uk-UA"/>
              </w:rPr>
              <w:t>1</w:t>
            </w:r>
            <w:r>
              <w:rPr>
                <w:lang w:val="uk-UA"/>
              </w:rPr>
              <w:t xml:space="preserve"> години</w:t>
            </w:r>
          </w:p>
        </w:tc>
        <w:tc>
          <w:tcPr>
            <w:tcW w:w="1558" w:type="dxa"/>
            <w:shd w:val="clear" w:color="auto" w:fill="auto"/>
          </w:tcPr>
          <w:p w:rsidR="005844FD" w:rsidRDefault="005844FD" w:rsidP="005844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5844FD" w:rsidRDefault="005844FD" w:rsidP="005844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5844FD" w:rsidRDefault="005844FD" w:rsidP="005844FD">
            <w:pPr>
              <w:jc w:val="both"/>
              <w:rPr>
                <w:lang w:val="uk-UA"/>
              </w:rPr>
            </w:pPr>
          </w:p>
          <w:p w:rsidR="001F3E7F" w:rsidRDefault="005844FD" w:rsidP="005844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Індивіду-альні завдання виконуються в узгоджені з виклада-чем строки  </w:t>
            </w:r>
          </w:p>
        </w:tc>
      </w:tr>
    </w:tbl>
    <w:p w:rsidR="00754683" w:rsidRDefault="00754683" w:rsidP="00500C1E">
      <w:pPr>
        <w:jc w:val="center"/>
        <w:rPr>
          <w:b/>
          <w:color w:val="auto"/>
          <w:lang w:val="uk-UA"/>
        </w:rPr>
      </w:pPr>
    </w:p>
    <w:p w:rsidR="00EF4EAA" w:rsidRPr="00754683" w:rsidRDefault="00EF4EAA" w:rsidP="00500C1E">
      <w:pPr>
        <w:rPr>
          <w:lang w:val="ru-RU"/>
        </w:rPr>
      </w:pPr>
    </w:p>
    <w:sectPr w:rsidR="00EF4EAA" w:rsidRPr="00754683" w:rsidSect="00500C1E">
      <w:footerReference w:type="default" r:id="rId10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552" w:rsidRDefault="00130552" w:rsidP="00500C1E">
      <w:r>
        <w:separator/>
      </w:r>
    </w:p>
  </w:endnote>
  <w:endnote w:type="continuationSeparator" w:id="1">
    <w:p w:rsidR="00130552" w:rsidRDefault="00130552" w:rsidP="0050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357"/>
      <w:docPartObj>
        <w:docPartGallery w:val="Page Numbers (Bottom of Page)"/>
        <w:docPartUnique/>
      </w:docPartObj>
    </w:sdtPr>
    <w:sdtContent>
      <w:p w:rsidR="001C2991" w:rsidRDefault="009D1F8C">
        <w:pPr>
          <w:pStyle w:val="a7"/>
          <w:jc w:val="right"/>
        </w:pPr>
        <w:fldSimple w:instr=" PAGE   \* MERGEFORMAT ">
          <w:r w:rsidR="00E27F45">
            <w:rPr>
              <w:noProof/>
            </w:rPr>
            <w:t>7</w:t>
          </w:r>
        </w:fldSimple>
      </w:p>
    </w:sdtContent>
  </w:sdt>
  <w:p w:rsidR="001C2991" w:rsidRDefault="001C29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552" w:rsidRDefault="00130552" w:rsidP="00500C1E">
      <w:r>
        <w:separator/>
      </w:r>
    </w:p>
  </w:footnote>
  <w:footnote w:type="continuationSeparator" w:id="1">
    <w:p w:rsidR="00130552" w:rsidRDefault="00130552" w:rsidP="00500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0E4"/>
    <w:multiLevelType w:val="hybridMultilevel"/>
    <w:tmpl w:val="C644CD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381B"/>
    <w:multiLevelType w:val="multilevel"/>
    <w:tmpl w:val="51C441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E7E2E8B"/>
    <w:multiLevelType w:val="multilevel"/>
    <w:tmpl w:val="6234E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335874"/>
    <w:multiLevelType w:val="hybridMultilevel"/>
    <w:tmpl w:val="5ABE90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517F"/>
    <w:multiLevelType w:val="hybridMultilevel"/>
    <w:tmpl w:val="0DA6E7D8"/>
    <w:lvl w:ilvl="0" w:tplc="306E4E6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27E45"/>
    <w:multiLevelType w:val="hybridMultilevel"/>
    <w:tmpl w:val="574C952A"/>
    <w:lvl w:ilvl="0" w:tplc="8F46D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582CE0"/>
    <w:multiLevelType w:val="hybridMultilevel"/>
    <w:tmpl w:val="597A22E2"/>
    <w:lvl w:ilvl="0" w:tplc="9532062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97FACBBE">
      <w:numFmt w:val="none"/>
      <w:lvlText w:val=""/>
      <w:lvlJc w:val="left"/>
      <w:pPr>
        <w:tabs>
          <w:tab w:val="num" w:pos="360"/>
        </w:tabs>
      </w:pPr>
    </w:lvl>
    <w:lvl w:ilvl="2" w:tplc="D6ECC35C">
      <w:numFmt w:val="none"/>
      <w:lvlText w:val=""/>
      <w:lvlJc w:val="left"/>
      <w:pPr>
        <w:tabs>
          <w:tab w:val="num" w:pos="360"/>
        </w:tabs>
      </w:pPr>
    </w:lvl>
    <w:lvl w:ilvl="3" w:tplc="3ADC567C">
      <w:numFmt w:val="none"/>
      <w:lvlText w:val=""/>
      <w:lvlJc w:val="left"/>
      <w:pPr>
        <w:tabs>
          <w:tab w:val="num" w:pos="360"/>
        </w:tabs>
      </w:pPr>
    </w:lvl>
    <w:lvl w:ilvl="4" w:tplc="3AFE7586">
      <w:numFmt w:val="none"/>
      <w:lvlText w:val=""/>
      <w:lvlJc w:val="left"/>
      <w:pPr>
        <w:tabs>
          <w:tab w:val="num" w:pos="360"/>
        </w:tabs>
      </w:pPr>
    </w:lvl>
    <w:lvl w:ilvl="5" w:tplc="33E2BE4C">
      <w:numFmt w:val="none"/>
      <w:lvlText w:val=""/>
      <w:lvlJc w:val="left"/>
      <w:pPr>
        <w:tabs>
          <w:tab w:val="num" w:pos="360"/>
        </w:tabs>
      </w:pPr>
    </w:lvl>
    <w:lvl w:ilvl="6" w:tplc="E77E7244">
      <w:numFmt w:val="none"/>
      <w:lvlText w:val=""/>
      <w:lvlJc w:val="left"/>
      <w:pPr>
        <w:tabs>
          <w:tab w:val="num" w:pos="360"/>
        </w:tabs>
      </w:pPr>
    </w:lvl>
    <w:lvl w:ilvl="7" w:tplc="3D228F36">
      <w:numFmt w:val="none"/>
      <w:lvlText w:val=""/>
      <w:lvlJc w:val="left"/>
      <w:pPr>
        <w:tabs>
          <w:tab w:val="num" w:pos="360"/>
        </w:tabs>
      </w:pPr>
    </w:lvl>
    <w:lvl w:ilvl="8" w:tplc="87DA569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605F80"/>
    <w:multiLevelType w:val="hybridMultilevel"/>
    <w:tmpl w:val="704A2186"/>
    <w:lvl w:ilvl="0" w:tplc="672A3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EB282176">
      <w:start w:val="2"/>
      <w:numFmt w:val="bullet"/>
      <w:lvlText w:val="-"/>
      <w:lvlJc w:val="left"/>
      <w:pPr>
        <w:tabs>
          <w:tab w:val="num" w:pos="2235"/>
        </w:tabs>
        <w:ind w:left="2235" w:hanging="795"/>
      </w:pPr>
      <w:rPr>
        <w:rFonts w:ascii="Times New Roman" w:eastAsia="Times New Roman" w:hAnsi="Times New Roman" w:cs="Times New Roman" w:hint="default"/>
      </w:rPr>
    </w:lvl>
    <w:lvl w:ilvl="2" w:tplc="C834E94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7C7F11"/>
    <w:multiLevelType w:val="hybridMultilevel"/>
    <w:tmpl w:val="87EE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A8D"/>
    <w:multiLevelType w:val="hybridMultilevel"/>
    <w:tmpl w:val="19F2D604"/>
    <w:lvl w:ilvl="0" w:tplc="DA34B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90B09E">
      <w:numFmt w:val="none"/>
      <w:lvlText w:val=""/>
      <w:lvlJc w:val="left"/>
      <w:pPr>
        <w:tabs>
          <w:tab w:val="num" w:pos="-345"/>
        </w:tabs>
      </w:pPr>
    </w:lvl>
    <w:lvl w:ilvl="2" w:tplc="0B20390C">
      <w:numFmt w:val="none"/>
      <w:lvlText w:val=""/>
      <w:lvlJc w:val="left"/>
      <w:pPr>
        <w:tabs>
          <w:tab w:val="num" w:pos="-345"/>
        </w:tabs>
      </w:pPr>
    </w:lvl>
    <w:lvl w:ilvl="3" w:tplc="F1B2F44A">
      <w:numFmt w:val="none"/>
      <w:lvlText w:val=""/>
      <w:lvlJc w:val="left"/>
      <w:pPr>
        <w:tabs>
          <w:tab w:val="num" w:pos="-345"/>
        </w:tabs>
      </w:pPr>
    </w:lvl>
    <w:lvl w:ilvl="4" w:tplc="55AC36E6">
      <w:numFmt w:val="none"/>
      <w:lvlText w:val=""/>
      <w:lvlJc w:val="left"/>
      <w:pPr>
        <w:tabs>
          <w:tab w:val="num" w:pos="-345"/>
        </w:tabs>
      </w:pPr>
    </w:lvl>
    <w:lvl w:ilvl="5" w:tplc="968E3CDA">
      <w:numFmt w:val="none"/>
      <w:lvlText w:val=""/>
      <w:lvlJc w:val="left"/>
      <w:pPr>
        <w:tabs>
          <w:tab w:val="num" w:pos="-345"/>
        </w:tabs>
      </w:pPr>
    </w:lvl>
    <w:lvl w:ilvl="6" w:tplc="05E44C3C">
      <w:numFmt w:val="none"/>
      <w:lvlText w:val=""/>
      <w:lvlJc w:val="left"/>
      <w:pPr>
        <w:tabs>
          <w:tab w:val="num" w:pos="-345"/>
        </w:tabs>
      </w:pPr>
    </w:lvl>
    <w:lvl w:ilvl="7" w:tplc="24FE6F44">
      <w:numFmt w:val="none"/>
      <w:lvlText w:val=""/>
      <w:lvlJc w:val="left"/>
      <w:pPr>
        <w:tabs>
          <w:tab w:val="num" w:pos="-345"/>
        </w:tabs>
      </w:pPr>
    </w:lvl>
    <w:lvl w:ilvl="8" w:tplc="1ED2B360">
      <w:numFmt w:val="none"/>
      <w:lvlText w:val=""/>
      <w:lvlJc w:val="left"/>
      <w:pPr>
        <w:tabs>
          <w:tab w:val="num" w:pos="-345"/>
        </w:tabs>
      </w:pPr>
    </w:lvl>
  </w:abstractNum>
  <w:abstractNum w:abstractNumId="10">
    <w:nsid w:val="45687C0C"/>
    <w:multiLevelType w:val="multilevel"/>
    <w:tmpl w:val="73D65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E74B27"/>
    <w:multiLevelType w:val="hybridMultilevel"/>
    <w:tmpl w:val="E9FA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376D8"/>
    <w:multiLevelType w:val="hybridMultilevel"/>
    <w:tmpl w:val="D35AC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F66CA"/>
    <w:multiLevelType w:val="hybridMultilevel"/>
    <w:tmpl w:val="E3DAD116"/>
    <w:lvl w:ilvl="0" w:tplc="C14AE89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BD9A43BE">
      <w:numFmt w:val="none"/>
      <w:lvlText w:val=""/>
      <w:lvlJc w:val="left"/>
      <w:pPr>
        <w:tabs>
          <w:tab w:val="num" w:pos="360"/>
        </w:tabs>
      </w:pPr>
    </w:lvl>
    <w:lvl w:ilvl="2" w:tplc="5C5827D0">
      <w:numFmt w:val="none"/>
      <w:lvlText w:val=""/>
      <w:lvlJc w:val="left"/>
      <w:pPr>
        <w:tabs>
          <w:tab w:val="num" w:pos="360"/>
        </w:tabs>
      </w:pPr>
    </w:lvl>
    <w:lvl w:ilvl="3" w:tplc="B114CEB2">
      <w:numFmt w:val="none"/>
      <w:lvlText w:val=""/>
      <w:lvlJc w:val="left"/>
      <w:pPr>
        <w:tabs>
          <w:tab w:val="num" w:pos="360"/>
        </w:tabs>
      </w:pPr>
    </w:lvl>
    <w:lvl w:ilvl="4" w:tplc="37DA04F0">
      <w:numFmt w:val="none"/>
      <w:lvlText w:val=""/>
      <w:lvlJc w:val="left"/>
      <w:pPr>
        <w:tabs>
          <w:tab w:val="num" w:pos="360"/>
        </w:tabs>
      </w:pPr>
    </w:lvl>
    <w:lvl w:ilvl="5" w:tplc="B8E6CED8">
      <w:numFmt w:val="none"/>
      <w:lvlText w:val=""/>
      <w:lvlJc w:val="left"/>
      <w:pPr>
        <w:tabs>
          <w:tab w:val="num" w:pos="360"/>
        </w:tabs>
      </w:pPr>
    </w:lvl>
    <w:lvl w:ilvl="6" w:tplc="C188F76C">
      <w:numFmt w:val="none"/>
      <w:lvlText w:val=""/>
      <w:lvlJc w:val="left"/>
      <w:pPr>
        <w:tabs>
          <w:tab w:val="num" w:pos="360"/>
        </w:tabs>
      </w:pPr>
    </w:lvl>
    <w:lvl w:ilvl="7" w:tplc="97866B58">
      <w:numFmt w:val="none"/>
      <w:lvlText w:val=""/>
      <w:lvlJc w:val="left"/>
      <w:pPr>
        <w:tabs>
          <w:tab w:val="num" w:pos="360"/>
        </w:tabs>
      </w:pPr>
    </w:lvl>
    <w:lvl w:ilvl="8" w:tplc="6C7A178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545D00"/>
    <w:multiLevelType w:val="hybridMultilevel"/>
    <w:tmpl w:val="FBD235E6"/>
    <w:lvl w:ilvl="0" w:tplc="42E4B4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541767A"/>
    <w:multiLevelType w:val="hybridMultilevel"/>
    <w:tmpl w:val="0A1AD7B4"/>
    <w:lvl w:ilvl="0" w:tplc="458EE3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0208A4"/>
    <w:multiLevelType w:val="hybridMultilevel"/>
    <w:tmpl w:val="3334DAC2"/>
    <w:lvl w:ilvl="0" w:tplc="E416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721DF"/>
    <w:multiLevelType w:val="hybridMultilevel"/>
    <w:tmpl w:val="907A3454"/>
    <w:lvl w:ilvl="0" w:tplc="442CC7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A65CCB"/>
    <w:multiLevelType w:val="hybridMultilevel"/>
    <w:tmpl w:val="1A209984"/>
    <w:lvl w:ilvl="0" w:tplc="DF6A8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59266F4">
      <w:numFmt w:val="none"/>
      <w:lvlText w:val=""/>
      <w:lvlJc w:val="left"/>
      <w:pPr>
        <w:tabs>
          <w:tab w:val="num" w:pos="360"/>
        </w:tabs>
      </w:pPr>
    </w:lvl>
    <w:lvl w:ilvl="2" w:tplc="1C46F5A8">
      <w:numFmt w:val="none"/>
      <w:lvlText w:val=""/>
      <w:lvlJc w:val="left"/>
      <w:pPr>
        <w:tabs>
          <w:tab w:val="num" w:pos="360"/>
        </w:tabs>
      </w:pPr>
    </w:lvl>
    <w:lvl w:ilvl="3" w:tplc="F6085B9A">
      <w:numFmt w:val="none"/>
      <w:lvlText w:val=""/>
      <w:lvlJc w:val="left"/>
      <w:pPr>
        <w:tabs>
          <w:tab w:val="num" w:pos="360"/>
        </w:tabs>
      </w:pPr>
    </w:lvl>
    <w:lvl w:ilvl="4" w:tplc="AA32F184">
      <w:numFmt w:val="none"/>
      <w:lvlText w:val=""/>
      <w:lvlJc w:val="left"/>
      <w:pPr>
        <w:tabs>
          <w:tab w:val="num" w:pos="360"/>
        </w:tabs>
      </w:pPr>
    </w:lvl>
    <w:lvl w:ilvl="5" w:tplc="0BB21E84">
      <w:numFmt w:val="none"/>
      <w:lvlText w:val=""/>
      <w:lvlJc w:val="left"/>
      <w:pPr>
        <w:tabs>
          <w:tab w:val="num" w:pos="360"/>
        </w:tabs>
      </w:pPr>
    </w:lvl>
    <w:lvl w:ilvl="6" w:tplc="0B005392">
      <w:numFmt w:val="none"/>
      <w:lvlText w:val=""/>
      <w:lvlJc w:val="left"/>
      <w:pPr>
        <w:tabs>
          <w:tab w:val="num" w:pos="360"/>
        </w:tabs>
      </w:pPr>
    </w:lvl>
    <w:lvl w:ilvl="7" w:tplc="61DE1212">
      <w:numFmt w:val="none"/>
      <w:lvlText w:val=""/>
      <w:lvlJc w:val="left"/>
      <w:pPr>
        <w:tabs>
          <w:tab w:val="num" w:pos="360"/>
        </w:tabs>
      </w:pPr>
    </w:lvl>
    <w:lvl w:ilvl="8" w:tplc="BDC6E6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384794E"/>
    <w:multiLevelType w:val="hybridMultilevel"/>
    <w:tmpl w:val="D5BAF81A"/>
    <w:lvl w:ilvl="0" w:tplc="6AFA5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7143C2"/>
    <w:multiLevelType w:val="hybridMultilevel"/>
    <w:tmpl w:val="FE640C28"/>
    <w:lvl w:ilvl="0" w:tplc="B45E1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F537B6"/>
    <w:multiLevelType w:val="hybridMultilevel"/>
    <w:tmpl w:val="DADA5B62"/>
    <w:lvl w:ilvl="0" w:tplc="7D2EBD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A1735"/>
    <w:multiLevelType w:val="multilevel"/>
    <w:tmpl w:val="0AE2B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1"/>
  </w:num>
  <w:num w:numId="11">
    <w:abstractNumId w:val="14"/>
  </w:num>
  <w:num w:numId="12">
    <w:abstractNumId w:val="16"/>
  </w:num>
  <w:num w:numId="13">
    <w:abstractNumId w:val="13"/>
  </w:num>
  <w:num w:numId="14">
    <w:abstractNumId w:val="2"/>
  </w:num>
  <w:num w:numId="15">
    <w:abstractNumId w:val="6"/>
  </w:num>
  <w:num w:numId="16">
    <w:abstractNumId w:val="19"/>
  </w:num>
  <w:num w:numId="17">
    <w:abstractNumId w:val="9"/>
  </w:num>
  <w:num w:numId="18">
    <w:abstractNumId w:val="10"/>
  </w:num>
  <w:num w:numId="19">
    <w:abstractNumId w:val="22"/>
  </w:num>
  <w:num w:numId="20">
    <w:abstractNumId w:val="7"/>
  </w:num>
  <w:num w:numId="21">
    <w:abstractNumId w:val="18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54683"/>
    <w:rsid w:val="00130552"/>
    <w:rsid w:val="001577C6"/>
    <w:rsid w:val="00170B36"/>
    <w:rsid w:val="001C2991"/>
    <w:rsid w:val="001F3E7F"/>
    <w:rsid w:val="00216208"/>
    <w:rsid w:val="002420CB"/>
    <w:rsid w:val="002A2377"/>
    <w:rsid w:val="00427FD1"/>
    <w:rsid w:val="004E6ABD"/>
    <w:rsid w:val="00500C1E"/>
    <w:rsid w:val="005164E0"/>
    <w:rsid w:val="005300EC"/>
    <w:rsid w:val="005307CD"/>
    <w:rsid w:val="005844FD"/>
    <w:rsid w:val="005B6585"/>
    <w:rsid w:val="005D338D"/>
    <w:rsid w:val="005E15BC"/>
    <w:rsid w:val="005E52D0"/>
    <w:rsid w:val="006020F4"/>
    <w:rsid w:val="00703AA6"/>
    <w:rsid w:val="00704C13"/>
    <w:rsid w:val="00735858"/>
    <w:rsid w:val="00754683"/>
    <w:rsid w:val="007E16AB"/>
    <w:rsid w:val="007F3E88"/>
    <w:rsid w:val="00962AAD"/>
    <w:rsid w:val="009D1F8C"/>
    <w:rsid w:val="00B8400F"/>
    <w:rsid w:val="00CC0CDF"/>
    <w:rsid w:val="00CE17CD"/>
    <w:rsid w:val="00D63054"/>
    <w:rsid w:val="00E27F45"/>
    <w:rsid w:val="00EC766B"/>
    <w:rsid w:val="00EF4EAA"/>
    <w:rsid w:val="00F27F97"/>
    <w:rsid w:val="00F81B22"/>
    <w:rsid w:val="00FD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4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styleId="a4">
    <w:name w:val="Hyperlink"/>
    <w:basedOn w:val="a0"/>
    <w:uiPriority w:val="99"/>
    <w:unhideWhenUsed/>
    <w:rsid w:val="00170B3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70B36"/>
  </w:style>
  <w:style w:type="character" w:customStyle="1" w:styleId="text3">
    <w:name w:val="text3"/>
    <w:basedOn w:val="a0"/>
    <w:rsid w:val="00170B36"/>
  </w:style>
  <w:style w:type="paragraph" w:styleId="a5">
    <w:name w:val="header"/>
    <w:basedOn w:val="a"/>
    <w:link w:val="a6"/>
    <w:uiPriority w:val="99"/>
    <w:semiHidden/>
    <w:unhideWhenUsed/>
    <w:rsid w:val="00500C1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0C1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500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0C1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9">
    <w:name w:val="footnote text"/>
    <w:aliases w:val="Знак,Текст сноски Знак Знак Знак Знак,Текст сноски1 Знак,Текст сноски2,Текст сноски Знак Знак Знак Знак1,Footnote Text Char"/>
    <w:basedOn w:val="a"/>
    <w:link w:val="aa"/>
    <w:rsid w:val="00EC766B"/>
    <w:pPr>
      <w:widowControl w:val="0"/>
      <w:adjustRightInd w:val="0"/>
      <w:spacing w:line="360" w:lineRule="atLeast"/>
      <w:jc w:val="both"/>
      <w:textAlignment w:val="baseline"/>
    </w:pPr>
    <w:rPr>
      <w:color w:val="auto"/>
      <w:sz w:val="20"/>
      <w:szCs w:val="20"/>
      <w:lang w:val="ru-RU" w:eastAsia="uk-UA"/>
    </w:rPr>
  </w:style>
  <w:style w:type="character" w:customStyle="1" w:styleId="aa">
    <w:name w:val="Текст сноски Знак"/>
    <w:aliases w:val="Знак Знак,Текст сноски Знак Знак Знак Знак Знак,Текст сноски1 Знак Знак,Текст сноски2 Знак,Текст сноски Знак Знак Знак Знак1 Знак,Footnote Text Char Знак"/>
    <w:basedOn w:val="a0"/>
    <w:link w:val="a9"/>
    <w:rsid w:val="00EC766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1">
    <w:name w:val="Абзац списка1"/>
    <w:basedOn w:val="a"/>
    <w:rsid w:val="00FD499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character" w:customStyle="1" w:styleId="highwire-cite-metadata-journal">
    <w:name w:val="highwire-cite-metadata-journal"/>
    <w:basedOn w:val="a0"/>
    <w:rsid w:val="005B6585"/>
  </w:style>
  <w:style w:type="character" w:customStyle="1" w:styleId="highwire-cite-metadata-date">
    <w:name w:val="highwire-cite-metadata-date"/>
    <w:basedOn w:val="a0"/>
    <w:rsid w:val="005B6585"/>
  </w:style>
  <w:style w:type="character" w:customStyle="1" w:styleId="highwire-cite-metadata-volume">
    <w:name w:val="highwire-cite-metadata-volume"/>
    <w:basedOn w:val="a0"/>
    <w:rsid w:val="005B6585"/>
  </w:style>
  <w:style w:type="character" w:customStyle="1" w:styleId="highwire-cite-metadata-issue">
    <w:name w:val="highwire-cite-metadata-issue"/>
    <w:basedOn w:val="a0"/>
    <w:rsid w:val="005B6585"/>
  </w:style>
  <w:style w:type="character" w:customStyle="1" w:styleId="highwire-cite-metadata-pages">
    <w:name w:val="highwire-cite-metadata-pages"/>
    <w:basedOn w:val="a0"/>
    <w:rsid w:val="005B6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aleph.lsl.lviv.ua:8991/F/157AGNTITEM2I3HKGQKHA8EUUJEQ8J3YF91HIL1FVC76RVBPDG-03690?func=service&amp;doc_number=000456313&amp;line_number=0012&amp;service_type=TAG%22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apl.org/cgi/content/full/33/4/547?maxtoshow=&amp;HITS=10&amp;hits=10&amp;RESULTFORMAT=&amp;searchid=1&amp;FIRSTINDEX=0&amp;minscore=5000&amp;resourcetype=HWC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open_window(%22http://aleph.lsl.lviv.ua:8991/F/157AGNTITEM2I3HKGQKHA8EUUJEQ8J3YF91HIL1FVC76RVBPDG-03691?func=service&amp;doc_number=000456313&amp;line_number=0013&amp;service_type=TAG%22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6</cp:revision>
  <dcterms:created xsi:type="dcterms:W3CDTF">2021-03-30T09:10:00Z</dcterms:created>
  <dcterms:modified xsi:type="dcterms:W3CDTF">2021-03-30T11:36:00Z</dcterms:modified>
</cp:coreProperties>
</file>