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151B3" w14:textId="77777777" w:rsidR="00FB5DF3" w:rsidRPr="009907B6" w:rsidRDefault="00432BB6" w:rsidP="00FB5DF3">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Міністерство освіти і науки </w:t>
      </w:r>
      <w:r w:rsidR="00FB5DF3" w:rsidRPr="009907B6">
        <w:rPr>
          <w:rFonts w:ascii="Times New Roman" w:hAnsi="Times New Roman" w:cs="Times New Roman"/>
          <w:b/>
          <w:caps/>
          <w:sz w:val="28"/>
          <w:szCs w:val="28"/>
        </w:rPr>
        <w:t>України</w:t>
      </w:r>
    </w:p>
    <w:p w14:paraId="09F81C58" w14:textId="77777777" w:rsidR="00432BB6" w:rsidRDefault="00FB5DF3" w:rsidP="00FB5DF3">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 xml:space="preserve">Львівський національний університет імені </w:t>
      </w:r>
    </w:p>
    <w:p w14:paraId="0E64070E" w14:textId="77777777" w:rsidR="00FB5DF3" w:rsidRPr="009907B6" w:rsidRDefault="00FB5DF3" w:rsidP="00FB5DF3">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Івана Франка</w:t>
      </w:r>
    </w:p>
    <w:p w14:paraId="2E6F6892" w14:textId="77777777" w:rsidR="00FB5DF3" w:rsidRPr="00FB5DF3" w:rsidRDefault="00FB5DF3" w:rsidP="00FB5DF3">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 xml:space="preserve">Кафедра </w:t>
      </w:r>
      <w:r>
        <w:rPr>
          <w:rFonts w:ascii="Times New Roman" w:hAnsi="Times New Roman" w:cs="Times New Roman"/>
          <w:b/>
          <w:caps/>
          <w:sz w:val="28"/>
          <w:szCs w:val="28"/>
        </w:rPr>
        <w:t>ІНТЕЛЕКТУАЛЬНОЇ ВЛАСНОСТІ, ІНФОРМАЦІЙНОГО ТА КОРПОРАТИВНОГО ПРАВА</w:t>
      </w:r>
    </w:p>
    <w:p w14:paraId="030B83A2" w14:textId="77777777" w:rsidR="00FB5DF3" w:rsidRPr="006E3BDE" w:rsidRDefault="00FB5DF3" w:rsidP="00FB5DF3">
      <w:pPr>
        <w:spacing w:after="0" w:line="240" w:lineRule="auto"/>
        <w:rPr>
          <w:rFonts w:ascii="Times New Roman" w:hAnsi="Times New Roman" w:cs="Times New Roman"/>
          <w:sz w:val="28"/>
          <w:szCs w:val="28"/>
        </w:rPr>
      </w:pPr>
    </w:p>
    <w:p w14:paraId="6BC5821D" w14:textId="77777777" w:rsidR="00FB5DF3" w:rsidRPr="006E3BDE" w:rsidRDefault="00FB5DF3" w:rsidP="00FB5DF3">
      <w:pPr>
        <w:spacing w:after="0" w:line="240" w:lineRule="auto"/>
        <w:rPr>
          <w:rFonts w:ascii="Times New Roman" w:hAnsi="Times New Roman" w:cs="Times New Roman"/>
          <w:sz w:val="28"/>
          <w:szCs w:val="28"/>
        </w:rPr>
      </w:pPr>
    </w:p>
    <w:p w14:paraId="131D8F72" w14:textId="77777777" w:rsidR="00FB5DF3" w:rsidRPr="005832A1" w:rsidRDefault="00FB5DF3" w:rsidP="00FB5DF3">
      <w:pPr>
        <w:spacing w:after="0" w:line="240" w:lineRule="auto"/>
        <w:jc w:val="right"/>
        <w:rPr>
          <w:rFonts w:ascii="Times New Roman" w:hAnsi="Times New Roman" w:cs="Times New Roman"/>
          <w:b/>
          <w:sz w:val="28"/>
          <w:szCs w:val="28"/>
        </w:rPr>
      </w:pPr>
      <w:r w:rsidRPr="005832A1">
        <w:rPr>
          <w:rFonts w:ascii="Times New Roman" w:hAnsi="Times New Roman" w:cs="Times New Roman"/>
          <w:b/>
          <w:sz w:val="28"/>
          <w:szCs w:val="28"/>
        </w:rPr>
        <w:t>«ЗАТВЕРДЖУЮ»</w:t>
      </w:r>
    </w:p>
    <w:p w14:paraId="7014CB06" w14:textId="77777777" w:rsidR="00FB5DF3" w:rsidRDefault="00FB5DF3"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Проректор </w:t>
      </w:r>
      <w:r w:rsidRPr="006E3BDE">
        <w:rPr>
          <w:rFonts w:ascii="Times New Roman" w:hAnsi="Times New Roman" w:cs="Times New Roman"/>
          <w:sz w:val="28"/>
          <w:szCs w:val="28"/>
        </w:rPr>
        <w:t>з науково-педагогічної роботи</w:t>
      </w:r>
    </w:p>
    <w:p w14:paraId="68BD9160" w14:textId="0239E1DE" w:rsidR="00FB5DF3" w:rsidRPr="0035155F" w:rsidRDefault="0035155F"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 міжнародної співпраці</w:t>
      </w:r>
    </w:p>
    <w:p w14:paraId="4B7EF4CE" w14:textId="77777777" w:rsidR="00FB5DF3" w:rsidRDefault="00FB5DF3"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Львівського національного університету</w:t>
      </w:r>
    </w:p>
    <w:p w14:paraId="60825003" w14:textId="27CB751F" w:rsidR="00FB5DF3" w:rsidRPr="006E3BDE" w:rsidRDefault="00FB5DF3" w:rsidP="00FB5D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імені </w:t>
      </w:r>
      <w:r w:rsidR="00B64B12">
        <w:rPr>
          <w:rFonts w:ascii="Times New Roman" w:hAnsi="Times New Roman" w:cs="Times New Roman"/>
          <w:sz w:val="28"/>
          <w:szCs w:val="28"/>
        </w:rPr>
        <w:t>Івана Франка проф. Різник С.В</w:t>
      </w:r>
      <w:r>
        <w:rPr>
          <w:rFonts w:ascii="Times New Roman" w:hAnsi="Times New Roman" w:cs="Times New Roman"/>
          <w:sz w:val="28"/>
          <w:szCs w:val="28"/>
        </w:rPr>
        <w:t>.</w:t>
      </w:r>
    </w:p>
    <w:p w14:paraId="02446061" w14:textId="77777777" w:rsidR="00FB5DF3" w:rsidRPr="006E3BDE" w:rsidRDefault="00FB5DF3" w:rsidP="00FB5DF3">
      <w:pPr>
        <w:spacing w:after="0" w:line="240" w:lineRule="auto"/>
        <w:jc w:val="right"/>
        <w:rPr>
          <w:rFonts w:ascii="Times New Roman" w:hAnsi="Times New Roman" w:cs="Times New Roman"/>
          <w:sz w:val="28"/>
          <w:szCs w:val="28"/>
        </w:rPr>
      </w:pPr>
      <w:r w:rsidRPr="006E3BDE">
        <w:rPr>
          <w:rFonts w:ascii="Times New Roman" w:hAnsi="Times New Roman" w:cs="Times New Roman"/>
          <w:sz w:val="28"/>
          <w:szCs w:val="28"/>
        </w:rPr>
        <w:t>____</w:t>
      </w:r>
      <w:r>
        <w:rPr>
          <w:rFonts w:ascii="Times New Roman" w:hAnsi="Times New Roman" w:cs="Times New Roman"/>
          <w:sz w:val="28"/>
          <w:szCs w:val="28"/>
        </w:rPr>
        <w:t>____________________</w:t>
      </w:r>
    </w:p>
    <w:p w14:paraId="14322230" w14:textId="77777777" w:rsidR="00FB5DF3" w:rsidRPr="006E3BDE" w:rsidRDefault="00FB5DF3" w:rsidP="00FB5DF3">
      <w:pPr>
        <w:spacing w:after="0" w:line="240" w:lineRule="auto"/>
        <w:jc w:val="right"/>
        <w:rPr>
          <w:rFonts w:ascii="Times New Roman" w:hAnsi="Times New Roman" w:cs="Times New Roman"/>
          <w:sz w:val="28"/>
          <w:szCs w:val="28"/>
        </w:rPr>
      </w:pPr>
    </w:p>
    <w:p w14:paraId="625640B6" w14:textId="77777777" w:rsidR="00FB5DF3" w:rsidRDefault="00FB5DF3" w:rsidP="00FB5DF3">
      <w:pPr>
        <w:spacing w:after="0" w:line="240" w:lineRule="auto"/>
        <w:jc w:val="right"/>
        <w:rPr>
          <w:rFonts w:ascii="Times New Roman" w:hAnsi="Times New Roman" w:cs="Times New Roman"/>
          <w:sz w:val="28"/>
          <w:szCs w:val="28"/>
        </w:rPr>
      </w:pPr>
      <w:r w:rsidRPr="006E3BDE">
        <w:rPr>
          <w:rFonts w:ascii="Times New Roman" w:hAnsi="Times New Roman" w:cs="Times New Roman"/>
          <w:sz w:val="28"/>
          <w:szCs w:val="28"/>
        </w:rPr>
        <w:t>«____»</w:t>
      </w:r>
      <w:r>
        <w:rPr>
          <w:rFonts w:ascii="Times New Roman" w:hAnsi="Times New Roman" w:cs="Times New Roman"/>
          <w:sz w:val="28"/>
          <w:szCs w:val="28"/>
        </w:rPr>
        <w:t xml:space="preserve"> ____________ 20 __ р.</w:t>
      </w:r>
    </w:p>
    <w:p w14:paraId="21FD7C95" w14:textId="77777777" w:rsidR="00FB5DF3" w:rsidRDefault="00FB5DF3" w:rsidP="00FB5DF3">
      <w:pPr>
        <w:spacing w:after="0" w:line="240" w:lineRule="auto"/>
        <w:jc w:val="center"/>
        <w:rPr>
          <w:rFonts w:ascii="Times New Roman" w:hAnsi="Times New Roman" w:cs="Times New Roman"/>
          <w:sz w:val="28"/>
          <w:szCs w:val="28"/>
        </w:rPr>
      </w:pPr>
    </w:p>
    <w:p w14:paraId="14A11A47" w14:textId="77777777" w:rsidR="00FB5DF3" w:rsidRDefault="00FB5DF3" w:rsidP="00FB5DF3">
      <w:pPr>
        <w:spacing w:after="0" w:line="240" w:lineRule="auto"/>
        <w:jc w:val="center"/>
        <w:rPr>
          <w:rFonts w:ascii="Times New Roman" w:hAnsi="Times New Roman" w:cs="Times New Roman"/>
          <w:sz w:val="28"/>
          <w:szCs w:val="28"/>
        </w:rPr>
      </w:pPr>
    </w:p>
    <w:p w14:paraId="0379C779" w14:textId="77777777" w:rsidR="00FB5DF3" w:rsidRDefault="00FB5DF3" w:rsidP="00FB5DF3">
      <w:pPr>
        <w:spacing w:after="0" w:line="240" w:lineRule="auto"/>
        <w:jc w:val="center"/>
        <w:rPr>
          <w:rFonts w:ascii="Times New Roman" w:hAnsi="Times New Roman" w:cs="Times New Roman"/>
          <w:sz w:val="28"/>
          <w:szCs w:val="28"/>
        </w:rPr>
      </w:pPr>
    </w:p>
    <w:p w14:paraId="71E630D7" w14:textId="77777777" w:rsidR="00FB5DF3" w:rsidRPr="00473681" w:rsidRDefault="00FB5DF3" w:rsidP="00FB5DF3">
      <w:pPr>
        <w:spacing w:after="0" w:line="240" w:lineRule="auto"/>
        <w:jc w:val="center"/>
        <w:rPr>
          <w:rFonts w:ascii="Times New Roman" w:hAnsi="Times New Roman" w:cs="Times New Roman"/>
          <w:b/>
          <w:sz w:val="28"/>
          <w:szCs w:val="28"/>
        </w:rPr>
      </w:pPr>
      <w:r w:rsidRPr="00473681">
        <w:rPr>
          <w:rFonts w:ascii="Times New Roman" w:hAnsi="Times New Roman" w:cs="Times New Roman"/>
          <w:b/>
          <w:sz w:val="28"/>
          <w:szCs w:val="28"/>
        </w:rPr>
        <w:t>РОБОЧА ПРОГРАМА НАВЧАЛЬНОЇ ДИСЦИПЛІНИ</w:t>
      </w:r>
    </w:p>
    <w:p w14:paraId="26EC97AD" w14:textId="77777777" w:rsidR="00FB5DF3" w:rsidRDefault="00FB5DF3" w:rsidP="00FB5DF3">
      <w:pPr>
        <w:spacing w:after="0" w:line="240" w:lineRule="auto"/>
        <w:jc w:val="center"/>
        <w:rPr>
          <w:rFonts w:ascii="Times New Roman" w:hAnsi="Times New Roman" w:cs="Times New Roman"/>
          <w:sz w:val="28"/>
          <w:szCs w:val="28"/>
        </w:rPr>
      </w:pPr>
    </w:p>
    <w:p w14:paraId="5D838D28" w14:textId="1B30DA48" w:rsidR="00FB5DF3" w:rsidRPr="00FB5DF3" w:rsidRDefault="00FB5DF3" w:rsidP="00FB5D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ДОГОВІРНІ ЗОБОВ</w:t>
      </w:r>
      <w:r w:rsidRPr="00FB5DF3">
        <w:rPr>
          <w:rFonts w:ascii="Times New Roman" w:hAnsi="Times New Roman" w:cs="Times New Roman"/>
          <w:b/>
          <w:sz w:val="28"/>
          <w:szCs w:val="28"/>
          <w:lang w:val="ru-RU"/>
        </w:rPr>
        <w:t>’</w:t>
      </w:r>
      <w:r>
        <w:rPr>
          <w:rFonts w:ascii="Times New Roman" w:hAnsi="Times New Roman" w:cs="Times New Roman"/>
          <w:b/>
          <w:sz w:val="28"/>
          <w:szCs w:val="28"/>
        </w:rPr>
        <w:t>ЯЗАНН</w:t>
      </w:r>
      <w:r w:rsidR="00232870">
        <w:rPr>
          <w:rFonts w:ascii="Times New Roman" w:hAnsi="Times New Roman" w:cs="Times New Roman"/>
          <w:b/>
          <w:sz w:val="28"/>
          <w:szCs w:val="28"/>
        </w:rPr>
        <w:t>Я У СФЕРІ ІНТЕЛЕКТУАЛЬНОЇ ВЛАСНОСТІ</w:t>
      </w:r>
    </w:p>
    <w:p w14:paraId="1ACB120C" w14:textId="77777777" w:rsidR="00FB5DF3" w:rsidRPr="00C07BCB" w:rsidRDefault="00FB5DF3" w:rsidP="00FB5DF3">
      <w:pPr>
        <w:spacing w:after="0" w:line="240" w:lineRule="auto"/>
        <w:rPr>
          <w:rFonts w:ascii="Times New Roman" w:hAnsi="Times New Roman" w:cs="Times New Roman"/>
          <w:sz w:val="28"/>
          <w:szCs w:val="28"/>
          <w:lang w:val="ru-RU"/>
        </w:rPr>
      </w:pPr>
    </w:p>
    <w:p w14:paraId="7B801A04" w14:textId="77777777" w:rsidR="00FB5DF3" w:rsidRDefault="00FB5DF3" w:rsidP="00FB5DF3">
      <w:pPr>
        <w:spacing w:after="0" w:line="240" w:lineRule="auto"/>
        <w:rPr>
          <w:rFonts w:ascii="Times New Roman" w:hAnsi="Times New Roman" w:cs="Times New Roman"/>
          <w:sz w:val="28"/>
          <w:szCs w:val="28"/>
        </w:rPr>
      </w:pPr>
    </w:p>
    <w:p w14:paraId="7C730C7A" w14:textId="77777777" w:rsidR="00FB5DF3" w:rsidRDefault="00FB5DF3" w:rsidP="00FB5DF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галузь</w:t>
      </w:r>
      <w:r w:rsidRPr="00473681">
        <w:rPr>
          <w:rFonts w:ascii="Times New Roman" w:hAnsi="Times New Roman" w:cs="Times New Roman"/>
          <w:sz w:val="28"/>
          <w:szCs w:val="28"/>
        </w:rPr>
        <w:t xml:space="preserve"> знань</w:t>
      </w:r>
      <w:r>
        <w:rPr>
          <w:rFonts w:ascii="Times New Roman" w:hAnsi="Times New Roman" w:cs="Times New Roman"/>
          <w:b/>
          <w:sz w:val="28"/>
          <w:szCs w:val="28"/>
        </w:rPr>
        <w:t xml:space="preserve"> 08 «Право»</w:t>
      </w:r>
    </w:p>
    <w:p w14:paraId="64B29C6E" w14:textId="77777777" w:rsidR="00FB5DF3" w:rsidRDefault="00FB5DF3" w:rsidP="00FB5DF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с</w:t>
      </w:r>
      <w:r w:rsidRPr="00473681">
        <w:rPr>
          <w:rFonts w:ascii="Times New Roman" w:hAnsi="Times New Roman" w:cs="Times New Roman"/>
          <w:sz w:val="28"/>
          <w:szCs w:val="28"/>
        </w:rPr>
        <w:t>пе</w:t>
      </w:r>
      <w:r>
        <w:rPr>
          <w:rFonts w:ascii="Times New Roman" w:hAnsi="Times New Roman" w:cs="Times New Roman"/>
          <w:sz w:val="28"/>
          <w:szCs w:val="28"/>
        </w:rPr>
        <w:t>ціальність</w:t>
      </w:r>
      <w:r w:rsidRPr="00473681">
        <w:rPr>
          <w:rFonts w:ascii="Times New Roman" w:hAnsi="Times New Roman" w:cs="Times New Roman"/>
          <w:sz w:val="28"/>
          <w:szCs w:val="28"/>
        </w:rPr>
        <w:t xml:space="preserve"> </w:t>
      </w:r>
      <w:r w:rsidRPr="00F02626">
        <w:rPr>
          <w:rFonts w:ascii="Times New Roman" w:hAnsi="Times New Roman" w:cs="Times New Roman"/>
          <w:b/>
          <w:sz w:val="28"/>
          <w:szCs w:val="28"/>
        </w:rPr>
        <w:t>0</w:t>
      </w:r>
      <w:r w:rsidRPr="003829D8">
        <w:rPr>
          <w:rFonts w:ascii="Times New Roman" w:hAnsi="Times New Roman" w:cs="Times New Roman"/>
          <w:b/>
          <w:sz w:val="28"/>
          <w:szCs w:val="28"/>
        </w:rPr>
        <w:t>8</w:t>
      </w:r>
      <w:r>
        <w:rPr>
          <w:rFonts w:ascii="Times New Roman" w:hAnsi="Times New Roman" w:cs="Times New Roman"/>
          <w:b/>
          <w:sz w:val="28"/>
          <w:szCs w:val="28"/>
        </w:rPr>
        <w:t>1 «Прав</w:t>
      </w:r>
      <w:r>
        <w:rPr>
          <w:rFonts w:ascii="Times New Roman" w:hAnsi="Times New Roman" w:cs="Times New Roman"/>
          <w:b/>
          <w:sz w:val="28"/>
          <w:szCs w:val="28"/>
          <w:lang w:val="en-US"/>
        </w:rPr>
        <w:t>o</w:t>
      </w:r>
      <w:r>
        <w:rPr>
          <w:rFonts w:ascii="Times New Roman" w:hAnsi="Times New Roman" w:cs="Times New Roman"/>
          <w:b/>
          <w:sz w:val="28"/>
          <w:szCs w:val="28"/>
        </w:rPr>
        <w:t>»</w:t>
      </w:r>
    </w:p>
    <w:p w14:paraId="21D6DBC4" w14:textId="4264CE2C" w:rsidR="00FB5DF3" w:rsidRPr="00232870" w:rsidRDefault="00FB5DF3" w:rsidP="002328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освітньо-професійна програма ОС Магістр</w:t>
      </w:r>
    </w:p>
    <w:p w14:paraId="4AB9B635" w14:textId="111EF3C5" w:rsidR="00FB5DF3" w:rsidRPr="009907B6" w:rsidRDefault="00232870" w:rsidP="00FB5DF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вибіркова (навчальна)</w:t>
      </w:r>
      <w:r w:rsidR="00FB5DF3">
        <w:rPr>
          <w:rFonts w:ascii="Times New Roman" w:hAnsi="Times New Roman" w:cs="Times New Roman"/>
          <w:i/>
          <w:sz w:val="28"/>
          <w:szCs w:val="28"/>
        </w:rPr>
        <w:t xml:space="preserve"> </w:t>
      </w:r>
      <w:r w:rsidR="00FB5DF3" w:rsidRPr="009907B6">
        <w:rPr>
          <w:rFonts w:ascii="Times New Roman" w:hAnsi="Times New Roman" w:cs="Times New Roman"/>
          <w:i/>
          <w:sz w:val="28"/>
          <w:szCs w:val="28"/>
        </w:rPr>
        <w:t>дисципліна</w:t>
      </w:r>
    </w:p>
    <w:p w14:paraId="518FFE72" w14:textId="77777777" w:rsidR="00FB5DF3" w:rsidRPr="009907B6" w:rsidRDefault="00FB5DF3" w:rsidP="00FB5DF3">
      <w:pPr>
        <w:spacing w:after="0" w:line="240" w:lineRule="auto"/>
        <w:jc w:val="center"/>
        <w:rPr>
          <w:rFonts w:ascii="Times New Roman" w:hAnsi="Times New Roman" w:cs="Times New Roman"/>
          <w:b/>
          <w:sz w:val="28"/>
          <w:szCs w:val="28"/>
        </w:rPr>
      </w:pPr>
      <w:r w:rsidRPr="009907B6">
        <w:rPr>
          <w:rFonts w:ascii="Times New Roman" w:hAnsi="Times New Roman" w:cs="Times New Roman"/>
          <w:b/>
          <w:sz w:val="28"/>
          <w:szCs w:val="28"/>
        </w:rPr>
        <w:t>юридичний факультет</w:t>
      </w:r>
    </w:p>
    <w:p w14:paraId="1C214A89" w14:textId="77777777" w:rsidR="00FB5DF3" w:rsidRDefault="00FB5DF3" w:rsidP="00FB5DF3">
      <w:pPr>
        <w:spacing w:after="0" w:line="240" w:lineRule="auto"/>
        <w:jc w:val="center"/>
        <w:rPr>
          <w:rFonts w:ascii="Times New Roman" w:hAnsi="Times New Roman" w:cs="Times New Roman"/>
          <w:b/>
          <w:sz w:val="28"/>
          <w:szCs w:val="28"/>
        </w:rPr>
      </w:pPr>
    </w:p>
    <w:p w14:paraId="44352B8F" w14:textId="77777777" w:rsidR="00FB5DF3" w:rsidRDefault="00FB5DF3" w:rsidP="00FB5DF3">
      <w:pPr>
        <w:spacing w:after="0" w:line="240" w:lineRule="auto"/>
        <w:jc w:val="center"/>
        <w:rPr>
          <w:rFonts w:ascii="Times New Roman" w:hAnsi="Times New Roman" w:cs="Times New Roman"/>
          <w:b/>
          <w:sz w:val="28"/>
          <w:szCs w:val="28"/>
        </w:rPr>
      </w:pPr>
    </w:p>
    <w:p w14:paraId="46D4D2DB" w14:textId="77777777" w:rsidR="00FB5DF3" w:rsidRDefault="00FB5DF3" w:rsidP="00FB5DF3">
      <w:pPr>
        <w:spacing w:after="0" w:line="240" w:lineRule="auto"/>
        <w:jc w:val="center"/>
        <w:rPr>
          <w:rFonts w:ascii="Times New Roman" w:hAnsi="Times New Roman" w:cs="Times New Roman"/>
          <w:b/>
          <w:sz w:val="28"/>
          <w:szCs w:val="28"/>
        </w:rPr>
      </w:pPr>
    </w:p>
    <w:p w14:paraId="6DAA0774" w14:textId="77777777" w:rsidR="00FB5DF3" w:rsidRDefault="00FB5DF3" w:rsidP="00FB5DF3">
      <w:pPr>
        <w:spacing w:after="0" w:line="240" w:lineRule="auto"/>
        <w:jc w:val="center"/>
        <w:rPr>
          <w:rFonts w:ascii="Times New Roman" w:hAnsi="Times New Roman" w:cs="Times New Roman"/>
          <w:b/>
          <w:sz w:val="28"/>
          <w:szCs w:val="28"/>
        </w:rPr>
      </w:pPr>
    </w:p>
    <w:p w14:paraId="2EECDC8F" w14:textId="77777777" w:rsidR="00FB5DF3" w:rsidRDefault="00FB5DF3" w:rsidP="00FB5DF3">
      <w:pPr>
        <w:spacing w:after="0" w:line="240" w:lineRule="auto"/>
        <w:jc w:val="center"/>
        <w:rPr>
          <w:rFonts w:ascii="Times New Roman" w:hAnsi="Times New Roman" w:cs="Times New Roman"/>
          <w:b/>
          <w:sz w:val="28"/>
          <w:szCs w:val="28"/>
        </w:rPr>
      </w:pPr>
    </w:p>
    <w:p w14:paraId="4FD637AF" w14:textId="77777777" w:rsidR="00FB5DF3" w:rsidRDefault="00FB5DF3" w:rsidP="00FB5DF3">
      <w:pPr>
        <w:spacing w:after="0" w:line="240" w:lineRule="auto"/>
        <w:jc w:val="center"/>
        <w:rPr>
          <w:rFonts w:ascii="Times New Roman" w:hAnsi="Times New Roman" w:cs="Times New Roman"/>
          <w:b/>
          <w:sz w:val="28"/>
          <w:szCs w:val="28"/>
        </w:rPr>
      </w:pPr>
    </w:p>
    <w:p w14:paraId="68231754" w14:textId="77777777" w:rsidR="00FB5DF3" w:rsidRDefault="00FB5DF3" w:rsidP="00FB5DF3">
      <w:pPr>
        <w:spacing w:after="0" w:line="240" w:lineRule="auto"/>
        <w:jc w:val="center"/>
        <w:rPr>
          <w:rFonts w:ascii="Times New Roman" w:hAnsi="Times New Roman" w:cs="Times New Roman"/>
          <w:b/>
          <w:sz w:val="28"/>
          <w:szCs w:val="28"/>
        </w:rPr>
      </w:pPr>
    </w:p>
    <w:p w14:paraId="2542DACB" w14:textId="77777777" w:rsidR="00FB5DF3" w:rsidRDefault="00FB5DF3" w:rsidP="00FB5DF3">
      <w:pPr>
        <w:spacing w:after="0" w:line="240" w:lineRule="auto"/>
        <w:jc w:val="center"/>
        <w:rPr>
          <w:rFonts w:ascii="Times New Roman" w:hAnsi="Times New Roman" w:cs="Times New Roman"/>
          <w:b/>
          <w:sz w:val="28"/>
          <w:szCs w:val="28"/>
        </w:rPr>
      </w:pPr>
    </w:p>
    <w:p w14:paraId="10D05918" w14:textId="77777777" w:rsidR="00FB5DF3" w:rsidRDefault="00FB5DF3" w:rsidP="00FB5DF3">
      <w:pPr>
        <w:spacing w:after="0" w:line="240" w:lineRule="auto"/>
        <w:jc w:val="center"/>
        <w:rPr>
          <w:rFonts w:ascii="Times New Roman" w:hAnsi="Times New Roman" w:cs="Times New Roman"/>
          <w:b/>
          <w:sz w:val="28"/>
          <w:szCs w:val="28"/>
        </w:rPr>
      </w:pPr>
    </w:p>
    <w:p w14:paraId="23F69BCD" w14:textId="77777777" w:rsidR="00FB5DF3" w:rsidRDefault="00FB5DF3" w:rsidP="00FB5DF3">
      <w:pPr>
        <w:spacing w:after="0" w:line="240" w:lineRule="auto"/>
        <w:jc w:val="center"/>
        <w:rPr>
          <w:rFonts w:ascii="Times New Roman" w:hAnsi="Times New Roman" w:cs="Times New Roman"/>
          <w:b/>
          <w:sz w:val="28"/>
          <w:szCs w:val="28"/>
        </w:rPr>
      </w:pPr>
    </w:p>
    <w:p w14:paraId="46C3D626" w14:textId="77777777" w:rsidR="00FB5DF3" w:rsidRPr="00C07BCB" w:rsidRDefault="00FB5DF3" w:rsidP="00FB5DF3">
      <w:pPr>
        <w:spacing w:after="0" w:line="240" w:lineRule="auto"/>
        <w:jc w:val="center"/>
        <w:rPr>
          <w:rFonts w:ascii="Times New Roman" w:hAnsi="Times New Roman" w:cs="Times New Roman"/>
          <w:b/>
          <w:sz w:val="28"/>
          <w:szCs w:val="28"/>
          <w:lang w:val="ru-RU"/>
        </w:rPr>
      </w:pPr>
    </w:p>
    <w:p w14:paraId="61FB3F01" w14:textId="77777777" w:rsidR="00FB5DF3" w:rsidRPr="00C07BCB" w:rsidRDefault="00FB5DF3" w:rsidP="00FB5DF3">
      <w:pPr>
        <w:spacing w:after="0" w:line="240" w:lineRule="auto"/>
        <w:jc w:val="center"/>
        <w:rPr>
          <w:rFonts w:ascii="Times New Roman" w:hAnsi="Times New Roman" w:cs="Times New Roman"/>
          <w:b/>
          <w:sz w:val="28"/>
          <w:szCs w:val="28"/>
          <w:lang w:val="ru-RU"/>
        </w:rPr>
      </w:pPr>
    </w:p>
    <w:p w14:paraId="7EACE2F9" w14:textId="77777777" w:rsidR="00FB5DF3" w:rsidRDefault="00FB5DF3" w:rsidP="00FB5DF3">
      <w:pPr>
        <w:spacing w:after="0" w:line="240" w:lineRule="auto"/>
        <w:jc w:val="center"/>
        <w:rPr>
          <w:rFonts w:ascii="Times New Roman" w:hAnsi="Times New Roman" w:cs="Times New Roman"/>
          <w:b/>
          <w:sz w:val="28"/>
          <w:szCs w:val="28"/>
        </w:rPr>
      </w:pPr>
    </w:p>
    <w:p w14:paraId="498C73F3" w14:textId="470706E5" w:rsidR="00FB5DF3" w:rsidRPr="00473681" w:rsidRDefault="00FB5DF3" w:rsidP="00FB5DF3">
      <w:pPr>
        <w:spacing w:after="0" w:line="240" w:lineRule="auto"/>
        <w:jc w:val="center"/>
        <w:rPr>
          <w:rFonts w:ascii="Times New Roman" w:hAnsi="Times New Roman" w:cs="Times New Roman"/>
          <w:sz w:val="28"/>
          <w:szCs w:val="28"/>
        </w:rPr>
      </w:pPr>
      <w:r w:rsidRPr="00473681">
        <w:rPr>
          <w:rFonts w:ascii="Times New Roman" w:hAnsi="Times New Roman" w:cs="Times New Roman"/>
          <w:sz w:val="28"/>
          <w:szCs w:val="28"/>
        </w:rPr>
        <w:t xml:space="preserve">Львів – </w:t>
      </w:r>
      <w:r w:rsidR="00B64B12">
        <w:rPr>
          <w:rFonts w:ascii="Times New Roman" w:hAnsi="Times New Roman" w:cs="Times New Roman"/>
          <w:sz w:val="28"/>
          <w:szCs w:val="28"/>
        </w:rPr>
        <w:t>2022</w:t>
      </w:r>
      <w:r w:rsidRPr="00473681">
        <w:rPr>
          <w:rFonts w:ascii="Times New Roman" w:hAnsi="Times New Roman" w:cs="Times New Roman"/>
          <w:sz w:val="28"/>
          <w:szCs w:val="28"/>
        </w:rPr>
        <w:t xml:space="preserve"> рік</w:t>
      </w:r>
    </w:p>
    <w:p w14:paraId="2C49171B" w14:textId="77777777" w:rsidR="00FB5DF3" w:rsidRPr="00913EE1" w:rsidRDefault="00FB5DF3" w:rsidP="00FB5DF3">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br w:type="page"/>
      </w:r>
    </w:p>
    <w:p w14:paraId="0B083AE2" w14:textId="6A0E535E" w:rsidR="00FB5DF3" w:rsidRPr="00913EE1" w:rsidRDefault="00FB5DF3" w:rsidP="00FB5DF3">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lastRenderedPageBreak/>
        <w:t>Робоча програма навчальної дисципліни «</w:t>
      </w:r>
      <w:r w:rsidRPr="00FB5DF3">
        <w:rPr>
          <w:rFonts w:ascii="Times New Roman" w:hAnsi="Times New Roman" w:cs="Times New Roman"/>
          <w:sz w:val="28"/>
          <w:szCs w:val="28"/>
        </w:rPr>
        <w:t xml:space="preserve">Договірні зобов’язання у сфері </w:t>
      </w:r>
      <w:r w:rsidR="00232870">
        <w:rPr>
          <w:rFonts w:ascii="Times New Roman" w:hAnsi="Times New Roman" w:cs="Times New Roman"/>
          <w:sz w:val="28"/>
          <w:szCs w:val="28"/>
        </w:rPr>
        <w:t>інтелектуальної власності</w:t>
      </w:r>
      <w:r w:rsidRPr="00913EE1">
        <w:rPr>
          <w:rFonts w:ascii="Times New Roman" w:hAnsi="Times New Roman" w:cs="Times New Roman"/>
          <w:sz w:val="28"/>
          <w:szCs w:val="28"/>
        </w:rPr>
        <w:t>» для</w:t>
      </w:r>
      <w:r>
        <w:rPr>
          <w:rFonts w:ascii="Times New Roman" w:hAnsi="Times New Roman" w:cs="Times New Roman"/>
          <w:sz w:val="28"/>
          <w:szCs w:val="28"/>
        </w:rPr>
        <w:t xml:space="preserve"> студентів за галуззю знань 08</w:t>
      </w:r>
      <w:r w:rsidRPr="00913EE1">
        <w:rPr>
          <w:rFonts w:ascii="Times New Roman" w:hAnsi="Times New Roman" w:cs="Times New Roman"/>
          <w:sz w:val="28"/>
          <w:szCs w:val="28"/>
        </w:rPr>
        <w:t xml:space="preserve"> </w:t>
      </w:r>
      <w:r>
        <w:rPr>
          <w:rFonts w:ascii="Times New Roman" w:hAnsi="Times New Roman" w:cs="Times New Roman"/>
          <w:sz w:val="28"/>
          <w:szCs w:val="28"/>
        </w:rPr>
        <w:t>«Право», спеціальністю 08</w:t>
      </w:r>
      <w:r w:rsidRPr="00913EE1">
        <w:rPr>
          <w:rFonts w:ascii="Times New Roman" w:hAnsi="Times New Roman" w:cs="Times New Roman"/>
          <w:sz w:val="28"/>
          <w:szCs w:val="28"/>
        </w:rPr>
        <w:t xml:space="preserve">1 </w:t>
      </w:r>
      <w:r>
        <w:rPr>
          <w:rFonts w:ascii="Times New Roman" w:hAnsi="Times New Roman" w:cs="Times New Roman"/>
          <w:sz w:val="28"/>
          <w:szCs w:val="28"/>
        </w:rPr>
        <w:t>«Право» у межах освітньо-профе</w:t>
      </w:r>
      <w:r w:rsidR="00B64B12">
        <w:rPr>
          <w:rFonts w:ascii="Times New Roman" w:hAnsi="Times New Roman" w:cs="Times New Roman"/>
          <w:sz w:val="28"/>
          <w:szCs w:val="28"/>
        </w:rPr>
        <w:t>сійної програми ОС Магістр, 2022</w:t>
      </w:r>
      <w:r>
        <w:rPr>
          <w:rFonts w:ascii="Times New Roman" w:hAnsi="Times New Roman" w:cs="Times New Roman"/>
          <w:sz w:val="28"/>
          <w:szCs w:val="28"/>
        </w:rPr>
        <w:t>р</w:t>
      </w:r>
      <w:r w:rsidRPr="00913EE1">
        <w:rPr>
          <w:rFonts w:ascii="Times New Roman" w:hAnsi="Times New Roman" w:cs="Times New Roman"/>
          <w:sz w:val="28"/>
          <w:szCs w:val="28"/>
        </w:rPr>
        <w:t>.</w:t>
      </w:r>
    </w:p>
    <w:p w14:paraId="55C79BEF" w14:textId="77777777" w:rsidR="00FB5DF3" w:rsidRPr="00913EE1" w:rsidRDefault="00FB5DF3" w:rsidP="00FB5DF3">
      <w:pPr>
        <w:spacing w:after="0" w:line="240" w:lineRule="auto"/>
        <w:jc w:val="both"/>
        <w:rPr>
          <w:rFonts w:ascii="Times New Roman" w:hAnsi="Times New Roman" w:cs="Times New Roman"/>
          <w:sz w:val="28"/>
          <w:szCs w:val="28"/>
        </w:rPr>
      </w:pPr>
    </w:p>
    <w:p w14:paraId="65B603A0" w14:textId="77777777" w:rsidR="00FB5DF3" w:rsidRPr="00913EE1" w:rsidRDefault="00FB5DF3" w:rsidP="00FB5DF3">
      <w:pPr>
        <w:spacing w:after="0" w:line="240" w:lineRule="auto"/>
        <w:jc w:val="both"/>
        <w:rPr>
          <w:rFonts w:ascii="Times New Roman" w:hAnsi="Times New Roman" w:cs="Times New Roman"/>
          <w:sz w:val="28"/>
          <w:szCs w:val="28"/>
        </w:rPr>
      </w:pPr>
    </w:p>
    <w:p w14:paraId="12B60F3B" w14:textId="77777777" w:rsidR="00FB5DF3" w:rsidRPr="00913EE1" w:rsidRDefault="00FB5DF3" w:rsidP="00FB5DF3">
      <w:pPr>
        <w:spacing w:after="0" w:line="240" w:lineRule="auto"/>
        <w:jc w:val="both"/>
        <w:rPr>
          <w:rFonts w:ascii="Times New Roman" w:hAnsi="Times New Roman" w:cs="Times New Roman"/>
          <w:b/>
          <w:bCs/>
          <w:sz w:val="28"/>
          <w:szCs w:val="28"/>
        </w:rPr>
      </w:pPr>
      <w:r w:rsidRPr="00913EE1">
        <w:rPr>
          <w:rFonts w:ascii="Times New Roman" w:hAnsi="Times New Roman" w:cs="Times New Roman"/>
          <w:b/>
          <w:bCs/>
          <w:sz w:val="28"/>
          <w:szCs w:val="28"/>
        </w:rPr>
        <w:t xml:space="preserve">Розробник: </w:t>
      </w:r>
    </w:p>
    <w:p w14:paraId="6D7318CE" w14:textId="77777777" w:rsidR="00FB5DF3" w:rsidRDefault="00FB5DF3" w:rsidP="00FB5DF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ru-RU"/>
        </w:rPr>
        <w:t>Яворська Олександра Степанівна</w:t>
      </w:r>
      <w:r w:rsidRPr="00913EE1">
        <w:rPr>
          <w:rFonts w:ascii="Times New Roman" w:hAnsi="Times New Roman" w:cs="Times New Roman"/>
          <w:bCs/>
          <w:sz w:val="28"/>
          <w:szCs w:val="28"/>
        </w:rPr>
        <w:t xml:space="preserve"> – </w:t>
      </w:r>
      <w:r>
        <w:rPr>
          <w:rFonts w:ascii="Times New Roman" w:hAnsi="Times New Roman" w:cs="Times New Roman"/>
          <w:bCs/>
          <w:sz w:val="28"/>
          <w:szCs w:val="28"/>
        </w:rPr>
        <w:t>професор кафедри інтелектуальної власності, інформаційного та корпоративного права, доктор юридичних наук, професор</w:t>
      </w:r>
    </w:p>
    <w:p w14:paraId="08478E26" w14:textId="202C778D" w:rsidR="00C07ECE" w:rsidRPr="00913EE1" w:rsidRDefault="00C07ECE" w:rsidP="00FB5DF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Дюкарєва-Бержаніна Катерина Юріївна – доцент кафедри інтелектуальної власності, інформаційного та корпоративного права, кандидат юридичних наук</w:t>
      </w:r>
    </w:p>
    <w:p w14:paraId="738B96E3" w14:textId="77777777" w:rsidR="00FB5DF3" w:rsidRPr="00913EE1" w:rsidRDefault="00FB5DF3" w:rsidP="00FB5DF3">
      <w:pPr>
        <w:spacing w:after="0" w:line="240" w:lineRule="auto"/>
        <w:jc w:val="both"/>
        <w:rPr>
          <w:rFonts w:ascii="Times New Roman" w:hAnsi="Times New Roman" w:cs="Times New Roman"/>
          <w:bCs/>
          <w:sz w:val="28"/>
          <w:szCs w:val="28"/>
        </w:rPr>
      </w:pPr>
    </w:p>
    <w:p w14:paraId="4D286CA3" w14:textId="77777777" w:rsidR="00FB5DF3" w:rsidRPr="00913EE1" w:rsidRDefault="00FB5DF3" w:rsidP="00FB5DF3">
      <w:pPr>
        <w:spacing w:after="0" w:line="240" w:lineRule="auto"/>
        <w:jc w:val="both"/>
        <w:rPr>
          <w:rFonts w:ascii="Times New Roman" w:hAnsi="Times New Roman" w:cs="Times New Roman"/>
          <w:bCs/>
          <w:sz w:val="28"/>
          <w:szCs w:val="28"/>
        </w:rPr>
      </w:pPr>
    </w:p>
    <w:p w14:paraId="22DC91E4" w14:textId="77777777" w:rsidR="00FB5DF3" w:rsidRPr="00913EE1" w:rsidRDefault="00FB5DF3" w:rsidP="00FB5DF3">
      <w:pPr>
        <w:spacing w:after="0" w:line="240" w:lineRule="auto"/>
        <w:jc w:val="both"/>
        <w:rPr>
          <w:rFonts w:ascii="Times New Roman" w:hAnsi="Times New Roman" w:cs="Times New Roman"/>
          <w:bCs/>
          <w:sz w:val="28"/>
          <w:szCs w:val="28"/>
        </w:rPr>
      </w:pPr>
    </w:p>
    <w:p w14:paraId="02D5A828" w14:textId="77777777" w:rsidR="00FB5DF3" w:rsidRPr="00913EE1" w:rsidRDefault="00FB5DF3" w:rsidP="00FB5DF3">
      <w:pPr>
        <w:spacing w:after="0" w:line="240" w:lineRule="auto"/>
        <w:jc w:val="both"/>
        <w:rPr>
          <w:rFonts w:ascii="Times New Roman" w:hAnsi="Times New Roman" w:cs="Times New Roman"/>
          <w:sz w:val="28"/>
          <w:szCs w:val="28"/>
        </w:rPr>
      </w:pPr>
    </w:p>
    <w:p w14:paraId="59A0AF37" w14:textId="77777777" w:rsidR="00FB5DF3" w:rsidRPr="00913EE1" w:rsidRDefault="00FB5DF3" w:rsidP="00FB5DF3">
      <w:pPr>
        <w:spacing w:after="0" w:line="240" w:lineRule="auto"/>
        <w:jc w:val="center"/>
        <w:rPr>
          <w:rFonts w:ascii="Times New Roman" w:hAnsi="Times New Roman" w:cs="Times New Roman"/>
          <w:bCs/>
          <w:i/>
          <w:iCs/>
          <w:sz w:val="28"/>
          <w:szCs w:val="28"/>
        </w:rPr>
      </w:pPr>
      <w:r w:rsidRPr="00913EE1">
        <w:rPr>
          <w:rFonts w:ascii="Times New Roman" w:hAnsi="Times New Roman" w:cs="Times New Roman"/>
          <w:i/>
          <w:sz w:val="28"/>
          <w:szCs w:val="28"/>
        </w:rPr>
        <w:t xml:space="preserve">Робоча програма затверджена на засіданні </w:t>
      </w:r>
      <w:r w:rsidRPr="00913EE1">
        <w:rPr>
          <w:rFonts w:ascii="Times New Roman" w:hAnsi="Times New Roman" w:cs="Times New Roman"/>
          <w:bCs/>
          <w:i/>
          <w:iCs/>
          <w:sz w:val="28"/>
          <w:szCs w:val="28"/>
        </w:rPr>
        <w:t xml:space="preserve">кафедри </w:t>
      </w:r>
      <w:r>
        <w:rPr>
          <w:rFonts w:ascii="Times New Roman" w:hAnsi="Times New Roman" w:cs="Times New Roman"/>
          <w:bCs/>
          <w:i/>
          <w:iCs/>
          <w:sz w:val="28"/>
          <w:szCs w:val="28"/>
        </w:rPr>
        <w:t>інтелектуальної власності, інформаційного та корпоративного права</w:t>
      </w:r>
    </w:p>
    <w:p w14:paraId="046EC307" w14:textId="77777777" w:rsidR="00FB5DF3" w:rsidRPr="00913EE1" w:rsidRDefault="00FB5DF3" w:rsidP="00FB5DF3">
      <w:pPr>
        <w:spacing w:after="0" w:line="240" w:lineRule="auto"/>
        <w:jc w:val="center"/>
        <w:rPr>
          <w:rFonts w:ascii="Times New Roman" w:hAnsi="Times New Roman" w:cs="Times New Roman"/>
          <w:b/>
          <w:i/>
          <w:sz w:val="28"/>
          <w:szCs w:val="28"/>
        </w:rPr>
      </w:pPr>
      <w:r w:rsidRPr="00913EE1">
        <w:rPr>
          <w:rFonts w:ascii="Times New Roman" w:hAnsi="Times New Roman" w:cs="Times New Roman"/>
          <w:bCs/>
          <w:i/>
          <w:iCs/>
          <w:sz w:val="28"/>
          <w:szCs w:val="28"/>
        </w:rPr>
        <w:t>Львівського національного університету імені Івана Франка</w:t>
      </w:r>
    </w:p>
    <w:p w14:paraId="283C9932" w14:textId="645E190F" w:rsidR="00FB5DF3" w:rsidRPr="00913EE1" w:rsidRDefault="00FB5DF3" w:rsidP="00FB5DF3">
      <w:pPr>
        <w:spacing w:after="0" w:line="240" w:lineRule="auto"/>
        <w:jc w:val="center"/>
        <w:rPr>
          <w:rFonts w:ascii="Times New Roman" w:hAnsi="Times New Roman" w:cs="Times New Roman"/>
          <w:i/>
          <w:sz w:val="28"/>
          <w:szCs w:val="28"/>
        </w:rPr>
      </w:pPr>
      <w:r w:rsidRPr="00913EE1">
        <w:rPr>
          <w:rFonts w:ascii="Times New Roman" w:hAnsi="Times New Roman" w:cs="Times New Roman"/>
          <w:i/>
          <w:sz w:val="28"/>
          <w:szCs w:val="28"/>
        </w:rPr>
        <w:t>(</w:t>
      </w:r>
      <w:r w:rsidR="00B64B12">
        <w:rPr>
          <w:rFonts w:ascii="Times New Roman" w:eastAsia="Calibri" w:hAnsi="Times New Roman" w:cs="Times New Roman"/>
          <w:i/>
          <w:sz w:val="28"/>
          <w:szCs w:val="28"/>
        </w:rPr>
        <w:t>Протокол від «30</w:t>
      </w:r>
      <w:r w:rsidR="00DD727B">
        <w:rPr>
          <w:rFonts w:ascii="Times New Roman" w:eastAsia="Calibri" w:hAnsi="Times New Roman" w:cs="Times New Roman"/>
          <w:i/>
          <w:sz w:val="28"/>
          <w:szCs w:val="28"/>
        </w:rPr>
        <w:t xml:space="preserve">» </w:t>
      </w:r>
      <w:r w:rsidR="00B64B12">
        <w:rPr>
          <w:rFonts w:ascii="Times New Roman" w:eastAsia="Calibri" w:hAnsi="Times New Roman" w:cs="Times New Roman"/>
          <w:i/>
          <w:sz w:val="28"/>
          <w:szCs w:val="28"/>
        </w:rPr>
        <w:t>серпня 2022</w:t>
      </w:r>
      <w:r w:rsidR="00DD727B">
        <w:rPr>
          <w:rFonts w:ascii="Times New Roman" w:eastAsia="Calibri" w:hAnsi="Times New Roman" w:cs="Times New Roman"/>
          <w:i/>
          <w:sz w:val="28"/>
          <w:szCs w:val="28"/>
        </w:rPr>
        <w:t xml:space="preserve"> року № 1</w:t>
      </w:r>
      <w:r w:rsidRPr="00913EE1">
        <w:rPr>
          <w:rFonts w:ascii="Times New Roman" w:hAnsi="Times New Roman" w:cs="Times New Roman"/>
          <w:i/>
          <w:sz w:val="28"/>
          <w:szCs w:val="28"/>
        </w:rPr>
        <w:t>)</w:t>
      </w:r>
    </w:p>
    <w:p w14:paraId="37CDC8BD" w14:textId="77777777" w:rsidR="00FB5DF3" w:rsidRPr="00913EE1" w:rsidRDefault="00FB5DF3" w:rsidP="00FB5DF3">
      <w:pPr>
        <w:spacing w:after="0" w:line="240" w:lineRule="auto"/>
        <w:rPr>
          <w:rFonts w:ascii="Times New Roman" w:hAnsi="Times New Roman" w:cs="Times New Roman"/>
          <w:sz w:val="28"/>
          <w:szCs w:val="28"/>
        </w:rPr>
      </w:pPr>
    </w:p>
    <w:p w14:paraId="6C9ACFA0" w14:textId="77777777" w:rsidR="00FB5DF3" w:rsidRPr="00913EE1" w:rsidRDefault="00FB5DF3" w:rsidP="00FB5D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w:t>
      </w:r>
      <w:r w:rsidRPr="00913EE1">
        <w:rPr>
          <w:rFonts w:ascii="Times New Roman" w:hAnsi="Times New Roman" w:cs="Times New Roman"/>
          <w:b/>
          <w:sz w:val="28"/>
          <w:szCs w:val="28"/>
        </w:rPr>
        <w:t xml:space="preserve">авідувача кафедри </w:t>
      </w:r>
      <w:r>
        <w:rPr>
          <w:rFonts w:ascii="Times New Roman" w:hAnsi="Times New Roman" w:cs="Times New Roman"/>
          <w:b/>
          <w:sz w:val="28"/>
          <w:szCs w:val="28"/>
        </w:rPr>
        <w:t>інтелектуальної власності, інформаційного та корпоративного права___________</w:t>
      </w:r>
      <w:r w:rsidRPr="00913EE1">
        <w:rPr>
          <w:rFonts w:ascii="Times New Roman" w:hAnsi="Times New Roman" w:cs="Times New Roman"/>
          <w:b/>
          <w:sz w:val="28"/>
          <w:szCs w:val="28"/>
        </w:rPr>
        <w:t xml:space="preserve">_____ </w:t>
      </w:r>
      <w:r>
        <w:rPr>
          <w:rFonts w:ascii="Times New Roman" w:hAnsi="Times New Roman" w:cs="Times New Roman"/>
          <w:b/>
          <w:sz w:val="28"/>
          <w:szCs w:val="28"/>
        </w:rPr>
        <w:t>д.ю.н. О.С. Яворська</w:t>
      </w:r>
    </w:p>
    <w:p w14:paraId="0A1C2C95" w14:textId="77777777" w:rsidR="00FB5DF3" w:rsidRPr="00913EE1" w:rsidRDefault="00FB5DF3" w:rsidP="00FB5DF3">
      <w:pPr>
        <w:spacing w:after="0" w:line="240" w:lineRule="auto"/>
        <w:jc w:val="both"/>
        <w:rPr>
          <w:rFonts w:ascii="Times New Roman" w:hAnsi="Times New Roman" w:cs="Times New Roman"/>
          <w:sz w:val="28"/>
          <w:szCs w:val="28"/>
        </w:rPr>
      </w:pPr>
    </w:p>
    <w:p w14:paraId="75E7028D" w14:textId="32445898" w:rsidR="00DD727B" w:rsidRDefault="00B64B12" w:rsidP="00DD727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30 серпня  2022</w:t>
      </w:r>
      <w:r w:rsidR="00DD727B">
        <w:rPr>
          <w:rFonts w:ascii="Times New Roman" w:eastAsia="Calibri" w:hAnsi="Times New Roman" w:cs="Times New Roman"/>
          <w:b/>
          <w:sz w:val="28"/>
          <w:szCs w:val="28"/>
        </w:rPr>
        <w:t xml:space="preserve"> року</w:t>
      </w:r>
    </w:p>
    <w:p w14:paraId="3A59E4CB" w14:textId="77777777" w:rsidR="00FB5DF3" w:rsidRPr="00913EE1" w:rsidRDefault="00FB5DF3" w:rsidP="00FB5DF3">
      <w:pPr>
        <w:spacing w:after="0" w:line="240" w:lineRule="auto"/>
        <w:rPr>
          <w:rFonts w:ascii="Times New Roman" w:hAnsi="Times New Roman" w:cs="Times New Roman"/>
          <w:sz w:val="28"/>
          <w:szCs w:val="28"/>
        </w:rPr>
      </w:pPr>
    </w:p>
    <w:p w14:paraId="25AB061B" w14:textId="77777777" w:rsidR="00FB5DF3" w:rsidRPr="00913EE1" w:rsidRDefault="00FB5DF3" w:rsidP="00FB5DF3">
      <w:pPr>
        <w:spacing w:after="0" w:line="240" w:lineRule="auto"/>
        <w:rPr>
          <w:rFonts w:ascii="Times New Roman" w:hAnsi="Times New Roman" w:cs="Times New Roman"/>
          <w:sz w:val="28"/>
          <w:szCs w:val="28"/>
        </w:rPr>
      </w:pPr>
    </w:p>
    <w:p w14:paraId="2D1602CA" w14:textId="77777777" w:rsidR="00FB5DF3" w:rsidRPr="00913EE1" w:rsidRDefault="00FB5DF3" w:rsidP="00FB5DF3">
      <w:pPr>
        <w:spacing w:after="0" w:line="240" w:lineRule="auto"/>
        <w:rPr>
          <w:rFonts w:ascii="Times New Roman" w:hAnsi="Times New Roman" w:cs="Times New Roman"/>
          <w:sz w:val="28"/>
          <w:szCs w:val="28"/>
        </w:rPr>
      </w:pPr>
    </w:p>
    <w:p w14:paraId="4075D613" w14:textId="77777777" w:rsidR="00FB5DF3" w:rsidRPr="00913EE1" w:rsidRDefault="00FB5DF3" w:rsidP="00FB5DF3">
      <w:pPr>
        <w:spacing w:after="0" w:line="240" w:lineRule="auto"/>
        <w:rPr>
          <w:rFonts w:ascii="Times New Roman" w:hAnsi="Times New Roman" w:cs="Times New Roman"/>
          <w:sz w:val="28"/>
          <w:szCs w:val="28"/>
        </w:rPr>
      </w:pPr>
    </w:p>
    <w:p w14:paraId="03A276D1" w14:textId="77777777" w:rsidR="00FB5DF3" w:rsidRPr="00913EE1" w:rsidRDefault="00FB5DF3" w:rsidP="00FB5DF3">
      <w:pPr>
        <w:spacing w:after="0" w:line="240" w:lineRule="auto"/>
        <w:rPr>
          <w:rFonts w:ascii="Times New Roman" w:hAnsi="Times New Roman" w:cs="Times New Roman"/>
          <w:sz w:val="28"/>
          <w:szCs w:val="28"/>
        </w:rPr>
      </w:pPr>
    </w:p>
    <w:p w14:paraId="0AB4D039" w14:textId="77777777" w:rsidR="00FB5DF3" w:rsidRPr="00913EE1" w:rsidRDefault="00FB5DF3" w:rsidP="00FB5DF3">
      <w:pPr>
        <w:spacing w:after="0" w:line="240" w:lineRule="auto"/>
        <w:rPr>
          <w:rFonts w:ascii="Times New Roman" w:hAnsi="Times New Roman" w:cs="Times New Roman"/>
          <w:sz w:val="28"/>
          <w:szCs w:val="28"/>
        </w:rPr>
      </w:pPr>
    </w:p>
    <w:p w14:paraId="55A4D932" w14:textId="395B3D3B" w:rsidR="00FB5DF3" w:rsidRPr="00913EE1" w:rsidRDefault="00FB5DF3" w:rsidP="00FB5DF3">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t>Схвалено Вченою Радою юридичного факультету Львівського національного університету імені</w:t>
      </w:r>
      <w:r>
        <w:rPr>
          <w:rFonts w:ascii="Times New Roman" w:hAnsi="Times New Roman" w:cs="Times New Roman"/>
          <w:sz w:val="28"/>
          <w:szCs w:val="28"/>
        </w:rPr>
        <w:t xml:space="preserve"> Івана Франка (галузь знань 08</w:t>
      </w:r>
      <w:r w:rsidRPr="00913EE1">
        <w:rPr>
          <w:rFonts w:ascii="Times New Roman" w:hAnsi="Times New Roman" w:cs="Times New Roman"/>
          <w:sz w:val="28"/>
          <w:szCs w:val="28"/>
        </w:rPr>
        <w:t xml:space="preserve"> </w:t>
      </w:r>
      <w:r>
        <w:rPr>
          <w:rFonts w:ascii="Times New Roman" w:hAnsi="Times New Roman" w:cs="Times New Roman"/>
          <w:sz w:val="28"/>
          <w:szCs w:val="28"/>
        </w:rPr>
        <w:t>«Право», спеціальність 08</w:t>
      </w:r>
      <w:r w:rsidRPr="00913EE1">
        <w:rPr>
          <w:rFonts w:ascii="Times New Roman" w:hAnsi="Times New Roman" w:cs="Times New Roman"/>
          <w:sz w:val="28"/>
          <w:szCs w:val="28"/>
        </w:rPr>
        <w:t>1 «Право»</w:t>
      </w:r>
      <w:r>
        <w:rPr>
          <w:rFonts w:ascii="Times New Roman" w:hAnsi="Times New Roman" w:cs="Times New Roman"/>
          <w:sz w:val="28"/>
          <w:szCs w:val="28"/>
        </w:rPr>
        <w:t xml:space="preserve"> у межах освітньо-професійної програми ОС Магістр</w:t>
      </w:r>
      <w:r w:rsidRPr="00913EE1">
        <w:rPr>
          <w:rFonts w:ascii="Times New Roman" w:hAnsi="Times New Roman" w:cs="Times New Roman"/>
          <w:sz w:val="28"/>
          <w:szCs w:val="28"/>
        </w:rPr>
        <w:t>)</w:t>
      </w:r>
      <w:r>
        <w:rPr>
          <w:rFonts w:ascii="Times New Roman" w:hAnsi="Times New Roman" w:cs="Times New Roman"/>
          <w:sz w:val="28"/>
          <w:szCs w:val="28"/>
        </w:rPr>
        <w:t xml:space="preserve"> </w:t>
      </w:r>
      <w:r w:rsidR="00C07ECE">
        <w:rPr>
          <w:rFonts w:ascii="Times New Roman" w:hAnsi="Times New Roman" w:cs="Times New Roman"/>
          <w:sz w:val="28"/>
          <w:szCs w:val="28"/>
        </w:rPr>
        <w:t>Протокол від</w:t>
      </w:r>
      <w:r w:rsidRPr="00913EE1">
        <w:rPr>
          <w:rFonts w:ascii="Times New Roman" w:hAnsi="Times New Roman" w:cs="Times New Roman"/>
          <w:sz w:val="28"/>
          <w:szCs w:val="28"/>
        </w:rPr>
        <w:t xml:space="preserve"> ___</w:t>
      </w:r>
      <w:r w:rsidR="00C07ECE">
        <w:rPr>
          <w:rFonts w:ascii="Times New Roman" w:hAnsi="Times New Roman" w:cs="Times New Roman"/>
          <w:sz w:val="28"/>
          <w:szCs w:val="28"/>
        </w:rPr>
        <w:t>______________</w:t>
      </w:r>
    </w:p>
    <w:p w14:paraId="302D3FBD" w14:textId="77777777" w:rsidR="00FB5DF3" w:rsidRPr="00913EE1" w:rsidRDefault="00FB5DF3" w:rsidP="00FB5DF3">
      <w:pPr>
        <w:spacing w:after="0" w:line="240" w:lineRule="auto"/>
        <w:jc w:val="both"/>
        <w:rPr>
          <w:rFonts w:ascii="Times New Roman" w:hAnsi="Times New Roman" w:cs="Times New Roman"/>
          <w:sz w:val="28"/>
          <w:szCs w:val="28"/>
        </w:rPr>
      </w:pPr>
    </w:p>
    <w:p w14:paraId="52F2F0B4" w14:textId="77777777" w:rsidR="00FB5DF3" w:rsidRPr="00913EE1" w:rsidRDefault="00FB5DF3" w:rsidP="00FB5DF3">
      <w:pPr>
        <w:spacing w:after="0" w:line="240" w:lineRule="auto"/>
        <w:jc w:val="both"/>
        <w:rPr>
          <w:rFonts w:ascii="Times New Roman" w:hAnsi="Times New Roman" w:cs="Times New Roman"/>
          <w:sz w:val="28"/>
          <w:szCs w:val="28"/>
        </w:rPr>
      </w:pPr>
    </w:p>
    <w:p w14:paraId="4D090853" w14:textId="1180AE7E" w:rsidR="00FB5DF3" w:rsidRPr="00913EE1" w:rsidRDefault="003A0383" w:rsidP="00FB5D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«__»_______2022</w:t>
      </w:r>
      <w:r w:rsidR="00FB5DF3">
        <w:rPr>
          <w:rFonts w:ascii="Times New Roman" w:hAnsi="Times New Roman" w:cs="Times New Roman"/>
          <w:b/>
          <w:sz w:val="28"/>
          <w:szCs w:val="28"/>
        </w:rPr>
        <w:t xml:space="preserve"> р</w:t>
      </w:r>
      <w:r w:rsidR="00FB5DF3">
        <w:rPr>
          <w:rFonts w:ascii="Times New Roman" w:hAnsi="Times New Roman" w:cs="Times New Roman"/>
          <w:b/>
          <w:sz w:val="28"/>
          <w:szCs w:val="28"/>
        </w:rPr>
        <w:tab/>
      </w:r>
      <w:r w:rsidR="00FB5DF3" w:rsidRPr="00913EE1">
        <w:rPr>
          <w:rFonts w:ascii="Times New Roman" w:hAnsi="Times New Roman" w:cs="Times New Roman"/>
          <w:b/>
          <w:sz w:val="28"/>
          <w:szCs w:val="28"/>
        </w:rPr>
        <w:tab/>
        <w:t xml:space="preserve">Голова _______________ </w:t>
      </w:r>
      <w:r w:rsidR="00FB5DF3">
        <w:rPr>
          <w:rFonts w:ascii="Times New Roman" w:hAnsi="Times New Roman" w:cs="Times New Roman"/>
          <w:b/>
          <w:sz w:val="28"/>
          <w:szCs w:val="28"/>
        </w:rPr>
        <w:t>проф</w:t>
      </w:r>
      <w:r w:rsidR="00FB5DF3" w:rsidRPr="00913EE1">
        <w:rPr>
          <w:rFonts w:ascii="Times New Roman" w:hAnsi="Times New Roman" w:cs="Times New Roman"/>
          <w:b/>
          <w:sz w:val="28"/>
          <w:szCs w:val="28"/>
        </w:rPr>
        <w:t xml:space="preserve">. В.М. </w:t>
      </w:r>
      <w:r w:rsidR="00FB5DF3">
        <w:rPr>
          <w:rFonts w:ascii="Times New Roman" w:hAnsi="Times New Roman" w:cs="Times New Roman"/>
          <w:b/>
          <w:sz w:val="28"/>
          <w:szCs w:val="28"/>
        </w:rPr>
        <w:t>Бурдін</w:t>
      </w:r>
    </w:p>
    <w:p w14:paraId="2FC6B19E" w14:textId="77777777" w:rsidR="00FB5DF3" w:rsidRDefault="00FB5DF3" w:rsidP="00C07ECE">
      <w:pPr>
        <w:spacing w:after="0" w:line="240" w:lineRule="auto"/>
        <w:rPr>
          <w:rFonts w:ascii="Times New Roman" w:hAnsi="Times New Roman" w:cs="Times New Roman"/>
          <w:sz w:val="28"/>
          <w:szCs w:val="28"/>
        </w:rPr>
      </w:pPr>
    </w:p>
    <w:p w14:paraId="78A37727" w14:textId="77777777" w:rsidR="00C07ECE" w:rsidRPr="00913EE1" w:rsidRDefault="00C07ECE" w:rsidP="00C07ECE">
      <w:pPr>
        <w:spacing w:after="0" w:line="240" w:lineRule="auto"/>
        <w:rPr>
          <w:rFonts w:ascii="Times New Roman" w:hAnsi="Times New Roman" w:cs="Times New Roman"/>
          <w:sz w:val="28"/>
          <w:szCs w:val="28"/>
        </w:rPr>
      </w:pPr>
    </w:p>
    <w:p w14:paraId="7498C3D3" w14:textId="77777777" w:rsidR="00FB5DF3" w:rsidRDefault="00FB5DF3" w:rsidP="00FB5DF3">
      <w:pPr>
        <w:spacing w:after="0" w:line="240" w:lineRule="auto"/>
        <w:ind w:left="6720"/>
        <w:rPr>
          <w:rFonts w:ascii="Times New Roman" w:hAnsi="Times New Roman" w:cs="Times New Roman"/>
          <w:sz w:val="28"/>
          <w:szCs w:val="28"/>
        </w:rPr>
      </w:pPr>
    </w:p>
    <w:p w14:paraId="239D7628" w14:textId="77777777" w:rsidR="00FB5DF3" w:rsidRDefault="00FB5DF3" w:rsidP="00FB5DF3">
      <w:pPr>
        <w:spacing w:after="0" w:line="240" w:lineRule="auto"/>
        <w:ind w:left="6720"/>
        <w:rPr>
          <w:rFonts w:ascii="Times New Roman" w:hAnsi="Times New Roman" w:cs="Times New Roman"/>
          <w:sz w:val="28"/>
          <w:szCs w:val="28"/>
        </w:rPr>
      </w:pPr>
    </w:p>
    <w:p w14:paraId="6ACAA3C9" w14:textId="3537D2EA" w:rsidR="00FB5DF3" w:rsidRPr="00C07ECE" w:rsidRDefault="00C07ECE" w:rsidP="00C07ECE">
      <w:pPr>
        <w:spacing w:after="0" w:line="240" w:lineRule="auto"/>
        <w:jc w:val="both"/>
        <w:rPr>
          <w:rFonts w:ascii="Times New Roman" w:hAnsi="Times New Roman" w:cs="Times New Roman"/>
          <w:b/>
          <w:sz w:val="28"/>
          <w:szCs w:val="28"/>
        </w:rPr>
      </w:pPr>
      <w:r w:rsidRPr="00913EE1">
        <w:rPr>
          <w:rFonts w:ascii="Times New Roman" w:hAnsi="Times New Roman" w:cs="Times New Roman"/>
          <w:sz w:val="28"/>
          <w:szCs w:val="28"/>
        </w:rPr>
        <w:sym w:font="Symbol" w:char="F0D3"/>
      </w:r>
      <w:r w:rsidRPr="00913EE1">
        <w:rPr>
          <w:rFonts w:ascii="Times New Roman" w:hAnsi="Times New Roman" w:cs="Times New Roman"/>
          <w:sz w:val="28"/>
          <w:szCs w:val="28"/>
        </w:rPr>
        <w:t xml:space="preserve"> </w:t>
      </w:r>
      <w:r>
        <w:rPr>
          <w:rFonts w:ascii="Times New Roman" w:hAnsi="Times New Roman" w:cs="Times New Roman"/>
          <w:sz w:val="28"/>
          <w:szCs w:val="28"/>
        </w:rPr>
        <w:t>Яворська О.С.</w:t>
      </w:r>
      <w:r w:rsidRPr="00913EE1">
        <w:rPr>
          <w:rFonts w:ascii="Times New Roman" w:hAnsi="Times New Roman" w:cs="Times New Roman"/>
          <w:sz w:val="28"/>
          <w:szCs w:val="28"/>
        </w:rPr>
        <w:t>,</w:t>
      </w:r>
      <w:r>
        <w:rPr>
          <w:rFonts w:ascii="Times New Roman" w:hAnsi="Times New Roman" w:cs="Times New Roman"/>
          <w:sz w:val="28"/>
          <w:szCs w:val="28"/>
        </w:rPr>
        <w:t xml:space="preserve"> Дюкарєва-Бержаніна К.Ю.,</w:t>
      </w:r>
      <w:r w:rsidRPr="00913EE1">
        <w:rPr>
          <w:rFonts w:ascii="Times New Roman" w:hAnsi="Times New Roman" w:cs="Times New Roman"/>
          <w:sz w:val="28"/>
          <w:szCs w:val="28"/>
        </w:rPr>
        <w:t xml:space="preserve"> 20</w:t>
      </w:r>
      <w:r w:rsidR="003A0383">
        <w:rPr>
          <w:rFonts w:ascii="Times New Roman" w:hAnsi="Times New Roman" w:cs="Times New Roman"/>
          <w:sz w:val="28"/>
          <w:szCs w:val="28"/>
        </w:rPr>
        <w:t>22</w:t>
      </w:r>
      <w:r w:rsidRPr="00913EE1">
        <w:rPr>
          <w:rFonts w:ascii="Times New Roman" w:hAnsi="Times New Roman" w:cs="Times New Roman"/>
          <w:sz w:val="28"/>
          <w:szCs w:val="28"/>
        </w:rPr>
        <w:t xml:space="preserve"> рік</w:t>
      </w:r>
    </w:p>
    <w:p w14:paraId="5D0210FC" w14:textId="77777777" w:rsidR="00FB5DF3" w:rsidRDefault="00FB5DF3" w:rsidP="00FB5DF3">
      <w:pPr>
        <w:spacing w:after="0" w:line="240" w:lineRule="auto"/>
        <w:jc w:val="right"/>
        <w:rPr>
          <w:rFonts w:ascii="Times New Roman" w:hAnsi="Times New Roman" w:cs="Times New Roman"/>
          <w:sz w:val="28"/>
          <w:szCs w:val="28"/>
        </w:rPr>
      </w:pPr>
    </w:p>
    <w:p w14:paraId="33527B79" w14:textId="77777777" w:rsidR="00FB5DF3" w:rsidRPr="00B2072A" w:rsidRDefault="00FB5DF3" w:rsidP="00FB5DF3">
      <w:pPr>
        <w:spacing w:after="0" w:line="240" w:lineRule="auto"/>
        <w:jc w:val="center"/>
        <w:rPr>
          <w:rFonts w:ascii="Times New Roman" w:hAnsi="Times New Roman" w:cs="Times New Roman"/>
          <w:b/>
          <w:bCs/>
          <w:caps/>
          <w:sz w:val="28"/>
          <w:szCs w:val="28"/>
        </w:rPr>
      </w:pPr>
      <w:r w:rsidRPr="00B2072A">
        <w:rPr>
          <w:rFonts w:ascii="Times New Roman" w:hAnsi="Times New Roman" w:cs="Times New Roman"/>
          <w:b/>
          <w:caps/>
          <w:sz w:val="28"/>
          <w:szCs w:val="28"/>
        </w:rPr>
        <w:lastRenderedPageBreak/>
        <w:t>1.</w:t>
      </w:r>
      <w:r w:rsidRPr="00B2072A">
        <w:rPr>
          <w:rFonts w:ascii="Times New Roman" w:hAnsi="Times New Roman" w:cs="Times New Roman"/>
          <w:b/>
          <w:bCs/>
          <w:caps/>
          <w:sz w:val="28"/>
          <w:szCs w:val="28"/>
        </w:rPr>
        <w:t>Опис навчальної дисципліни</w:t>
      </w:r>
    </w:p>
    <w:p w14:paraId="7E57A852" w14:textId="77777777" w:rsidR="00FB5DF3" w:rsidRPr="00913EE1" w:rsidRDefault="00FB5DF3" w:rsidP="00FB5DF3">
      <w:pPr>
        <w:spacing w:after="0" w:line="240" w:lineRule="auto"/>
        <w:rPr>
          <w:rFonts w:ascii="Times New Roman" w:hAnsi="Times New Roman" w:cs="Times New Roman"/>
          <w:b/>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B5DF3" w:rsidRPr="00913EE1" w14:paraId="7EA979F4" w14:textId="77777777" w:rsidTr="00DA7454">
        <w:trPr>
          <w:trHeight w:val="803"/>
        </w:trPr>
        <w:tc>
          <w:tcPr>
            <w:tcW w:w="2896" w:type="dxa"/>
            <w:vMerge w:val="restart"/>
            <w:shd w:val="clear" w:color="auto" w:fill="D9D9D9" w:themeFill="background1" w:themeFillShade="D9"/>
            <w:vAlign w:val="center"/>
          </w:tcPr>
          <w:p w14:paraId="03E14A0E" w14:textId="77777777" w:rsidR="00FB5DF3" w:rsidRPr="005A6A46" w:rsidRDefault="00FB5DF3" w:rsidP="00DA7454">
            <w:pPr>
              <w:spacing w:after="0" w:line="240" w:lineRule="auto"/>
              <w:jc w:val="center"/>
              <w:rPr>
                <w:rFonts w:ascii="Times New Roman" w:hAnsi="Times New Roman" w:cs="Times New Roman"/>
                <w:b/>
                <w:sz w:val="28"/>
                <w:szCs w:val="28"/>
              </w:rPr>
            </w:pPr>
            <w:r w:rsidRPr="005A6A46">
              <w:rPr>
                <w:rFonts w:ascii="Times New Roman" w:hAnsi="Times New Roman" w:cs="Times New Roman"/>
                <w:b/>
                <w:sz w:val="28"/>
                <w:szCs w:val="28"/>
              </w:rPr>
              <w:t xml:space="preserve">Найменування показників </w:t>
            </w:r>
          </w:p>
        </w:tc>
        <w:tc>
          <w:tcPr>
            <w:tcW w:w="3262" w:type="dxa"/>
            <w:vMerge w:val="restart"/>
            <w:shd w:val="clear" w:color="auto" w:fill="D9D9D9" w:themeFill="background1" w:themeFillShade="D9"/>
            <w:vAlign w:val="center"/>
          </w:tcPr>
          <w:p w14:paraId="74E29CBA" w14:textId="77777777" w:rsidR="00FB5DF3" w:rsidRPr="005A6A46" w:rsidRDefault="00FB5DF3" w:rsidP="00DA7454">
            <w:pPr>
              <w:spacing w:after="0" w:line="240" w:lineRule="auto"/>
              <w:jc w:val="center"/>
              <w:rPr>
                <w:rFonts w:ascii="Times New Roman" w:hAnsi="Times New Roman" w:cs="Times New Roman"/>
                <w:b/>
                <w:sz w:val="28"/>
                <w:szCs w:val="28"/>
              </w:rPr>
            </w:pPr>
            <w:r w:rsidRPr="005A6A46">
              <w:rPr>
                <w:rFonts w:ascii="Times New Roman" w:hAnsi="Times New Roman" w:cs="Times New Roman"/>
                <w:b/>
                <w:sz w:val="28"/>
                <w:szCs w:val="28"/>
              </w:rPr>
              <w:t xml:space="preserve">Галузь знань, напрям підготовки, освітній ступінь </w:t>
            </w:r>
          </w:p>
        </w:tc>
        <w:tc>
          <w:tcPr>
            <w:tcW w:w="3420" w:type="dxa"/>
            <w:gridSpan w:val="2"/>
            <w:shd w:val="clear" w:color="auto" w:fill="D9D9D9" w:themeFill="background1" w:themeFillShade="D9"/>
            <w:vAlign w:val="center"/>
          </w:tcPr>
          <w:p w14:paraId="34A37AC4" w14:textId="77777777" w:rsidR="00FB5DF3" w:rsidRPr="005A6A46" w:rsidRDefault="00FB5DF3" w:rsidP="00DA7454">
            <w:pPr>
              <w:spacing w:after="0" w:line="240" w:lineRule="auto"/>
              <w:jc w:val="center"/>
              <w:rPr>
                <w:rFonts w:ascii="Times New Roman" w:hAnsi="Times New Roman" w:cs="Times New Roman"/>
                <w:b/>
                <w:sz w:val="28"/>
                <w:szCs w:val="28"/>
              </w:rPr>
            </w:pPr>
            <w:r w:rsidRPr="005A6A46">
              <w:rPr>
                <w:rFonts w:ascii="Times New Roman" w:hAnsi="Times New Roman" w:cs="Times New Roman"/>
                <w:b/>
                <w:sz w:val="28"/>
                <w:szCs w:val="28"/>
              </w:rPr>
              <w:t>Характеристика навчальної дисципліни</w:t>
            </w:r>
          </w:p>
        </w:tc>
      </w:tr>
      <w:tr w:rsidR="00FB5DF3" w:rsidRPr="00913EE1" w14:paraId="7A6CCBFF" w14:textId="77777777" w:rsidTr="00DA7454">
        <w:trPr>
          <w:trHeight w:val="549"/>
        </w:trPr>
        <w:tc>
          <w:tcPr>
            <w:tcW w:w="2896" w:type="dxa"/>
            <w:vMerge/>
            <w:vAlign w:val="center"/>
          </w:tcPr>
          <w:p w14:paraId="46B89427"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14:paraId="32188897"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1620" w:type="dxa"/>
            <w:shd w:val="clear" w:color="auto" w:fill="D9D9D9" w:themeFill="background1" w:themeFillShade="D9"/>
          </w:tcPr>
          <w:p w14:paraId="723CDC53" w14:textId="77777777"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денна форма навчання</w:t>
            </w:r>
          </w:p>
        </w:tc>
        <w:tc>
          <w:tcPr>
            <w:tcW w:w="1800" w:type="dxa"/>
            <w:shd w:val="clear" w:color="auto" w:fill="D9D9D9" w:themeFill="background1" w:themeFillShade="D9"/>
          </w:tcPr>
          <w:p w14:paraId="23DD4355" w14:textId="77777777"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заочна форма навчання</w:t>
            </w:r>
          </w:p>
        </w:tc>
      </w:tr>
      <w:tr w:rsidR="00FB5DF3" w:rsidRPr="00913EE1" w14:paraId="6B461E82" w14:textId="77777777" w:rsidTr="00DA7454">
        <w:trPr>
          <w:trHeight w:val="1114"/>
        </w:trPr>
        <w:tc>
          <w:tcPr>
            <w:tcW w:w="2896" w:type="dxa"/>
            <w:vMerge w:val="restart"/>
            <w:vAlign w:val="center"/>
          </w:tcPr>
          <w:p w14:paraId="3ADAF7B6" w14:textId="1547E43C" w:rsidR="00FB5DF3" w:rsidRPr="00913EE1" w:rsidRDefault="006334E4"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Кількість кредитів 4</w:t>
            </w:r>
            <w:r w:rsidR="00FB5DF3" w:rsidRPr="00913EE1">
              <w:rPr>
                <w:rFonts w:ascii="Times New Roman" w:hAnsi="Times New Roman" w:cs="Times New Roman"/>
                <w:sz w:val="28"/>
                <w:szCs w:val="28"/>
              </w:rPr>
              <w:t xml:space="preserve"> </w:t>
            </w:r>
          </w:p>
        </w:tc>
        <w:tc>
          <w:tcPr>
            <w:tcW w:w="3262" w:type="dxa"/>
          </w:tcPr>
          <w:p w14:paraId="7D5DE78A" w14:textId="77777777" w:rsidR="00FB5DF3" w:rsidRPr="00884773" w:rsidRDefault="00FB5DF3" w:rsidP="00DA7454">
            <w:pPr>
              <w:spacing w:after="0" w:line="240" w:lineRule="auto"/>
              <w:jc w:val="center"/>
              <w:rPr>
                <w:rFonts w:ascii="Times New Roman" w:hAnsi="Times New Roman" w:cs="Times New Roman"/>
                <w:sz w:val="28"/>
                <w:szCs w:val="28"/>
                <w:lang w:val="ru-RU"/>
              </w:rPr>
            </w:pPr>
          </w:p>
          <w:p w14:paraId="1688A4F4" w14:textId="77777777" w:rsidR="00FB5DF3" w:rsidRPr="00913EE1" w:rsidRDefault="00FB5DF3"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Галузь знань</w:t>
            </w:r>
          </w:p>
          <w:p w14:paraId="132CD605" w14:textId="77777777"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w:t>
            </w:r>
            <w:r w:rsidRPr="00913EE1">
              <w:rPr>
                <w:rFonts w:ascii="Times New Roman" w:hAnsi="Times New Roman" w:cs="Times New Roman"/>
                <w:sz w:val="28"/>
                <w:szCs w:val="28"/>
              </w:rPr>
              <w:t xml:space="preserve"> «Право»</w:t>
            </w:r>
          </w:p>
          <w:p w14:paraId="3A1B4C31"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14:paraId="4446CD7D" w14:textId="61E829AF" w:rsidR="00FB5DF3" w:rsidRPr="00913EE1" w:rsidRDefault="006334E4" w:rsidP="00DA745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Вибіркова</w:t>
            </w:r>
          </w:p>
        </w:tc>
      </w:tr>
      <w:tr w:rsidR="00FB5DF3" w:rsidRPr="00913EE1" w14:paraId="58E189C8" w14:textId="77777777" w:rsidTr="00DA7454">
        <w:trPr>
          <w:trHeight w:val="170"/>
        </w:trPr>
        <w:tc>
          <w:tcPr>
            <w:tcW w:w="2896" w:type="dxa"/>
            <w:vMerge/>
            <w:vAlign w:val="center"/>
          </w:tcPr>
          <w:p w14:paraId="7C0D42DB" w14:textId="77777777" w:rsidR="00FB5DF3" w:rsidRPr="00913EE1" w:rsidRDefault="00FB5DF3" w:rsidP="00DA7454">
            <w:pPr>
              <w:spacing w:after="0" w:line="240" w:lineRule="auto"/>
              <w:rPr>
                <w:rFonts w:ascii="Times New Roman" w:hAnsi="Times New Roman" w:cs="Times New Roman"/>
                <w:sz w:val="28"/>
                <w:szCs w:val="28"/>
              </w:rPr>
            </w:pPr>
          </w:p>
        </w:tc>
        <w:tc>
          <w:tcPr>
            <w:tcW w:w="3262" w:type="dxa"/>
            <w:vMerge w:val="restart"/>
            <w:vAlign w:val="center"/>
          </w:tcPr>
          <w:p w14:paraId="23CABF7A" w14:textId="77777777" w:rsidR="00FB5DF3" w:rsidRPr="00913EE1" w:rsidRDefault="00FB5DF3"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 xml:space="preserve">Спеціальність </w:t>
            </w:r>
            <w:r>
              <w:rPr>
                <w:rFonts w:ascii="Times New Roman" w:hAnsi="Times New Roman" w:cs="Times New Roman"/>
                <w:sz w:val="28"/>
                <w:szCs w:val="28"/>
              </w:rPr>
              <w:t>081</w:t>
            </w:r>
            <w:r w:rsidRPr="00913EE1">
              <w:rPr>
                <w:rFonts w:ascii="Times New Roman" w:hAnsi="Times New Roman" w:cs="Times New Roman"/>
                <w:sz w:val="28"/>
                <w:szCs w:val="28"/>
              </w:rPr>
              <w:t xml:space="preserve"> «Право»</w:t>
            </w:r>
          </w:p>
        </w:tc>
        <w:tc>
          <w:tcPr>
            <w:tcW w:w="3420" w:type="dxa"/>
            <w:gridSpan w:val="2"/>
            <w:vAlign w:val="center"/>
          </w:tcPr>
          <w:p w14:paraId="34205ECC" w14:textId="77777777"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Рік підготовки:</w:t>
            </w:r>
          </w:p>
        </w:tc>
      </w:tr>
      <w:tr w:rsidR="00FB5DF3" w:rsidRPr="00913EE1" w14:paraId="5FFE0A2A" w14:textId="77777777" w:rsidTr="00DA7454">
        <w:trPr>
          <w:trHeight w:val="207"/>
        </w:trPr>
        <w:tc>
          <w:tcPr>
            <w:tcW w:w="2896" w:type="dxa"/>
            <w:vMerge/>
            <w:vAlign w:val="center"/>
          </w:tcPr>
          <w:p w14:paraId="5F6F970B" w14:textId="77777777"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14:paraId="57027595"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14:paraId="1465C73F" w14:textId="77777777"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913EE1">
              <w:rPr>
                <w:rFonts w:ascii="Times New Roman" w:hAnsi="Times New Roman" w:cs="Times New Roman"/>
                <w:sz w:val="28"/>
                <w:szCs w:val="28"/>
              </w:rPr>
              <w:t>-й</w:t>
            </w:r>
          </w:p>
        </w:tc>
        <w:tc>
          <w:tcPr>
            <w:tcW w:w="1800" w:type="dxa"/>
            <w:vAlign w:val="center"/>
          </w:tcPr>
          <w:p w14:paraId="1F9987DE" w14:textId="77777777" w:rsidR="00FB5DF3"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FB5DF3" w:rsidRPr="00913EE1" w14:paraId="1505D083" w14:textId="77777777" w:rsidTr="00DA7454">
        <w:trPr>
          <w:trHeight w:val="232"/>
        </w:trPr>
        <w:tc>
          <w:tcPr>
            <w:tcW w:w="2896" w:type="dxa"/>
            <w:vMerge/>
            <w:vAlign w:val="center"/>
          </w:tcPr>
          <w:p w14:paraId="2FD8E824" w14:textId="77777777"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14:paraId="2F4E82B9"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14:paraId="71F9BE48" w14:textId="77777777"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Семестр</w:t>
            </w:r>
          </w:p>
        </w:tc>
      </w:tr>
      <w:tr w:rsidR="00FB5DF3" w:rsidRPr="00913EE1" w14:paraId="2AB6C75C" w14:textId="77777777" w:rsidTr="00DA7454">
        <w:trPr>
          <w:trHeight w:val="323"/>
        </w:trPr>
        <w:tc>
          <w:tcPr>
            <w:tcW w:w="2896" w:type="dxa"/>
            <w:vMerge w:val="restart"/>
            <w:vAlign w:val="center"/>
          </w:tcPr>
          <w:p w14:paraId="1B1CEAEA" w14:textId="645C7AB1" w:rsidR="00FB5DF3" w:rsidRPr="00913EE1" w:rsidRDefault="0013398B"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Загальна кількість годин 1</w:t>
            </w:r>
            <w:r w:rsidR="006334E4">
              <w:rPr>
                <w:rFonts w:ascii="Times New Roman" w:hAnsi="Times New Roman" w:cs="Times New Roman"/>
                <w:sz w:val="28"/>
                <w:szCs w:val="28"/>
              </w:rPr>
              <w:t>20</w:t>
            </w:r>
          </w:p>
        </w:tc>
        <w:tc>
          <w:tcPr>
            <w:tcW w:w="3262" w:type="dxa"/>
            <w:vMerge/>
            <w:vAlign w:val="center"/>
          </w:tcPr>
          <w:p w14:paraId="3F6CC4C3"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14:paraId="4AC537B1" w14:textId="77777777" w:rsidR="00FB5DF3" w:rsidRPr="00913EE1" w:rsidRDefault="0013398B"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1-й</w:t>
            </w:r>
          </w:p>
        </w:tc>
        <w:tc>
          <w:tcPr>
            <w:tcW w:w="1800" w:type="dxa"/>
            <w:vAlign w:val="center"/>
          </w:tcPr>
          <w:p w14:paraId="0AF66CC0" w14:textId="77777777" w:rsidR="00FB5DF3"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FB5DF3" w:rsidRPr="00913EE1" w14:paraId="7AB43058" w14:textId="77777777" w:rsidTr="00DA7454">
        <w:trPr>
          <w:trHeight w:val="322"/>
        </w:trPr>
        <w:tc>
          <w:tcPr>
            <w:tcW w:w="2896" w:type="dxa"/>
            <w:vMerge/>
            <w:vAlign w:val="center"/>
          </w:tcPr>
          <w:p w14:paraId="410AE472" w14:textId="77777777"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14:paraId="59EAC2F4"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14:paraId="1E45E6CE" w14:textId="77777777"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Лекції</w:t>
            </w:r>
          </w:p>
        </w:tc>
      </w:tr>
      <w:tr w:rsidR="00FB5DF3" w:rsidRPr="00913EE1" w14:paraId="29EA4A9F" w14:textId="77777777" w:rsidTr="00DA7454">
        <w:trPr>
          <w:trHeight w:val="320"/>
        </w:trPr>
        <w:tc>
          <w:tcPr>
            <w:tcW w:w="2896" w:type="dxa"/>
            <w:vMerge w:val="restart"/>
            <w:vAlign w:val="center"/>
          </w:tcPr>
          <w:p w14:paraId="6DAF930E" w14:textId="77777777" w:rsidR="00FB5DF3" w:rsidRPr="00913EE1" w:rsidRDefault="00FB5DF3" w:rsidP="00DA7454">
            <w:pPr>
              <w:spacing w:after="0" w:line="240" w:lineRule="auto"/>
              <w:rPr>
                <w:rFonts w:ascii="Times New Roman" w:hAnsi="Times New Roman" w:cs="Times New Roman"/>
                <w:sz w:val="28"/>
                <w:szCs w:val="28"/>
              </w:rPr>
            </w:pPr>
            <w:r w:rsidRPr="00913EE1">
              <w:rPr>
                <w:rFonts w:ascii="Times New Roman" w:hAnsi="Times New Roman" w:cs="Times New Roman"/>
                <w:sz w:val="28"/>
                <w:szCs w:val="28"/>
              </w:rPr>
              <w:t>Тижневих годин для денної форми навчання:</w:t>
            </w:r>
          </w:p>
          <w:p w14:paraId="03A9804B" w14:textId="584DC0CA" w:rsidR="00FB5DF3" w:rsidRPr="00913EE1" w:rsidRDefault="00884773"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аудиторних – </w:t>
            </w:r>
            <w:r w:rsidR="0035155F">
              <w:rPr>
                <w:rFonts w:ascii="Times New Roman" w:hAnsi="Times New Roman" w:cs="Times New Roman"/>
                <w:sz w:val="28"/>
                <w:szCs w:val="28"/>
              </w:rPr>
              <w:t>2</w:t>
            </w:r>
            <w:bookmarkStart w:id="0" w:name="_GoBack"/>
            <w:bookmarkEnd w:id="0"/>
          </w:p>
          <w:p w14:paraId="18AB68A2" w14:textId="27D87627" w:rsidR="00FB5DF3" w:rsidRPr="00913EE1" w:rsidRDefault="00FB5DF3"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самостійної </w:t>
            </w:r>
            <w:r w:rsidR="00884773">
              <w:rPr>
                <w:rFonts w:ascii="Times New Roman" w:hAnsi="Times New Roman" w:cs="Times New Roman"/>
                <w:sz w:val="28"/>
                <w:szCs w:val="28"/>
              </w:rPr>
              <w:t xml:space="preserve">роботи студента – </w:t>
            </w:r>
            <w:r w:rsidR="00613EDB">
              <w:rPr>
                <w:rFonts w:ascii="Times New Roman" w:hAnsi="Times New Roman" w:cs="Times New Roman"/>
                <w:sz w:val="28"/>
                <w:szCs w:val="28"/>
              </w:rPr>
              <w:t>5,</w:t>
            </w:r>
            <w:r w:rsidR="0035155F">
              <w:rPr>
                <w:rFonts w:ascii="Times New Roman" w:hAnsi="Times New Roman" w:cs="Times New Roman"/>
                <w:sz w:val="28"/>
                <w:szCs w:val="28"/>
              </w:rPr>
              <w:t>5</w:t>
            </w:r>
          </w:p>
        </w:tc>
        <w:tc>
          <w:tcPr>
            <w:tcW w:w="3262" w:type="dxa"/>
            <w:vMerge w:val="restart"/>
            <w:vAlign w:val="center"/>
          </w:tcPr>
          <w:p w14:paraId="02D9C8DA" w14:textId="77777777"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Освітньо-професійна програма ОС</w:t>
            </w:r>
          </w:p>
          <w:p w14:paraId="77FAF6EF" w14:textId="77777777" w:rsidR="00FB5DF3" w:rsidRPr="00913EE1" w:rsidRDefault="00FB5DF3"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913EE1">
              <w:rPr>
                <w:rFonts w:ascii="Times New Roman" w:hAnsi="Times New Roman" w:cs="Times New Roman"/>
                <w:sz w:val="28"/>
                <w:szCs w:val="28"/>
              </w:rPr>
              <w:t>агістр</w:t>
            </w:r>
            <w:r>
              <w:rPr>
                <w:rFonts w:ascii="Times New Roman" w:hAnsi="Times New Roman" w:cs="Times New Roman"/>
                <w:sz w:val="28"/>
                <w:szCs w:val="28"/>
              </w:rPr>
              <w:t>а</w:t>
            </w:r>
          </w:p>
        </w:tc>
        <w:tc>
          <w:tcPr>
            <w:tcW w:w="1620" w:type="dxa"/>
            <w:vAlign w:val="center"/>
          </w:tcPr>
          <w:p w14:paraId="71E02150" w14:textId="77777777" w:rsidR="00FB5DF3" w:rsidRPr="00913EE1" w:rsidRDefault="00FB5DF3"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16 год.</w:t>
            </w:r>
          </w:p>
        </w:tc>
        <w:tc>
          <w:tcPr>
            <w:tcW w:w="1800" w:type="dxa"/>
            <w:vAlign w:val="center"/>
          </w:tcPr>
          <w:p w14:paraId="3E6AFFF6" w14:textId="77777777" w:rsidR="00FB5DF3" w:rsidRPr="00913EE1" w:rsidRDefault="00FB5DF3" w:rsidP="00DA7454">
            <w:pPr>
              <w:spacing w:after="0" w:line="240" w:lineRule="auto"/>
              <w:jc w:val="center"/>
              <w:rPr>
                <w:rFonts w:ascii="Times New Roman" w:hAnsi="Times New Roman" w:cs="Times New Roman"/>
                <w:sz w:val="28"/>
                <w:szCs w:val="28"/>
              </w:rPr>
            </w:pPr>
          </w:p>
        </w:tc>
      </w:tr>
      <w:tr w:rsidR="00FB5DF3" w:rsidRPr="00913EE1" w14:paraId="19644A38" w14:textId="77777777" w:rsidTr="00DA7454">
        <w:trPr>
          <w:trHeight w:val="320"/>
        </w:trPr>
        <w:tc>
          <w:tcPr>
            <w:tcW w:w="2896" w:type="dxa"/>
            <w:vMerge/>
            <w:vAlign w:val="center"/>
          </w:tcPr>
          <w:p w14:paraId="1C3D8FD4" w14:textId="77777777"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14:paraId="00C3783C"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14:paraId="65E83C75" w14:textId="77777777"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Практичні</w:t>
            </w:r>
          </w:p>
        </w:tc>
      </w:tr>
      <w:tr w:rsidR="00FB5DF3" w:rsidRPr="00913EE1" w14:paraId="73AD6D1F" w14:textId="77777777" w:rsidTr="00DA7454">
        <w:trPr>
          <w:trHeight w:val="320"/>
        </w:trPr>
        <w:tc>
          <w:tcPr>
            <w:tcW w:w="2896" w:type="dxa"/>
            <w:vMerge/>
            <w:vAlign w:val="center"/>
          </w:tcPr>
          <w:p w14:paraId="378012FF" w14:textId="77777777" w:rsidR="00FB5DF3" w:rsidRPr="00913EE1" w:rsidRDefault="00FB5DF3" w:rsidP="00DA7454">
            <w:pPr>
              <w:spacing w:after="0" w:line="240" w:lineRule="auto"/>
              <w:rPr>
                <w:rFonts w:ascii="Times New Roman" w:hAnsi="Times New Roman" w:cs="Times New Roman"/>
                <w:sz w:val="28"/>
                <w:szCs w:val="28"/>
              </w:rPr>
            </w:pPr>
          </w:p>
        </w:tc>
        <w:tc>
          <w:tcPr>
            <w:tcW w:w="3262" w:type="dxa"/>
            <w:vMerge/>
            <w:vAlign w:val="center"/>
          </w:tcPr>
          <w:p w14:paraId="47659382"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14:paraId="1ED8B806" w14:textId="23E132D5" w:rsidR="00FB5DF3" w:rsidRPr="00913EE1" w:rsidRDefault="006334E4" w:rsidP="00DA745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16</w:t>
            </w:r>
            <w:r w:rsidR="0013398B">
              <w:rPr>
                <w:rFonts w:ascii="Times New Roman" w:hAnsi="Times New Roman" w:cs="Times New Roman"/>
                <w:sz w:val="28"/>
                <w:szCs w:val="28"/>
              </w:rPr>
              <w:t xml:space="preserve"> </w:t>
            </w:r>
            <w:r w:rsidR="00FB5DF3" w:rsidRPr="00913EE1">
              <w:rPr>
                <w:rFonts w:ascii="Times New Roman" w:hAnsi="Times New Roman" w:cs="Times New Roman"/>
                <w:sz w:val="28"/>
                <w:szCs w:val="28"/>
              </w:rPr>
              <w:t>год.</w:t>
            </w:r>
          </w:p>
        </w:tc>
        <w:tc>
          <w:tcPr>
            <w:tcW w:w="1800" w:type="dxa"/>
            <w:vAlign w:val="center"/>
          </w:tcPr>
          <w:p w14:paraId="7B1870D4" w14:textId="77777777" w:rsidR="00FB5DF3"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FB5DF3" w:rsidRPr="00913EE1" w14:paraId="03D267AA" w14:textId="77777777" w:rsidTr="00DA7454">
        <w:trPr>
          <w:trHeight w:val="138"/>
        </w:trPr>
        <w:tc>
          <w:tcPr>
            <w:tcW w:w="2896" w:type="dxa"/>
            <w:vMerge/>
            <w:vAlign w:val="center"/>
          </w:tcPr>
          <w:p w14:paraId="5F40450E"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14:paraId="3FA62199"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14:paraId="6363B98E" w14:textId="77777777" w:rsidR="00FB5DF3" w:rsidRPr="00913EE1" w:rsidRDefault="00FB5DF3" w:rsidP="00DA7454">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Самостійна робота</w:t>
            </w:r>
          </w:p>
        </w:tc>
      </w:tr>
      <w:tr w:rsidR="00FB5DF3" w:rsidRPr="00913EE1" w14:paraId="55842065" w14:textId="77777777" w:rsidTr="00DA7454">
        <w:trPr>
          <w:trHeight w:val="138"/>
        </w:trPr>
        <w:tc>
          <w:tcPr>
            <w:tcW w:w="2896" w:type="dxa"/>
            <w:vMerge/>
            <w:vAlign w:val="center"/>
          </w:tcPr>
          <w:p w14:paraId="39DF8786"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14:paraId="4F5F044F"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1620" w:type="dxa"/>
            <w:vAlign w:val="center"/>
          </w:tcPr>
          <w:p w14:paraId="0B35225E" w14:textId="5AEF4D69" w:rsidR="00FB5DF3" w:rsidRPr="00913EE1" w:rsidRDefault="006334E4" w:rsidP="00DA745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88</w:t>
            </w:r>
            <w:r w:rsidR="00FB5DF3" w:rsidRPr="00913EE1">
              <w:rPr>
                <w:rFonts w:ascii="Times New Roman" w:hAnsi="Times New Roman" w:cs="Times New Roman"/>
                <w:sz w:val="28"/>
                <w:szCs w:val="28"/>
              </w:rPr>
              <w:t xml:space="preserve"> год.</w:t>
            </w:r>
          </w:p>
        </w:tc>
        <w:tc>
          <w:tcPr>
            <w:tcW w:w="1800" w:type="dxa"/>
            <w:vAlign w:val="center"/>
          </w:tcPr>
          <w:p w14:paraId="1074378F" w14:textId="77777777" w:rsidR="00FB5DF3" w:rsidRPr="00913EE1" w:rsidRDefault="00200F6B" w:rsidP="001339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0F6B">
              <w:rPr>
                <w:rFonts w:ascii="Times New Roman" w:hAnsi="Times New Roman" w:cs="Times New Roman"/>
                <w:sz w:val="28"/>
                <w:szCs w:val="28"/>
              </w:rPr>
              <w:t>-</w:t>
            </w:r>
          </w:p>
        </w:tc>
      </w:tr>
      <w:tr w:rsidR="00FB5DF3" w:rsidRPr="00913EE1" w14:paraId="740BF53D" w14:textId="77777777" w:rsidTr="00DA7454">
        <w:trPr>
          <w:trHeight w:val="138"/>
        </w:trPr>
        <w:tc>
          <w:tcPr>
            <w:tcW w:w="2896" w:type="dxa"/>
            <w:vMerge/>
            <w:vAlign w:val="center"/>
          </w:tcPr>
          <w:p w14:paraId="48DBAC6A"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262" w:type="dxa"/>
            <w:vMerge/>
            <w:vAlign w:val="center"/>
          </w:tcPr>
          <w:p w14:paraId="2E7243AA" w14:textId="77777777" w:rsidR="00FB5DF3" w:rsidRPr="00913EE1" w:rsidRDefault="00FB5DF3" w:rsidP="00DA7454">
            <w:pPr>
              <w:spacing w:after="0" w:line="240" w:lineRule="auto"/>
              <w:jc w:val="center"/>
              <w:rPr>
                <w:rFonts w:ascii="Times New Roman" w:hAnsi="Times New Roman" w:cs="Times New Roman"/>
                <w:sz w:val="28"/>
                <w:szCs w:val="28"/>
              </w:rPr>
            </w:pPr>
          </w:p>
        </w:tc>
        <w:tc>
          <w:tcPr>
            <w:tcW w:w="3420" w:type="dxa"/>
            <w:gridSpan w:val="2"/>
            <w:vAlign w:val="center"/>
          </w:tcPr>
          <w:p w14:paraId="709A8C79" w14:textId="76341D9D" w:rsidR="00FB5DF3" w:rsidRPr="00913EE1" w:rsidRDefault="006334E4" w:rsidP="00DA745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Вид контролю: залік</w:t>
            </w:r>
          </w:p>
        </w:tc>
      </w:tr>
    </w:tbl>
    <w:p w14:paraId="09CC2BF6" w14:textId="77777777" w:rsidR="00FB5DF3" w:rsidRDefault="00FB5DF3" w:rsidP="00FB5DF3">
      <w:pPr>
        <w:spacing w:after="0" w:line="240" w:lineRule="auto"/>
        <w:ind w:firstLine="567"/>
        <w:jc w:val="both"/>
        <w:rPr>
          <w:rFonts w:ascii="Times New Roman" w:hAnsi="Times New Roman" w:cs="Times New Roman"/>
          <w:sz w:val="28"/>
          <w:szCs w:val="28"/>
        </w:rPr>
      </w:pPr>
    </w:p>
    <w:p w14:paraId="78BF2726" w14:textId="77777777" w:rsidR="00FB5DF3" w:rsidRPr="00913EE1" w:rsidRDefault="00FB5DF3" w:rsidP="00FB5DF3">
      <w:pPr>
        <w:spacing w:after="0" w:line="240" w:lineRule="auto"/>
        <w:ind w:firstLine="567"/>
        <w:jc w:val="both"/>
        <w:rPr>
          <w:rFonts w:ascii="Times New Roman" w:hAnsi="Times New Roman" w:cs="Times New Roman"/>
          <w:sz w:val="28"/>
          <w:szCs w:val="28"/>
        </w:rPr>
      </w:pPr>
      <w:r w:rsidRPr="00913EE1">
        <w:rPr>
          <w:rFonts w:ascii="Times New Roman" w:hAnsi="Times New Roman" w:cs="Times New Roman"/>
          <w:sz w:val="28"/>
          <w:szCs w:val="28"/>
        </w:rPr>
        <w:t>Співвідношення кількості годин аудиторних занять до самостійної роботи становить:</w:t>
      </w:r>
    </w:p>
    <w:p w14:paraId="584DD224" w14:textId="77777777" w:rsidR="00FB5DF3" w:rsidRDefault="00FB5DF3" w:rsidP="00FB5DF3">
      <w:pPr>
        <w:spacing w:after="0" w:line="240" w:lineRule="auto"/>
        <w:ind w:firstLine="567"/>
        <w:jc w:val="both"/>
        <w:rPr>
          <w:rFonts w:ascii="Times New Roman" w:hAnsi="Times New Roman" w:cs="Times New Roman"/>
          <w:sz w:val="28"/>
          <w:szCs w:val="28"/>
        </w:rPr>
      </w:pPr>
      <w:r w:rsidRPr="00913EE1">
        <w:rPr>
          <w:rFonts w:ascii="Times New Roman" w:hAnsi="Times New Roman" w:cs="Times New Roman"/>
          <w:sz w:val="28"/>
          <w:szCs w:val="28"/>
        </w:rPr>
        <w:t>д</w:t>
      </w:r>
      <w:r>
        <w:rPr>
          <w:rFonts w:ascii="Times New Roman" w:hAnsi="Times New Roman" w:cs="Times New Roman"/>
          <w:sz w:val="28"/>
          <w:szCs w:val="28"/>
        </w:rPr>
        <w:t xml:space="preserve">ля денної форми навчання – </w:t>
      </w:r>
      <w:r w:rsidR="00613EDB">
        <w:rPr>
          <w:rFonts w:ascii="Times New Roman" w:hAnsi="Times New Roman" w:cs="Times New Roman"/>
          <w:sz w:val="28"/>
          <w:szCs w:val="28"/>
        </w:rPr>
        <w:t>1:1,8</w:t>
      </w:r>
    </w:p>
    <w:p w14:paraId="3C839A4D" w14:textId="77777777" w:rsidR="00FB5DF3" w:rsidRDefault="00FB5DF3" w:rsidP="00FB5D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Мова навчання: українська</w:t>
      </w:r>
    </w:p>
    <w:p w14:paraId="1FC3530B" w14:textId="77777777" w:rsidR="00FB5DF3" w:rsidRPr="00913EE1" w:rsidRDefault="00FB5DF3" w:rsidP="00DE5FF8">
      <w:pPr>
        <w:spacing w:after="0" w:line="240" w:lineRule="auto"/>
        <w:ind w:firstLine="567"/>
        <w:jc w:val="center"/>
        <w:rPr>
          <w:rFonts w:ascii="Times New Roman" w:hAnsi="Times New Roman" w:cs="Times New Roman"/>
          <w:sz w:val="28"/>
          <w:szCs w:val="28"/>
        </w:rPr>
      </w:pPr>
    </w:p>
    <w:p w14:paraId="23558305" w14:textId="77777777" w:rsidR="00FB5DF3" w:rsidRPr="00B2072A" w:rsidRDefault="00FB5DF3" w:rsidP="00DE5FF8">
      <w:pPr>
        <w:ind w:firstLine="567"/>
        <w:jc w:val="center"/>
        <w:rPr>
          <w:rFonts w:ascii="Times New Roman" w:hAnsi="Times New Roman" w:cs="Times New Roman"/>
          <w:b/>
          <w:caps/>
          <w:sz w:val="28"/>
          <w:szCs w:val="28"/>
        </w:rPr>
      </w:pPr>
      <w:r w:rsidRPr="00B2072A">
        <w:rPr>
          <w:rFonts w:ascii="Times New Roman" w:hAnsi="Times New Roman" w:cs="Times New Roman"/>
          <w:b/>
          <w:caps/>
          <w:sz w:val="28"/>
          <w:szCs w:val="28"/>
        </w:rPr>
        <w:t>2. Мета та завдання навчальної дисципліни</w:t>
      </w:r>
    </w:p>
    <w:p w14:paraId="22902F3C" w14:textId="77777777" w:rsidR="00FB5DF3" w:rsidRDefault="00FB5DF3" w:rsidP="00FB5DF3">
      <w:pPr>
        <w:pStyle w:val="ListParagraph"/>
        <w:spacing w:before="0" w:beforeAutospacing="0" w:after="0" w:afterAutospacing="0"/>
        <w:ind w:left="0"/>
        <w:rPr>
          <w:b/>
          <w:sz w:val="28"/>
          <w:szCs w:val="28"/>
        </w:rPr>
      </w:pPr>
      <w:r w:rsidRPr="005A6A46">
        <w:rPr>
          <w:b/>
          <w:sz w:val="28"/>
          <w:szCs w:val="28"/>
        </w:rPr>
        <w:t>Мета</w:t>
      </w:r>
      <w:r w:rsidRPr="00913EE1">
        <w:rPr>
          <w:sz w:val="28"/>
          <w:szCs w:val="28"/>
        </w:rPr>
        <w:t xml:space="preserve"> </w:t>
      </w:r>
      <w:r w:rsidRPr="00FB5DF3">
        <w:rPr>
          <w:sz w:val="28"/>
          <w:szCs w:val="28"/>
        </w:rPr>
        <w:t>опанування студентами  юридичного фак</w:t>
      </w:r>
      <w:r>
        <w:rPr>
          <w:sz w:val="28"/>
          <w:szCs w:val="28"/>
        </w:rPr>
        <w:t xml:space="preserve">ультету теоретичних знань та </w:t>
      </w:r>
      <w:r w:rsidRPr="00FB5DF3">
        <w:rPr>
          <w:sz w:val="28"/>
          <w:szCs w:val="28"/>
        </w:rPr>
        <w:t>формування у них практичних умінь та навичок щодо самостійного розв’язання практичних проблем, пов’язаних з договірним правом, вивчення вітчизняної законодавчої бази, що регулює суспільні відносини у галузі договірного права, а також міжнародних нормативних акт</w:t>
      </w:r>
      <w:r>
        <w:rPr>
          <w:sz w:val="28"/>
          <w:szCs w:val="28"/>
        </w:rPr>
        <w:t>ів та актів Європейського Союзу.</w:t>
      </w:r>
    </w:p>
    <w:p w14:paraId="1070D12A" w14:textId="0C362D22" w:rsidR="00FB5DF3" w:rsidRPr="00913EE1" w:rsidRDefault="00FB5DF3" w:rsidP="00FB5DF3">
      <w:pPr>
        <w:pStyle w:val="ListParagraph"/>
        <w:spacing w:before="0" w:beforeAutospacing="0" w:after="0" w:afterAutospacing="0"/>
        <w:ind w:left="0"/>
        <w:rPr>
          <w:sz w:val="28"/>
          <w:szCs w:val="28"/>
        </w:rPr>
      </w:pPr>
      <w:r w:rsidRPr="005A6A46">
        <w:rPr>
          <w:b/>
          <w:sz w:val="28"/>
          <w:szCs w:val="28"/>
        </w:rPr>
        <w:t>Завдання</w:t>
      </w:r>
      <w:r w:rsidRPr="00913EE1">
        <w:rPr>
          <w:sz w:val="28"/>
          <w:szCs w:val="28"/>
        </w:rPr>
        <w:t xml:space="preserve"> вивчення дисципліни «</w:t>
      </w:r>
      <w:r w:rsidRPr="00FB5DF3">
        <w:rPr>
          <w:sz w:val="28"/>
          <w:szCs w:val="28"/>
        </w:rPr>
        <w:t>Договірні зобов’язанн</w:t>
      </w:r>
      <w:r w:rsidR="00DE5FF8">
        <w:rPr>
          <w:sz w:val="28"/>
          <w:szCs w:val="28"/>
        </w:rPr>
        <w:t>я у сфері інтелектуальної власності</w:t>
      </w:r>
      <w:r w:rsidRPr="00913EE1">
        <w:rPr>
          <w:sz w:val="28"/>
          <w:szCs w:val="28"/>
        </w:rPr>
        <w:t xml:space="preserve">» полягає у </w:t>
      </w:r>
      <w:r w:rsidR="00A20509">
        <w:rPr>
          <w:sz w:val="28"/>
          <w:szCs w:val="28"/>
        </w:rPr>
        <w:t>вивченні</w:t>
      </w:r>
      <w:r w:rsidRPr="00FB5DF3">
        <w:rPr>
          <w:sz w:val="28"/>
          <w:szCs w:val="28"/>
        </w:rPr>
        <w:t xml:space="preserve"> теоретичних засад формування законодавчої бази, що регулює договірні відносини інтелектуальної власності, аналіз колізій та прогалин чинного законодавства, дослідження судової практи</w:t>
      </w:r>
      <w:r w:rsidR="00A20509">
        <w:rPr>
          <w:sz w:val="28"/>
          <w:szCs w:val="28"/>
        </w:rPr>
        <w:t>ки та досвіду зарубіжних країн.</w:t>
      </w:r>
    </w:p>
    <w:p w14:paraId="5314ECDB" w14:textId="77777777" w:rsidR="00FB5DF3" w:rsidRDefault="00FB5DF3" w:rsidP="00FB5DF3">
      <w:pPr>
        <w:pStyle w:val="Text1"/>
        <w:spacing w:after="0"/>
        <w:ind w:firstLine="709"/>
        <w:rPr>
          <w:rFonts w:ascii="Times New Roman" w:hAnsi="Times New Roman"/>
          <w:sz w:val="28"/>
          <w:szCs w:val="28"/>
          <w:lang w:val="uk-UA"/>
        </w:rPr>
      </w:pPr>
    </w:p>
    <w:p w14:paraId="3B294D96" w14:textId="77777777" w:rsidR="00DE5FF8" w:rsidRPr="00A02778" w:rsidRDefault="00DE5FF8" w:rsidP="00DE5FF8">
      <w:pPr>
        <w:keepNext/>
        <w:jc w:val="center"/>
        <w:rPr>
          <w:rFonts w:ascii="Times New Roman" w:hAnsi="Times New Roman" w:cs="Times New Roman"/>
          <w:b/>
          <w:sz w:val="28"/>
          <w:szCs w:val="28"/>
        </w:rPr>
      </w:pPr>
      <w:r w:rsidRPr="00A02778">
        <w:rPr>
          <w:rFonts w:ascii="Times New Roman" w:hAnsi="Times New Roman" w:cs="Times New Roman"/>
          <w:b/>
          <w:sz w:val="28"/>
          <w:szCs w:val="28"/>
        </w:rPr>
        <w:lastRenderedPageBreak/>
        <w:t>Очікується, що студенти набудуть окремі практичні компетентності:</w:t>
      </w:r>
    </w:p>
    <w:p w14:paraId="6CC22DDA"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СК5. Здатність використовувати сучасні правові доктрини та принципи у правотворчості та в процесі застосування інститутів приватного права щодо оволодіння фундаментальними знаннями стосовно правової природи інституту договірних зобов’язань у сфері інтелектуальної власності, вміння розмежовувати способи правової охорони відповідного інституту.</w:t>
      </w:r>
    </w:p>
    <w:p w14:paraId="706607B1"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СК6. Здатність обґрунтовувати та мотивувати правові рішення, давати розгорнуту юридичну аргументацію.  Уміти аналізувати позовні заяви, скарги, судові рішення на предмет відповідності вимогам законодавства, що регулює відносини договірних зобов’язань у сфері інтелектуальної власності. Розвинути навички підготовки правових висновків та консультацій щодо проблемних ситуацій, пов’язаних із правовою охороною прав суб’єктів договірних зобов’язань у сфері інтелектуальної власності.</w:t>
      </w:r>
    </w:p>
    <w:p w14:paraId="1542091D"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СК7. Здатність застосовувати знання та розуміння основних засад (принципів) та процедур цивільного, господарського, адміністративного судочинства в Україні при вирішенні спорів щодо захисту прав суб’єктів договірних зобов’язань у сфері інтелектуальної власності.</w:t>
      </w:r>
    </w:p>
    <w:p w14:paraId="21646219"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СК9. Здатність застосовувати міждисциплінарний підхід в оцінці правових явищ та правозастосовній діяльності із використанням норм цивільного права, цивільного процесуального права, господарського права, господарського процесуального права, права інтелектуальної власності тощо.</w:t>
      </w:r>
    </w:p>
    <w:p w14:paraId="23141447"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 xml:space="preserve">СК11. Здатність критично оцінювати ефективність представництва і захисту прав, свобод та інтересів клієнтів при вирішенні спорів, пов’язаних із договірними зобов’язаннями у сфері інтелектуальної власності. Оцінювати та аналізувати діяльність суб’єктів договірних зобов’язань у сфері інтелектуальної власності. </w:t>
      </w:r>
    </w:p>
    <w:p w14:paraId="545AAE4D"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СК15. Здатність самостійно готувати проекти актів правозастосування, враховуючи вимоги щодо їх законності, обґрунтованості та вмотивованості. Опановувати компетентності, пов’язані із підготовкою проєктів судових рішень за результатами розгляду спорів щодо захисту прав та інтересів особи – учасника договірних правовідносин у сфері інтелектуальної власності.</w:t>
      </w:r>
    </w:p>
    <w:p w14:paraId="35DD96E4"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Обґрунтовано формулювати свою правову позицію, вміти опонувати, оцінювати докази та наводити переконливі аргументи щодо доцільності використання тих чи інших форм охорони прав суб’єктів договірних зобов’язань у сфері інтелектуальної власності.</w:t>
      </w:r>
    </w:p>
    <w:p w14:paraId="10F27748"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lastRenderedPageBreak/>
        <w:t>●</w:t>
      </w:r>
      <w:r w:rsidRPr="00245F4D">
        <w:rPr>
          <w:rFonts w:ascii="Times New Roman" w:hAnsi="Times New Roman" w:cs="Times New Roman"/>
          <w:sz w:val="28"/>
          <w:szCs w:val="28"/>
        </w:rPr>
        <w:tab/>
        <w:t>Проводити збір, інтегрований аналіз та узагальнення матеріалів з різних джерел, включаючи наукову та професійну літературу, бази даних, цифрові, статистичні, тестові та інші, та перевіряти їх на достовірність, використовуючи сучасні методи дослідження з метою формування навичок щодо обрання найбільш оптимальних та ефективних форм та способів захисту прав суб’єктів договірних правовідносин у сфері інтелектуальної власності.</w:t>
      </w:r>
    </w:p>
    <w:p w14:paraId="40D6BF73"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прикладної діяльності щодо аналізу інституту договірних зобов’язань у сфері інтелектуальної власності із використанням відкритих баз даних у мережі Інтернет, відповідних реєстрів тощо.</w:t>
      </w:r>
    </w:p>
    <w:p w14:paraId="097B84C2"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Генерувати нові ідеї та використовувати сучасні технології у наданні правничих послуг щодо правової охорони прав суб’єктів договірних правовідносин у сфері інтелектуальної власності, зокрема із використанням судових реєстрів іноземних держав. Уміти надавати консультації щодо захисту договірних прав суб’єктів інтелектуальних правовідносин із використанням дистанційних форм комунікації.</w:t>
      </w:r>
    </w:p>
    <w:p w14:paraId="62A0C21E"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Використовувати передові знання і методики у сфері охорони договірних прав суб’єктів інтелектуальних правовідносин. у процесі правотворення та правозастосування інститутів приватного права.</w:t>
      </w:r>
    </w:p>
    <w:p w14:paraId="4C43E937"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 враховуючи положення та вимоги Угоди про асоціацію із необхідністю вироблення практичних навичок щодо вдосконалення механізмів охорони прав суб’єктів договірних зобов’язань у сфері інтелектуальної власності в Україні.</w:t>
      </w:r>
    </w:p>
    <w:p w14:paraId="6456C788"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Аналізувати та оцінювати практику застосування окремих правових інститутів інтелектуального права з метою систематизації та уніфікації форм правової охорони інтелектуальної власності.</w:t>
      </w:r>
    </w:p>
    <w:p w14:paraId="7031A377"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t>●</w:t>
      </w:r>
      <w:r w:rsidRPr="00245F4D">
        <w:rPr>
          <w:rFonts w:ascii="Times New Roman" w:hAnsi="Times New Roman" w:cs="Times New Roman"/>
          <w:sz w:val="28"/>
          <w:szCs w:val="28"/>
        </w:rPr>
        <w:tab/>
        <w:t>Мати практичні навички розв’язання проблем, пов’язаних з реалізацією процесуальних функцій суб’єктів правозастосування шляхом вироблення навичок із підготовки та оформлення заяв, клопотань, претензій необхідних для швидкого та оперативного реагування на факти порушення договірних прав у сфері інтелектуальної власності.</w:t>
      </w:r>
    </w:p>
    <w:p w14:paraId="3B58FE1F" w14:textId="77777777" w:rsidR="00245F4D" w:rsidRPr="00245F4D" w:rsidRDefault="00245F4D" w:rsidP="00245F4D">
      <w:pPr>
        <w:jc w:val="both"/>
        <w:rPr>
          <w:rFonts w:ascii="Times New Roman" w:hAnsi="Times New Roman" w:cs="Times New Roman"/>
          <w:sz w:val="28"/>
          <w:szCs w:val="28"/>
        </w:rPr>
      </w:pPr>
      <w:r w:rsidRPr="00245F4D">
        <w:rPr>
          <w:rFonts w:ascii="Times New Roman" w:hAnsi="Times New Roman" w:cs="Times New Roman"/>
          <w:sz w:val="28"/>
          <w:szCs w:val="28"/>
        </w:rPr>
        <w:lastRenderedPageBreak/>
        <w:t>●</w:t>
      </w:r>
      <w:r w:rsidRPr="00245F4D">
        <w:rPr>
          <w:rFonts w:ascii="Times New Roman" w:hAnsi="Times New Roman" w:cs="Times New Roman"/>
          <w:sz w:val="28"/>
          <w:szCs w:val="28"/>
        </w:rPr>
        <w:tab/>
        <w:t>Інтегрувати необхідні знання та розв’язувати складні задачі правозастосування у різних сферах професійної діяльності (діяльність в сфері представництва захисту прав суб’єктів договірних правовідносин у сфері інтелектуальної власності, юрисконсультів, суддів тощо).</w:t>
      </w:r>
    </w:p>
    <w:p w14:paraId="7F51A9AC" w14:textId="77777777" w:rsidR="00C634BD" w:rsidRPr="00A20509" w:rsidRDefault="00C634BD" w:rsidP="00DF622B">
      <w:pPr>
        <w:spacing w:line="240" w:lineRule="auto"/>
        <w:rPr>
          <w:rFonts w:ascii="Times New Roman" w:hAnsi="Times New Roman" w:cs="Times New Roman"/>
          <w:sz w:val="28"/>
          <w:szCs w:val="28"/>
        </w:rPr>
      </w:pPr>
    </w:p>
    <w:p w14:paraId="7AE71C9F" w14:textId="77777777" w:rsidR="00C634BD" w:rsidRPr="00B2072A" w:rsidRDefault="00C634BD" w:rsidP="00DF622B">
      <w:pPr>
        <w:pStyle w:val="Heading1"/>
        <w:numPr>
          <w:ilvl w:val="0"/>
          <w:numId w:val="1"/>
        </w:numPr>
        <w:spacing w:before="0" w:after="0"/>
        <w:jc w:val="center"/>
        <w:rPr>
          <w:rFonts w:ascii="Times New Roman" w:hAnsi="Times New Roman" w:cs="Times New Roman"/>
          <w:bCs w:val="0"/>
          <w:caps/>
          <w:sz w:val="28"/>
          <w:szCs w:val="28"/>
        </w:rPr>
      </w:pPr>
      <w:r w:rsidRPr="00B2072A">
        <w:rPr>
          <w:rFonts w:ascii="Times New Roman" w:hAnsi="Times New Roman" w:cs="Times New Roman"/>
          <w:bCs w:val="0"/>
          <w:caps/>
          <w:sz w:val="28"/>
          <w:szCs w:val="28"/>
        </w:rPr>
        <w:t>Програма навчальної дисципліни</w:t>
      </w:r>
    </w:p>
    <w:p w14:paraId="0F420AC2" w14:textId="77777777" w:rsidR="00C634BD" w:rsidRPr="00913EE1" w:rsidRDefault="00C634BD" w:rsidP="00DF622B">
      <w:pPr>
        <w:spacing w:after="0" w:line="240" w:lineRule="auto"/>
        <w:rPr>
          <w:rFonts w:ascii="Times New Roman" w:hAnsi="Times New Roman" w:cs="Times New Roman"/>
          <w:sz w:val="28"/>
          <w:szCs w:val="28"/>
          <w:lang w:eastAsia="uk-UA"/>
        </w:rPr>
      </w:pPr>
    </w:p>
    <w:p w14:paraId="73A365DA" w14:textId="583541E9" w:rsidR="00FB5DF3" w:rsidRDefault="00C634BD" w:rsidP="00AC101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Тема 1. </w:t>
      </w:r>
      <w:r w:rsidRPr="00C634BD">
        <w:rPr>
          <w:rFonts w:ascii="Times New Roman" w:hAnsi="Times New Roman" w:cs="Times New Roman"/>
          <w:b/>
          <w:sz w:val="28"/>
          <w:szCs w:val="28"/>
        </w:rPr>
        <w:t>Договори щодо розпорядження майновими правами інтелектуальної власності у си</w:t>
      </w:r>
      <w:r w:rsidR="00245F4D">
        <w:rPr>
          <w:rFonts w:ascii="Times New Roman" w:hAnsi="Times New Roman" w:cs="Times New Roman"/>
          <w:b/>
          <w:sz w:val="28"/>
          <w:szCs w:val="28"/>
        </w:rPr>
        <w:t>стемі договірного права України</w:t>
      </w:r>
    </w:p>
    <w:p w14:paraId="5E8750EF" w14:textId="77777777" w:rsidR="00AC1015" w:rsidRDefault="00DF622B" w:rsidP="00AC101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Завданням цієї теми є ознайомлення студентів з о</w:t>
      </w:r>
      <w:r w:rsidRPr="00DF622B">
        <w:rPr>
          <w:rFonts w:ascii="Times New Roman" w:hAnsi="Times New Roman" w:cs="Times New Roman"/>
          <w:sz w:val="28"/>
          <w:szCs w:val="28"/>
        </w:rPr>
        <w:t>собливою правовою формою використання творів на</w:t>
      </w:r>
      <w:r>
        <w:rPr>
          <w:rFonts w:ascii="Times New Roman" w:hAnsi="Times New Roman" w:cs="Times New Roman"/>
          <w:sz w:val="28"/>
          <w:szCs w:val="28"/>
        </w:rPr>
        <w:t>уки, літератури, мистецтва і об</w:t>
      </w:r>
      <w:r w:rsidRPr="00DF622B">
        <w:rPr>
          <w:rFonts w:ascii="Times New Roman" w:hAnsi="Times New Roman" w:cs="Times New Roman"/>
          <w:sz w:val="28"/>
          <w:szCs w:val="28"/>
        </w:rPr>
        <w:t>’</w:t>
      </w:r>
      <w:r>
        <w:rPr>
          <w:rFonts w:ascii="Times New Roman" w:hAnsi="Times New Roman" w:cs="Times New Roman"/>
          <w:sz w:val="28"/>
          <w:szCs w:val="28"/>
        </w:rPr>
        <w:t>єктів промислової власності, а саме з цивільно-правовими договорами</w:t>
      </w:r>
      <w:r w:rsidRPr="00DF622B">
        <w:rPr>
          <w:rFonts w:ascii="Times New Roman" w:hAnsi="Times New Roman" w:cs="Times New Roman"/>
          <w:sz w:val="28"/>
          <w:szCs w:val="28"/>
        </w:rPr>
        <w:t>, що їх називають договорами на розпорядження майновими правами інтелектуальної власності.</w:t>
      </w:r>
    </w:p>
    <w:p w14:paraId="0838BAAB"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Договір як регулятор відносин сторін щодо розпорядження майновими правами інтелектуальної власності. </w:t>
      </w:r>
    </w:p>
    <w:p w14:paraId="035DDD6F" w14:textId="77777777" w:rsid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Загальна характеристика договорів щодо розпорядження майновими правами інтелектуальної власності та їх місце у системі договірного права України.</w:t>
      </w:r>
    </w:p>
    <w:p w14:paraId="43049E5A" w14:textId="77777777" w:rsidR="00CC6C43" w:rsidRDefault="00CC6C43" w:rsidP="00AC1015">
      <w:pPr>
        <w:spacing w:after="0" w:line="240" w:lineRule="auto"/>
        <w:ind w:firstLine="708"/>
        <w:jc w:val="both"/>
        <w:rPr>
          <w:rFonts w:ascii="Times New Roman" w:hAnsi="Times New Roman" w:cs="Times New Roman"/>
          <w:sz w:val="28"/>
          <w:szCs w:val="28"/>
        </w:rPr>
      </w:pPr>
    </w:p>
    <w:p w14:paraId="233BB0EC" w14:textId="23676ED8" w:rsidR="00C634BD" w:rsidRDefault="00C634BD" w:rsidP="00AC1015">
      <w:pPr>
        <w:spacing w:after="0" w:line="240" w:lineRule="auto"/>
        <w:ind w:firstLine="708"/>
        <w:jc w:val="both"/>
        <w:rPr>
          <w:rFonts w:ascii="Times New Roman" w:hAnsi="Times New Roman" w:cs="Times New Roman"/>
          <w:b/>
          <w:sz w:val="28"/>
          <w:szCs w:val="28"/>
        </w:rPr>
      </w:pPr>
      <w:r w:rsidRPr="00C634BD">
        <w:rPr>
          <w:rFonts w:ascii="Times New Roman" w:hAnsi="Times New Roman" w:cs="Times New Roman"/>
          <w:b/>
          <w:sz w:val="28"/>
          <w:szCs w:val="28"/>
        </w:rPr>
        <w:t>Тема 2. Ліцензія на використання об’єкта права інтелектуальної вл</w:t>
      </w:r>
      <w:r w:rsidR="00245F4D">
        <w:rPr>
          <w:rFonts w:ascii="Times New Roman" w:hAnsi="Times New Roman" w:cs="Times New Roman"/>
          <w:b/>
          <w:sz w:val="28"/>
          <w:szCs w:val="28"/>
        </w:rPr>
        <w:t>асності та ліцензійний договір</w:t>
      </w:r>
    </w:p>
    <w:p w14:paraId="43FF197D"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Ліцензія як правова форма розпорядження майновими правами інтелектуальної власності. </w:t>
      </w:r>
    </w:p>
    <w:p w14:paraId="2C819C64"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Співвідношення ліцензії та ліцензійного договору. </w:t>
      </w:r>
    </w:p>
    <w:p w14:paraId="035962DA" w14:textId="77777777" w:rsid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Види ліцензій: за об’єктом права інтелектуальної власності; за обсягом прав, що надаються ліцензіату; за еквівалентністю надання ліцензії; за умовами надання ліцензії; за підставами надання ліцензії. Примусові ліцензії.</w:t>
      </w:r>
    </w:p>
    <w:p w14:paraId="1731F35B"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Поняття та загальна характеристика ліцензійного договору. </w:t>
      </w:r>
    </w:p>
    <w:p w14:paraId="72519956"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Види ліцензійних договорів.</w:t>
      </w:r>
    </w:p>
    <w:p w14:paraId="3F7469AF"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Сторони ліцензійного договору. </w:t>
      </w:r>
    </w:p>
    <w:p w14:paraId="700738B6"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Порядок укладення, істотні умови, форма ліцензійного договору. </w:t>
      </w:r>
    </w:p>
    <w:p w14:paraId="60178BA9"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Зміст ліцензійного договору. </w:t>
      </w:r>
    </w:p>
    <w:p w14:paraId="0255C1D1"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Виконання договору та правові наслідки його невиконання чи неналежного виконання. </w:t>
      </w:r>
    </w:p>
    <w:p w14:paraId="2EF92639" w14:textId="77777777" w:rsid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Особливості укладення та виконання ліцензійних договорів залежно від об’єкта інтелектуального права (твір, об’єкт патентного права тощо).</w:t>
      </w:r>
    </w:p>
    <w:p w14:paraId="273C3480" w14:textId="77777777" w:rsidR="00AC1015" w:rsidRPr="00AC1015" w:rsidRDefault="00AC1015" w:rsidP="00AC1015">
      <w:pPr>
        <w:spacing w:after="0" w:line="240" w:lineRule="auto"/>
        <w:ind w:firstLine="708"/>
        <w:jc w:val="both"/>
        <w:rPr>
          <w:rFonts w:ascii="Times New Roman" w:hAnsi="Times New Roman" w:cs="Times New Roman"/>
          <w:sz w:val="28"/>
          <w:szCs w:val="28"/>
        </w:rPr>
      </w:pPr>
    </w:p>
    <w:p w14:paraId="4BB6CA2C" w14:textId="61A33AF3" w:rsidR="00C634BD" w:rsidRDefault="00C634BD" w:rsidP="00AC1015">
      <w:pPr>
        <w:spacing w:after="0" w:line="240" w:lineRule="auto"/>
        <w:ind w:firstLine="708"/>
        <w:jc w:val="both"/>
        <w:rPr>
          <w:rFonts w:ascii="Times New Roman" w:hAnsi="Times New Roman" w:cs="Times New Roman"/>
          <w:b/>
          <w:sz w:val="28"/>
          <w:szCs w:val="28"/>
        </w:rPr>
      </w:pPr>
      <w:r w:rsidRPr="00C634BD">
        <w:rPr>
          <w:rFonts w:ascii="Times New Roman" w:hAnsi="Times New Roman" w:cs="Times New Roman"/>
          <w:b/>
          <w:sz w:val="28"/>
          <w:szCs w:val="28"/>
        </w:rPr>
        <w:t>Тема 3. Договори про створення за замовленням і використання об’єкта п</w:t>
      </w:r>
      <w:r w:rsidR="005F58F5">
        <w:rPr>
          <w:rFonts w:ascii="Times New Roman" w:hAnsi="Times New Roman" w:cs="Times New Roman"/>
          <w:b/>
          <w:sz w:val="28"/>
          <w:szCs w:val="28"/>
        </w:rPr>
        <w:t>рава інтелектуальної власності</w:t>
      </w:r>
    </w:p>
    <w:p w14:paraId="3E76D240"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Поняття, ознаки та характеристика договору про створення за замовленням об’єкта права інтелектуальної власності. </w:t>
      </w:r>
    </w:p>
    <w:p w14:paraId="6F6CBA0A"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Сторони договору. Порядок укладення, умови та форма договору. </w:t>
      </w:r>
    </w:p>
    <w:p w14:paraId="3929F4D7"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lastRenderedPageBreak/>
        <w:t xml:space="preserve">Права та обов’язки сторін за договором. </w:t>
      </w:r>
    </w:p>
    <w:p w14:paraId="19A2A277" w14:textId="77777777" w:rsid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Особливості виконання договору. Правові наслідки невиконання та неналежного виконання умов договору.</w:t>
      </w:r>
    </w:p>
    <w:p w14:paraId="0F3F7837" w14:textId="77777777" w:rsidR="00AC1015" w:rsidRPr="00AC1015" w:rsidRDefault="00AC1015" w:rsidP="00AC1015">
      <w:pPr>
        <w:spacing w:after="0" w:line="240" w:lineRule="auto"/>
        <w:jc w:val="both"/>
        <w:rPr>
          <w:rFonts w:ascii="Times New Roman" w:hAnsi="Times New Roman" w:cs="Times New Roman"/>
          <w:sz w:val="28"/>
          <w:szCs w:val="28"/>
        </w:rPr>
      </w:pPr>
    </w:p>
    <w:p w14:paraId="10F38650" w14:textId="0DDD745F" w:rsidR="00AC1015" w:rsidRDefault="00C634BD" w:rsidP="00AC1015">
      <w:pPr>
        <w:spacing w:after="0" w:line="240" w:lineRule="auto"/>
        <w:ind w:firstLine="708"/>
        <w:jc w:val="both"/>
        <w:rPr>
          <w:rFonts w:ascii="Times New Roman" w:hAnsi="Times New Roman" w:cs="Times New Roman"/>
          <w:b/>
          <w:sz w:val="28"/>
          <w:szCs w:val="28"/>
        </w:rPr>
      </w:pPr>
      <w:r w:rsidRPr="00C634BD">
        <w:rPr>
          <w:rFonts w:ascii="Times New Roman" w:hAnsi="Times New Roman" w:cs="Times New Roman"/>
          <w:b/>
          <w:sz w:val="28"/>
          <w:szCs w:val="28"/>
        </w:rPr>
        <w:t xml:space="preserve">Тема 4. Договір про передання виключних майнових </w:t>
      </w:r>
      <w:r w:rsidR="005F58F5">
        <w:rPr>
          <w:rFonts w:ascii="Times New Roman" w:hAnsi="Times New Roman" w:cs="Times New Roman"/>
          <w:b/>
          <w:sz w:val="28"/>
          <w:szCs w:val="28"/>
        </w:rPr>
        <w:t>прав інтелектуальної власності</w:t>
      </w:r>
    </w:p>
    <w:p w14:paraId="6974649B"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Поняття, ознаки та характеристика договору про передання виключних майнових прав інтелектуальної власності. </w:t>
      </w:r>
    </w:p>
    <w:p w14:paraId="31447B55" w14:textId="77777777" w:rsidR="00AC1015" w:rsidRPr="00AC1015" w:rsidRDefault="00AC1015" w:rsidP="00AC1015">
      <w:pPr>
        <w:spacing w:after="0" w:line="240" w:lineRule="auto"/>
        <w:ind w:left="708"/>
        <w:jc w:val="both"/>
        <w:rPr>
          <w:rFonts w:ascii="Times New Roman" w:hAnsi="Times New Roman" w:cs="Times New Roman"/>
          <w:sz w:val="28"/>
          <w:szCs w:val="28"/>
        </w:rPr>
      </w:pPr>
      <w:r w:rsidRPr="00AC1015">
        <w:rPr>
          <w:rFonts w:ascii="Times New Roman" w:hAnsi="Times New Roman" w:cs="Times New Roman"/>
          <w:sz w:val="28"/>
          <w:szCs w:val="28"/>
        </w:rPr>
        <w:t>Сторони договору. Автор як сторона договору. Презумпція авторства. Строки дії авторського права.</w:t>
      </w:r>
    </w:p>
    <w:p w14:paraId="2B3C2A5F"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Порядок укладення, умови та форма договору. </w:t>
      </w:r>
    </w:p>
    <w:p w14:paraId="3E3244B8"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Характеристика виключних прав, що передаються за договором. </w:t>
      </w:r>
    </w:p>
    <w:p w14:paraId="29832841" w14:textId="77777777" w:rsid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Виконання договору та правові наслідки його невиконання чи неналежного виконання.  </w:t>
      </w:r>
    </w:p>
    <w:p w14:paraId="27ABFE30" w14:textId="77777777" w:rsidR="00AC1015" w:rsidRPr="00AC1015" w:rsidRDefault="00AC1015" w:rsidP="00AC1015">
      <w:pPr>
        <w:spacing w:after="0" w:line="240" w:lineRule="auto"/>
        <w:ind w:firstLine="708"/>
        <w:jc w:val="both"/>
        <w:rPr>
          <w:rFonts w:ascii="Times New Roman" w:hAnsi="Times New Roman" w:cs="Times New Roman"/>
          <w:sz w:val="28"/>
          <w:szCs w:val="28"/>
        </w:rPr>
      </w:pPr>
    </w:p>
    <w:p w14:paraId="0C43303D" w14:textId="09A1D365" w:rsidR="00C634BD" w:rsidRDefault="00C634BD" w:rsidP="00CC6C43">
      <w:pPr>
        <w:spacing w:after="0" w:line="240" w:lineRule="auto"/>
        <w:ind w:firstLine="708"/>
        <w:jc w:val="both"/>
        <w:rPr>
          <w:rFonts w:ascii="Times New Roman" w:hAnsi="Times New Roman" w:cs="Times New Roman"/>
          <w:b/>
          <w:sz w:val="28"/>
          <w:szCs w:val="28"/>
        </w:rPr>
      </w:pPr>
      <w:r w:rsidRPr="00C634BD">
        <w:rPr>
          <w:rFonts w:ascii="Times New Roman" w:hAnsi="Times New Roman" w:cs="Times New Roman"/>
          <w:b/>
          <w:sz w:val="28"/>
          <w:szCs w:val="28"/>
        </w:rPr>
        <w:t xml:space="preserve">Тема 5. Договори про передання майнових прав інтелектуальної власності на об’єкти, створені у зв’язку з </w:t>
      </w:r>
      <w:r w:rsidR="005F58F5">
        <w:rPr>
          <w:rFonts w:ascii="Times New Roman" w:hAnsi="Times New Roman" w:cs="Times New Roman"/>
          <w:b/>
          <w:sz w:val="28"/>
          <w:szCs w:val="28"/>
        </w:rPr>
        <w:t>виконанням трудового договору</w:t>
      </w:r>
    </w:p>
    <w:p w14:paraId="089E3B80"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Поняття, ознаки та характеристика договору. </w:t>
      </w:r>
    </w:p>
    <w:p w14:paraId="395D5ED7" w14:textId="77777777" w:rsidR="00AC1015" w:rsidRPr="00AC1015" w:rsidRDefault="00AC1015" w:rsidP="00AC1015">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Сторони договору. Особливості правового статусу автора, що створює твір у зв’язку з виконанням трудового договору. Правовий статус роботодавця. </w:t>
      </w:r>
    </w:p>
    <w:p w14:paraId="4E0C2091" w14:textId="77777777" w:rsidR="00AC1015" w:rsidRPr="00AC1015" w:rsidRDefault="00AC1015" w:rsidP="00CC6C43">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 xml:space="preserve">Особисті немайнові та майнові права на твір, створений у зв’язку з виконанням трудового договору. </w:t>
      </w:r>
    </w:p>
    <w:p w14:paraId="424A38F0" w14:textId="77777777" w:rsidR="00AC1015" w:rsidRDefault="00AC1015" w:rsidP="00CC6C43">
      <w:pPr>
        <w:spacing w:after="0" w:line="240" w:lineRule="auto"/>
        <w:ind w:firstLine="708"/>
        <w:jc w:val="both"/>
        <w:rPr>
          <w:rFonts w:ascii="Times New Roman" w:hAnsi="Times New Roman" w:cs="Times New Roman"/>
          <w:sz w:val="28"/>
          <w:szCs w:val="28"/>
        </w:rPr>
      </w:pPr>
      <w:r w:rsidRPr="00AC1015">
        <w:rPr>
          <w:rFonts w:ascii="Times New Roman" w:hAnsi="Times New Roman" w:cs="Times New Roman"/>
          <w:sz w:val="28"/>
          <w:szCs w:val="28"/>
        </w:rPr>
        <w:t>Особливості виплати винагороди автору за твір, створений у зв’язку з виконанням трудового договору. Захист прав автора службового твору.</w:t>
      </w:r>
    </w:p>
    <w:p w14:paraId="76CF4C57" w14:textId="77777777" w:rsidR="00CC6C43" w:rsidRPr="00CC6C43" w:rsidRDefault="00CC6C43" w:rsidP="00245F4D">
      <w:pPr>
        <w:spacing w:after="0" w:line="240" w:lineRule="auto"/>
        <w:jc w:val="both"/>
        <w:rPr>
          <w:rFonts w:ascii="Times New Roman" w:hAnsi="Times New Roman" w:cs="Times New Roman"/>
          <w:sz w:val="28"/>
          <w:szCs w:val="28"/>
        </w:rPr>
      </w:pPr>
    </w:p>
    <w:p w14:paraId="09B097A6" w14:textId="62A7E56C" w:rsidR="00C634BD" w:rsidRDefault="00245F4D" w:rsidP="00CC6C4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Тема 6</w:t>
      </w:r>
      <w:r w:rsidR="00C634BD" w:rsidRPr="00C634BD">
        <w:rPr>
          <w:rFonts w:ascii="Times New Roman" w:hAnsi="Times New Roman" w:cs="Times New Roman"/>
          <w:b/>
          <w:sz w:val="28"/>
          <w:szCs w:val="28"/>
        </w:rPr>
        <w:t>.</w:t>
      </w:r>
      <w:r w:rsidR="00C634BD">
        <w:rPr>
          <w:rFonts w:ascii="Times New Roman" w:hAnsi="Times New Roman" w:cs="Times New Roman"/>
          <w:b/>
          <w:sz w:val="28"/>
          <w:szCs w:val="28"/>
        </w:rPr>
        <w:t xml:space="preserve"> Договір про переданн</w:t>
      </w:r>
      <w:r w:rsidR="005F58F5">
        <w:rPr>
          <w:rFonts w:ascii="Times New Roman" w:hAnsi="Times New Roman" w:cs="Times New Roman"/>
          <w:b/>
          <w:sz w:val="28"/>
          <w:szCs w:val="28"/>
        </w:rPr>
        <w:t>я ноу-хау</w:t>
      </w:r>
    </w:p>
    <w:p w14:paraId="56B68076"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Поняття, ознаки та характеристика договору про передання ноу-хау. </w:t>
      </w:r>
    </w:p>
    <w:p w14:paraId="326B21CF"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Сторони договору. </w:t>
      </w:r>
    </w:p>
    <w:p w14:paraId="52FCCE1A"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Порядок укладення, умови та форма договору. </w:t>
      </w:r>
    </w:p>
    <w:p w14:paraId="477B955C"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Характеристика ноу-хау як об’єкта договору. Особливості змісту договору про передання ноу-хау.</w:t>
      </w:r>
    </w:p>
    <w:p w14:paraId="6B1DC30F"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Правові наслідки порушення умов про конфіденційність.</w:t>
      </w:r>
    </w:p>
    <w:p w14:paraId="6FD11214" w14:textId="77777777" w:rsid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Порівняльна характеристика договору про передання ноу-хау, ліцензійного договору, договору про використання інформації.</w:t>
      </w:r>
    </w:p>
    <w:p w14:paraId="68AE8AE6" w14:textId="77777777" w:rsidR="00C634BD" w:rsidRPr="00C634BD" w:rsidRDefault="00C634BD" w:rsidP="00AC1015">
      <w:pPr>
        <w:spacing w:after="0" w:line="240" w:lineRule="auto"/>
        <w:jc w:val="both"/>
        <w:rPr>
          <w:rFonts w:ascii="Times New Roman" w:hAnsi="Times New Roman" w:cs="Times New Roman"/>
          <w:b/>
          <w:sz w:val="28"/>
          <w:szCs w:val="28"/>
        </w:rPr>
      </w:pPr>
    </w:p>
    <w:p w14:paraId="0B1393FE" w14:textId="3FA0CC8D" w:rsidR="00C634BD" w:rsidRDefault="00245F4D" w:rsidP="00CC6C4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Тема 7</w:t>
      </w:r>
      <w:r w:rsidR="005F58F5">
        <w:rPr>
          <w:rFonts w:ascii="Times New Roman" w:hAnsi="Times New Roman" w:cs="Times New Roman"/>
          <w:b/>
          <w:sz w:val="28"/>
          <w:szCs w:val="28"/>
        </w:rPr>
        <w:t>. Договір комерційної концесії</w:t>
      </w:r>
    </w:p>
    <w:p w14:paraId="0921231C"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Поняття «франчайзингу» та його ознаки. </w:t>
      </w:r>
    </w:p>
    <w:p w14:paraId="574CA69D"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Поняття, ознаки та характеристика договору комерційної концесії. </w:t>
      </w:r>
    </w:p>
    <w:p w14:paraId="32A0ACC7"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Сторони договору: правоволоділець, користувач. </w:t>
      </w:r>
    </w:p>
    <w:p w14:paraId="59111CAB"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Порядок укладення, умови та форма договору. Характеристика предмета договору.</w:t>
      </w:r>
    </w:p>
    <w:p w14:paraId="0085A5D1"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Права та обов’язки сторін за договором. </w:t>
      </w:r>
    </w:p>
    <w:p w14:paraId="2236E04D"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Зміна та припинення договору, їх правові наслідки. Субконцесія.</w:t>
      </w:r>
    </w:p>
    <w:p w14:paraId="2E47A53E" w14:textId="225D0B02" w:rsidR="00C634BD" w:rsidRDefault="00245F4D" w:rsidP="00CC6C4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Тема 8</w:t>
      </w:r>
      <w:r w:rsidR="00C634BD" w:rsidRPr="00C634BD">
        <w:rPr>
          <w:rFonts w:ascii="Times New Roman" w:hAnsi="Times New Roman" w:cs="Times New Roman"/>
          <w:b/>
          <w:sz w:val="28"/>
          <w:szCs w:val="28"/>
        </w:rPr>
        <w:t>. Інші</w:t>
      </w:r>
      <w:r w:rsidR="005F58F5">
        <w:rPr>
          <w:rFonts w:ascii="Times New Roman" w:hAnsi="Times New Roman" w:cs="Times New Roman"/>
          <w:b/>
          <w:sz w:val="28"/>
          <w:szCs w:val="28"/>
        </w:rPr>
        <w:t xml:space="preserve"> договори у сфері інтелектуальної власності</w:t>
      </w:r>
    </w:p>
    <w:p w14:paraId="0D9B1481"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Порівняльна характеристика договорів щодо розпорядження майновими правами інтелектуальної власності з іншими видами договорів.</w:t>
      </w:r>
    </w:p>
    <w:p w14:paraId="116E53F3" w14:textId="77777777" w:rsidR="00CC6C43" w:rsidRP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 xml:space="preserve">Класифікація договорів щодо розпорядження майновими правами інтелектуальної власності. </w:t>
      </w:r>
    </w:p>
    <w:p w14:paraId="50973A26" w14:textId="77777777" w:rsidR="00CC6C43" w:rsidRDefault="00CC6C43" w:rsidP="00CC6C43">
      <w:pPr>
        <w:spacing w:after="0" w:line="240" w:lineRule="auto"/>
        <w:ind w:firstLine="708"/>
        <w:jc w:val="both"/>
        <w:rPr>
          <w:rFonts w:ascii="Times New Roman" w:hAnsi="Times New Roman" w:cs="Times New Roman"/>
          <w:sz w:val="28"/>
          <w:szCs w:val="28"/>
        </w:rPr>
      </w:pPr>
      <w:r w:rsidRPr="00CC6C43">
        <w:rPr>
          <w:rFonts w:ascii="Times New Roman" w:hAnsi="Times New Roman" w:cs="Times New Roman"/>
          <w:sz w:val="28"/>
          <w:szCs w:val="28"/>
        </w:rPr>
        <w:t>Особливості суб’єктного складу, порядку укладення та форми договорів щодо розпорядження майновими правами інтелектуальної власності.</w:t>
      </w:r>
    </w:p>
    <w:p w14:paraId="549EB415" w14:textId="77777777" w:rsidR="00C634BD" w:rsidRPr="00B2072A" w:rsidRDefault="00C634BD" w:rsidP="00C634BD">
      <w:pPr>
        <w:spacing w:after="0" w:line="240" w:lineRule="auto"/>
        <w:ind w:firstLine="900"/>
        <w:jc w:val="center"/>
        <w:rPr>
          <w:rFonts w:ascii="Times New Roman" w:hAnsi="Times New Roman" w:cs="Times New Roman"/>
          <w:b/>
          <w:sz w:val="28"/>
          <w:szCs w:val="28"/>
        </w:rPr>
      </w:pPr>
      <w:r w:rsidRPr="00B2072A">
        <w:rPr>
          <w:rFonts w:ascii="Times New Roman" w:hAnsi="Times New Roman" w:cs="Times New Roman"/>
          <w:b/>
          <w:sz w:val="28"/>
          <w:szCs w:val="28"/>
        </w:rPr>
        <w:t>4. ІНФОРМАЦІЙНИЙ ОБСЯГ ДИСЦИПЛІНИ</w:t>
      </w:r>
    </w:p>
    <w:p w14:paraId="676F7DEA" w14:textId="77777777" w:rsidR="00C634BD" w:rsidRPr="00913EE1" w:rsidRDefault="00C634BD" w:rsidP="00C634BD">
      <w:pPr>
        <w:spacing w:after="0" w:line="240" w:lineRule="auto"/>
        <w:jc w:val="both"/>
        <w:rPr>
          <w:rFonts w:ascii="Times New Roman" w:hAnsi="Times New Roman" w:cs="Times New Roman"/>
          <w:b/>
          <w:bCs/>
          <w:i/>
          <w:sz w:val="28"/>
          <w:szCs w:val="28"/>
        </w:rPr>
      </w:pPr>
    </w:p>
    <w:tbl>
      <w:tblPr>
        <w:tblW w:w="489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1038"/>
        <w:gridCol w:w="496"/>
        <w:gridCol w:w="496"/>
        <w:gridCol w:w="622"/>
        <w:gridCol w:w="570"/>
        <w:gridCol w:w="549"/>
        <w:gridCol w:w="1038"/>
        <w:gridCol w:w="418"/>
        <w:gridCol w:w="366"/>
        <w:gridCol w:w="622"/>
        <w:gridCol w:w="570"/>
        <w:gridCol w:w="476"/>
      </w:tblGrid>
      <w:tr w:rsidR="00C634BD" w:rsidRPr="00B2072A" w14:paraId="09328486" w14:textId="77777777" w:rsidTr="00275A52">
        <w:trPr>
          <w:cantSplit/>
          <w:trHeight w:val="151"/>
        </w:trPr>
        <w:tc>
          <w:tcPr>
            <w:tcW w:w="1127" w:type="pct"/>
            <w:vMerge w:val="restart"/>
            <w:shd w:val="clear" w:color="auto" w:fill="D9D9D9" w:themeFill="background1" w:themeFillShade="D9"/>
          </w:tcPr>
          <w:p w14:paraId="3B3E769D"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назви тем</w:t>
            </w:r>
          </w:p>
        </w:tc>
        <w:tc>
          <w:tcPr>
            <w:tcW w:w="3873" w:type="pct"/>
            <w:gridSpan w:val="12"/>
            <w:shd w:val="clear" w:color="auto" w:fill="D9D9D9" w:themeFill="background1" w:themeFillShade="D9"/>
          </w:tcPr>
          <w:p w14:paraId="6659417F"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Кількість годин</w:t>
            </w:r>
          </w:p>
        </w:tc>
      </w:tr>
      <w:tr w:rsidR="00C634BD" w:rsidRPr="00B2072A" w14:paraId="2A65AFFA" w14:textId="77777777" w:rsidTr="00275A52">
        <w:trPr>
          <w:cantSplit/>
          <w:trHeight w:val="151"/>
        </w:trPr>
        <w:tc>
          <w:tcPr>
            <w:tcW w:w="1127" w:type="pct"/>
            <w:vMerge/>
            <w:shd w:val="clear" w:color="auto" w:fill="D9D9D9" w:themeFill="background1" w:themeFillShade="D9"/>
          </w:tcPr>
          <w:p w14:paraId="7212C4EB" w14:textId="77777777" w:rsidR="00C634BD" w:rsidRPr="00B2072A" w:rsidRDefault="00C634BD" w:rsidP="00DA7454">
            <w:pPr>
              <w:spacing w:after="0" w:line="240" w:lineRule="auto"/>
              <w:jc w:val="center"/>
              <w:rPr>
                <w:rFonts w:ascii="Times New Roman" w:hAnsi="Times New Roman" w:cs="Times New Roman"/>
                <w:b/>
                <w:sz w:val="26"/>
                <w:szCs w:val="26"/>
              </w:rPr>
            </w:pPr>
          </w:p>
        </w:tc>
        <w:tc>
          <w:tcPr>
            <w:tcW w:w="2011" w:type="pct"/>
            <w:gridSpan w:val="6"/>
            <w:shd w:val="clear" w:color="auto" w:fill="D9D9D9" w:themeFill="background1" w:themeFillShade="D9"/>
          </w:tcPr>
          <w:p w14:paraId="55196D12"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Денна форма</w:t>
            </w:r>
          </w:p>
        </w:tc>
        <w:tc>
          <w:tcPr>
            <w:tcW w:w="1862" w:type="pct"/>
            <w:gridSpan w:val="6"/>
            <w:shd w:val="clear" w:color="auto" w:fill="D9D9D9" w:themeFill="background1" w:themeFillShade="D9"/>
          </w:tcPr>
          <w:p w14:paraId="4B7A3590"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Заочна форма</w:t>
            </w:r>
          </w:p>
        </w:tc>
      </w:tr>
      <w:tr w:rsidR="00216C10" w:rsidRPr="00B2072A" w14:paraId="4B3DD47F" w14:textId="77777777" w:rsidTr="00275A52">
        <w:trPr>
          <w:cantSplit/>
          <w:trHeight w:val="151"/>
        </w:trPr>
        <w:tc>
          <w:tcPr>
            <w:tcW w:w="1127" w:type="pct"/>
            <w:vMerge/>
            <w:shd w:val="clear" w:color="auto" w:fill="D9D9D9" w:themeFill="background1" w:themeFillShade="D9"/>
          </w:tcPr>
          <w:p w14:paraId="1A1CDB6B" w14:textId="77777777" w:rsidR="00C634BD" w:rsidRPr="00B2072A" w:rsidRDefault="00C634BD" w:rsidP="00DA7454">
            <w:pPr>
              <w:spacing w:after="0" w:line="240" w:lineRule="auto"/>
              <w:jc w:val="center"/>
              <w:rPr>
                <w:rFonts w:ascii="Times New Roman" w:hAnsi="Times New Roman" w:cs="Times New Roman"/>
                <w:b/>
                <w:sz w:val="26"/>
                <w:szCs w:val="26"/>
              </w:rPr>
            </w:pPr>
          </w:p>
        </w:tc>
        <w:tc>
          <w:tcPr>
            <w:tcW w:w="554" w:type="pct"/>
            <w:vMerge w:val="restart"/>
            <w:shd w:val="clear" w:color="auto" w:fill="D9D9D9" w:themeFill="background1" w:themeFillShade="D9"/>
          </w:tcPr>
          <w:p w14:paraId="601A6A4A"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 xml:space="preserve">Усього </w:t>
            </w:r>
          </w:p>
        </w:tc>
        <w:tc>
          <w:tcPr>
            <w:tcW w:w="1458" w:type="pct"/>
            <w:gridSpan w:val="5"/>
            <w:shd w:val="clear" w:color="auto" w:fill="D9D9D9" w:themeFill="background1" w:themeFillShade="D9"/>
          </w:tcPr>
          <w:p w14:paraId="706C9197"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у тому числі</w:t>
            </w:r>
          </w:p>
        </w:tc>
        <w:tc>
          <w:tcPr>
            <w:tcW w:w="554" w:type="pct"/>
            <w:vMerge w:val="restart"/>
            <w:shd w:val="clear" w:color="auto" w:fill="D9D9D9" w:themeFill="background1" w:themeFillShade="D9"/>
          </w:tcPr>
          <w:p w14:paraId="101A3F9A"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 xml:space="preserve">Усього </w:t>
            </w:r>
          </w:p>
        </w:tc>
        <w:tc>
          <w:tcPr>
            <w:tcW w:w="1308" w:type="pct"/>
            <w:gridSpan w:val="5"/>
            <w:shd w:val="clear" w:color="auto" w:fill="D9D9D9" w:themeFill="background1" w:themeFillShade="D9"/>
          </w:tcPr>
          <w:p w14:paraId="5A06A03B"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у тому числі</w:t>
            </w:r>
          </w:p>
        </w:tc>
      </w:tr>
      <w:tr w:rsidR="00216C10" w:rsidRPr="00B2072A" w14:paraId="5A9531F1" w14:textId="77777777" w:rsidTr="00275A52">
        <w:trPr>
          <w:cantSplit/>
          <w:trHeight w:val="151"/>
        </w:trPr>
        <w:tc>
          <w:tcPr>
            <w:tcW w:w="1127" w:type="pct"/>
            <w:vMerge/>
            <w:shd w:val="clear" w:color="auto" w:fill="D9D9D9" w:themeFill="background1" w:themeFillShade="D9"/>
          </w:tcPr>
          <w:p w14:paraId="1E0DD68B" w14:textId="77777777" w:rsidR="00C634BD" w:rsidRPr="00B2072A" w:rsidRDefault="00C634BD" w:rsidP="00DA7454">
            <w:pPr>
              <w:spacing w:after="0" w:line="240" w:lineRule="auto"/>
              <w:jc w:val="center"/>
              <w:rPr>
                <w:rFonts w:ascii="Times New Roman" w:hAnsi="Times New Roman" w:cs="Times New Roman"/>
                <w:b/>
                <w:sz w:val="26"/>
                <w:szCs w:val="26"/>
              </w:rPr>
            </w:pPr>
          </w:p>
        </w:tc>
        <w:tc>
          <w:tcPr>
            <w:tcW w:w="554" w:type="pct"/>
            <w:vMerge/>
            <w:shd w:val="clear" w:color="auto" w:fill="D9D9D9" w:themeFill="background1" w:themeFillShade="D9"/>
          </w:tcPr>
          <w:p w14:paraId="13EC5423" w14:textId="77777777" w:rsidR="00C634BD" w:rsidRPr="00B2072A" w:rsidRDefault="00C634BD" w:rsidP="00DA7454">
            <w:pPr>
              <w:spacing w:after="0" w:line="240" w:lineRule="auto"/>
              <w:jc w:val="center"/>
              <w:rPr>
                <w:rFonts w:ascii="Times New Roman" w:hAnsi="Times New Roman" w:cs="Times New Roman"/>
                <w:b/>
                <w:sz w:val="26"/>
                <w:szCs w:val="26"/>
              </w:rPr>
            </w:pPr>
          </w:p>
        </w:tc>
        <w:tc>
          <w:tcPr>
            <w:tcW w:w="265" w:type="pct"/>
            <w:shd w:val="clear" w:color="auto" w:fill="D9D9D9" w:themeFill="background1" w:themeFillShade="D9"/>
          </w:tcPr>
          <w:p w14:paraId="6C647AAF" w14:textId="77777777" w:rsidR="00C634BD" w:rsidRPr="00B2072A" w:rsidRDefault="00884773"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w:t>
            </w:r>
          </w:p>
        </w:tc>
        <w:tc>
          <w:tcPr>
            <w:tcW w:w="265" w:type="pct"/>
            <w:shd w:val="clear" w:color="auto" w:fill="D9D9D9" w:themeFill="background1" w:themeFillShade="D9"/>
          </w:tcPr>
          <w:p w14:paraId="65C37FB6" w14:textId="77777777" w:rsidR="00C634BD" w:rsidRPr="00B2072A" w:rsidRDefault="002307AC"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П</w:t>
            </w:r>
          </w:p>
        </w:tc>
        <w:tc>
          <w:tcPr>
            <w:tcW w:w="332" w:type="pct"/>
            <w:shd w:val="clear" w:color="auto" w:fill="D9D9D9" w:themeFill="background1" w:themeFillShade="D9"/>
          </w:tcPr>
          <w:p w14:paraId="180757F0"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лаб</w:t>
            </w:r>
          </w:p>
        </w:tc>
        <w:tc>
          <w:tcPr>
            <w:tcW w:w="304" w:type="pct"/>
            <w:shd w:val="clear" w:color="auto" w:fill="D9D9D9" w:themeFill="background1" w:themeFillShade="D9"/>
          </w:tcPr>
          <w:p w14:paraId="6CC55E76"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інд</w:t>
            </w:r>
          </w:p>
        </w:tc>
        <w:tc>
          <w:tcPr>
            <w:tcW w:w="293" w:type="pct"/>
            <w:shd w:val="clear" w:color="auto" w:fill="D9D9D9" w:themeFill="background1" w:themeFillShade="D9"/>
          </w:tcPr>
          <w:p w14:paraId="6AC5D19F" w14:textId="77777777" w:rsidR="00C634BD" w:rsidRPr="00B2072A" w:rsidRDefault="00884773"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С</w:t>
            </w:r>
            <w:r w:rsidR="00C634BD" w:rsidRPr="00B2072A">
              <w:rPr>
                <w:rFonts w:ascii="Times New Roman" w:hAnsi="Times New Roman" w:cs="Times New Roman"/>
                <w:b/>
                <w:sz w:val="26"/>
                <w:szCs w:val="26"/>
              </w:rPr>
              <w:t>р</w:t>
            </w:r>
          </w:p>
        </w:tc>
        <w:tc>
          <w:tcPr>
            <w:tcW w:w="554" w:type="pct"/>
            <w:vMerge/>
            <w:shd w:val="clear" w:color="auto" w:fill="D9D9D9" w:themeFill="background1" w:themeFillShade="D9"/>
          </w:tcPr>
          <w:p w14:paraId="4207AB3C" w14:textId="77777777" w:rsidR="00C634BD" w:rsidRPr="00B2072A" w:rsidRDefault="00C634BD" w:rsidP="00DA7454">
            <w:pPr>
              <w:spacing w:after="0" w:line="240" w:lineRule="auto"/>
              <w:jc w:val="center"/>
              <w:rPr>
                <w:rFonts w:ascii="Times New Roman" w:hAnsi="Times New Roman" w:cs="Times New Roman"/>
                <w:b/>
                <w:sz w:val="26"/>
                <w:szCs w:val="26"/>
              </w:rPr>
            </w:pPr>
          </w:p>
        </w:tc>
        <w:tc>
          <w:tcPr>
            <w:tcW w:w="223" w:type="pct"/>
            <w:shd w:val="clear" w:color="auto" w:fill="D9D9D9" w:themeFill="background1" w:themeFillShade="D9"/>
          </w:tcPr>
          <w:p w14:paraId="3B40FAFB"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w:t>
            </w:r>
          </w:p>
        </w:tc>
        <w:tc>
          <w:tcPr>
            <w:tcW w:w="195" w:type="pct"/>
            <w:shd w:val="clear" w:color="auto" w:fill="D9D9D9" w:themeFill="background1" w:themeFillShade="D9"/>
          </w:tcPr>
          <w:p w14:paraId="46E95563"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п</w:t>
            </w:r>
          </w:p>
        </w:tc>
        <w:tc>
          <w:tcPr>
            <w:tcW w:w="332" w:type="pct"/>
            <w:shd w:val="clear" w:color="auto" w:fill="D9D9D9" w:themeFill="background1" w:themeFillShade="D9"/>
          </w:tcPr>
          <w:p w14:paraId="007D8784"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лаб</w:t>
            </w:r>
          </w:p>
        </w:tc>
        <w:tc>
          <w:tcPr>
            <w:tcW w:w="304" w:type="pct"/>
            <w:shd w:val="clear" w:color="auto" w:fill="D9D9D9" w:themeFill="background1" w:themeFillShade="D9"/>
          </w:tcPr>
          <w:p w14:paraId="6AC4908B"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інд</w:t>
            </w:r>
          </w:p>
        </w:tc>
        <w:tc>
          <w:tcPr>
            <w:tcW w:w="254" w:type="pct"/>
            <w:shd w:val="clear" w:color="auto" w:fill="D9D9D9" w:themeFill="background1" w:themeFillShade="D9"/>
          </w:tcPr>
          <w:p w14:paraId="11EA0A2E" w14:textId="77777777" w:rsidR="00C634BD" w:rsidRPr="00B2072A" w:rsidRDefault="00C634BD" w:rsidP="00DA7454">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ср</w:t>
            </w:r>
          </w:p>
        </w:tc>
      </w:tr>
      <w:tr w:rsidR="00216C10" w:rsidRPr="00913EE1" w14:paraId="4CA89915" w14:textId="77777777" w:rsidTr="00275A52">
        <w:trPr>
          <w:trHeight w:val="151"/>
        </w:trPr>
        <w:tc>
          <w:tcPr>
            <w:tcW w:w="1127" w:type="pct"/>
          </w:tcPr>
          <w:p w14:paraId="28A9E356" w14:textId="77777777" w:rsidR="00C634BD" w:rsidRPr="00913EE1" w:rsidRDefault="00613EDB"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1. </w:t>
            </w:r>
            <w:r w:rsidR="00C634BD" w:rsidRPr="00C634BD">
              <w:rPr>
                <w:rFonts w:ascii="Times New Roman" w:hAnsi="Times New Roman" w:cs="Times New Roman"/>
                <w:sz w:val="28"/>
                <w:szCs w:val="28"/>
              </w:rPr>
              <w:t>Договори щодо розпорядження майновими правами інтелектуальної власності у си</w:t>
            </w:r>
            <w:r w:rsidR="00C634BD">
              <w:rPr>
                <w:rFonts w:ascii="Times New Roman" w:hAnsi="Times New Roman" w:cs="Times New Roman"/>
                <w:sz w:val="28"/>
                <w:szCs w:val="28"/>
              </w:rPr>
              <w:t>стемі договірного права України</w:t>
            </w:r>
          </w:p>
        </w:tc>
        <w:tc>
          <w:tcPr>
            <w:tcW w:w="554" w:type="pct"/>
          </w:tcPr>
          <w:p w14:paraId="18832C97" w14:textId="0D8C0AF4" w:rsidR="00C634BD" w:rsidRPr="00913EE1" w:rsidRDefault="00CC6C4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5F58F5">
              <w:rPr>
                <w:rFonts w:ascii="Times New Roman" w:hAnsi="Times New Roman" w:cs="Times New Roman"/>
                <w:bCs/>
                <w:sz w:val="28"/>
                <w:szCs w:val="28"/>
              </w:rPr>
              <w:t>5</w:t>
            </w:r>
          </w:p>
        </w:tc>
        <w:tc>
          <w:tcPr>
            <w:tcW w:w="265" w:type="pct"/>
          </w:tcPr>
          <w:p w14:paraId="7B52683B" w14:textId="77777777" w:rsidR="00C634BD" w:rsidRPr="00913EE1" w:rsidRDefault="0088477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2375954C" w14:textId="38763DE2"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70ED53CE"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5BB505D0"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93" w:type="pct"/>
          </w:tcPr>
          <w:p w14:paraId="4AACDFB1" w14:textId="6CF59B9C"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650E6F0D"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23" w:type="pct"/>
          </w:tcPr>
          <w:p w14:paraId="75C7392F"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195" w:type="pct"/>
          </w:tcPr>
          <w:p w14:paraId="76E9BCC0" w14:textId="77777777" w:rsidR="00C634BD" w:rsidRPr="00913EE1" w:rsidRDefault="00C634BD" w:rsidP="00DA7454">
            <w:pPr>
              <w:spacing w:after="0" w:line="240" w:lineRule="auto"/>
              <w:rPr>
                <w:rFonts w:ascii="Times New Roman" w:hAnsi="Times New Roman" w:cs="Times New Roman"/>
                <w:bCs/>
                <w:sz w:val="28"/>
                <w:szCs w:val="28"/>
              </w:rPr>
            </w:pPr>
          </w:p>
        </w:tc>
        <w:tc>
          <w:tcPr>
            <w:tcW w:w="332" w:type="pct"/>
          </w:tcPr>
          <w:p w14:paraId="7FFB1B8A"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5F5C7ED5"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54" w:type="pct"/>
          </w:tcPr>
          <w:p w14:paraId="7A7A9B66" w14:textId="77777777" w:rsidR="00C634BD" w:rsidRPr="00913EE1" w:rsidRDefault="00C634BD" w:rsidP="00DA7454">
            <w:pPr>
              <w:spacing w:after="0" w:line="240" w:lineRule="auto"/>
              <w:jc w:val="center"/>
              <w:rPr>
                <w:rFonts w:ascii="Times New Roman" w:hAnsi="Times New Roman" w:cs="Times New Roman"/>
                <w:bCs/>
                <w:sz w:val="28"/>
                <w:szCs w:val="28"/>
              </w:rPr>
            </w:pPr>
          </w:p>
        </w:tc>
      </w:tr>
      <w:tr w:rsidR="00216C10" w:rsidRPr="00913EE1" w14:paraId="0A62EDF6" w14:textId="77777777" w:rsidTr="00275A52">
        <w:trPr>
          <w:trHeight w:val="151"/>
        </w:trPr>
        <w:tc>
          <w:tcPr>
            <w:tcW w:w="1127" w:type="pct"/>
          </w:tcPr>
          <w:p w14:paraId="7B058C5F" w14:textId="77777777" w:rsidR="00C634BD" w:rsidRPr="00216C10" w:rsidRDefault="00613EDB"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Тема 2.</w:t>
            </w:r>
            <w:r w:rsidR="00216C10" w:rsidRPr="00216C10">
              <w:rPr>
                <w:rFonts w:ascii="Times New Roman" w:hAnsi="Times New Roman" w:cs="Times New Roman"/>
                <w:sz w:val="28"/>
                <w:szCs w:val="28"/>
              </w:rPr>
              <w:t>Ліцензія на використання об’єкта права інтелектуальної власності та ліцензійний договір</w:t>
            </w:r>
          </w:p>
        </w:tc>
        <w:tc>
          <w:tcPr>
            <w:tcW w:w="554" w:type="pct"/>
          </w:tcPr>
          <w:p w14:paraId="1EE71F3C" w14:textId="4A088BB0" w:rsidR="00C634BD" w:rsidRPr="00913EE1" w:rsidRDefault="00CC6C4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5F58F5">
              <w:rPr>
                <w:rFonts w:ascii="Times New Roman" w:hAnsi="Times New Roman" w:cs="Times New Roman"/>
                <w:bCs/>
                <w:sz w:val="28"/>
                <w:szCs w:val="28"/>
              </w:rPr>
              <w:t>5</w:t>
            </w:r>
          </w:p>
        </w:tc>
        <w:tc>
          <w:tcPr>
            <w:tcW w:w="265" w:type="pct"/>
          </w:tcPr>
          <w:p w14:paraId="23A60B0E" w14:textId="77777777" w:rsidR="00C634BD" w:rsidRPr="00913EE1" w:rsidRDefault="0088477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3402CBCA" w14:textId="099D587B"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6A50C498"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3792EE9C"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93" w:type="pct"/>
          </w:tcPr>
          <w:p w14:paraId="1AD8A606" w14:textId="61D70289"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0465F55F"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23" w:type="pct"/>
          </w:tcPr>
          <w:p w14:paraId="5682F209"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195" w:type="pct"/>
          </w:tcPr>
          <w:p w14:paraId="788C29C5"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32" w:type="pct"/>
          </w:tcPr>
          <w:p w14:paraId="342B56FD"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7DB4FB74"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54" w:type="pct"/>
          </w:tcPr>
          <w:p w14:paraId="231F7F4A" w14:textId="77777777" w:rsidR="00C634BD" w:rsidRPr="00913EE1" w:rsidRDefault="00C634BD" w:rsidP="00DA7454">
            <w:pPr>
              <w:spacing w:after="0" w:line="240" w:lineRule="auto"/>
              <w:jc w:val="center"/>
              <w:rPr>
                <w:rFonts w:ascii="Times New Roman" w:hAnsi="Times New Roman" w:cs="Times New Roman"/>
                <w:bCs/>
                <w:sz w:val="28"/>
                <w:szCs w:val="28"/>
              </w:rPr>
            </w:pPr>
          </w:p>
        </w:tc>
      </w:tr>
      <w:tr w:rsidR="00216C10" w:rsidRPr="00913EE1" w14:paraId="34E3A139" w14:textId="77777777" w:rsidTr="00275A52">
        <w:trPr>
          <w:trHeight w:val="151"/>
        </w:trPr>
        <w:tc>
          <w:tcPr>
            <w:tcW w:w="1127" w:type="pct"/>
          </w:tcPr>
          <w:p w14:paraId="104FB310" w14:textId="77777777" w:rsidR="00C634BD" w:rsidRPr="00216C10" w:rsidRDefault="00613EDB"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3. </w:t>
            </w:r>
            <w:r w:rsidR="00216C10" w:rsidRPr="00216C10">
              <w:rPr>
                <w:rFonts w:ascii="Times New Roman" w:hAnsi="Times New Roman" w:cs="Times New Roman"/>
                <w:sz w:val="28"/>
                <w:szCs w:val="28"/>
              </w:rPr>
              <w:t>Договори про створення за замовленням і використання об’єкта права інтелектуальної власності</w:t>
            </w:r>
          </w:p>
        </w:tc>
        <w:tc>
          <w:tcPr>
            <w:tcW w:w="554" w:type="pct"/>
          </w:tcPr>
          <w:p w14:paraId="5C95253B" w14:textId="70F4E7CA" w:rsidR="00C634BD" w:rsidRPr="00913EE1" w:rsidRDefault="00CC6C4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5F58F5">
              <w:rPr>
                <w:rFonts w:ascii="Times New Roman" w:hAnsi="Times New Roman" w:cs="Times New Roman"/>
                <w:bCs/>
                <w:sz w:val="28"/>
                <w:szCs w:val="28"/>
              </w:rPr>
              <w:t>5</w:t>
            </w:r>
          </w:p>
        </w:tc>
        <w:tc>
          <w:tcPr>
            <w:tcW w:w="265" w:type="pct"/>
          </w:tcPr>
          <w:p w14:paraId="60C24004" w14:textId="77777777" w:rsidR="00C634BD" w:rsidRPr="00913EE1" w:rsidRDefault="0088477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171ED5C3" w14:textId="7468F79F"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14FB5A6E"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09C8F778"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93" w:type="pct"/>
          </w:tcPr>
          <w:p w14:paraId="7DCA7156" w14:textId="79BB0166"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5A6AD9AA"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23" w:type="pct"/>
          </w:tcPr>
          <w:p w14:paraId="502D3E7A"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195" w:type="pct"/>
          </w:tcPr>
          <w:p w14:paraId="72C2A17D"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32" w:type="pct"/>
          </w:tcPr>
          <w:p w14:paraId="2FBA2A14"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13ED09E0"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54" w:type="pct"/>
          </w:tcPr>
          <w:p w14:paraId="07A08A3B" w14:textId="77777777" w:rsidR="00C634BD" w:rsidRPr="00913EE1" w:rsidRDefault="00C634BD" w:rsidP="00DA7454">
            <w:pPr>
              <w:spacing w:after="0" w:line="240" w:lineRule="auto"/>
              <w:jc w:val="center"/>
              <w:rPr>
                <w:rFonts w:ascii="Times New Roman" w:hAnsi="Times New Roman" w:cs="Times New Roman"/>
                <w:bCs/>
                <w:sz w:val="28"/>
                <w:szCs w:val="28"/>
              </w:rPr>
            </w:pPr>
          </w:p>
        </w:tc>
      </w:tr>
      <w:tr w:rsidR="00216C10" w:rsidRPr="00913EE1" w14:paraId="6FA46636" w14:textId="77777777" w:rsidTr="00275A52">
        <w:trPr>
          <w:trHeight w:val="151"/>
        </w:trPr>
        <w:tc>
          <w:tcPr>
            <w:tcW w:w="1127" w:type="pct"/>
          </w:tcPr>
          <w:p w14:paraId="1BACCC7E" w14:textId="77777777" w:rsidR="00C634BD" w:rsidRPr="00913EE1" w:rsidRDefault="00613EDB" w:rsidP="00DA7454">
            <w:pPr>
              <w:spacing w:after="0" w:line="240" w:lineRule="auto"/>
              <w:rPr>
                <w:rFonts w:ascii="Times New Roman" w:hAnsi="Times New Roman" w:cs="Times New Roman"/>
                <w:color w:val="000000"/>
                <w:spacing w:val="-4"/>
                <w:sz w:val="28"/>
                <w:szCs w:val="28"/>
              </w:rPr>
            </w:pPr>
            <w:r>
              <w:rPr>
                <w:rFonts w:ascii="Times New Roman" w:hAnsi="Times New Roman" w:cs="Times New Roman"/>
                <w:sz w:val="28"/>
                <w:szCs w:val="28"/>
              </w:rPr>
              <w:t xml:space="preserve">Тема 4. </w:t>
            </w:r>
            <w:r w:rsidR="00216C10" w:rsidRPr="00216C10">
              <w:rPr>
                <w:rFonts w:ascii="Times New Roman" w:hAnsi="Times New Roman" w:cs="Times New Roman"/>
                <w:color w:val="000000"/>
                <w:spacing w:val="-4"/>
                <w:sz w:val="28"/>
                <w:szCs w:val="28"/>
              </w:rPr>
              <w:t>Договір про передання виключних майнових</w:t>
            </w:r>
            <w:r w:rsidR="00216C10">
              <w:rPr>
                <w:rFonts w:ascii="Times New Roman" w:hAnsi="Times New Roman" w:cs="Times New Roman"/>
                <w:color w:val="000000"/>
                <w:spacing w:val="-4"/>
                <w:sz w:val="28"/>
                <w:szCs w:val="28"/>
              </w:rPr>
              <w:t xml:space="preserve"> прав інтелектуальної </w:t>
            </w:r>
            <w:r w:rsidR="00216C10">
              <w:rPr>
                <w:rFonts w:ascii="Times New Roman" w:hAnsi="Times New Roman" w:cs="Times New Roman"/>
                <w:color w:val="000000"/>
                <w:spacing w:val="-4"/>
                <w:sz w:val="28"/>
                <w:szCs w:val="28"/>
              </w:rPr>
              <w:lastRenderedPageBreak/>
              <w:t>власності</w:t>
            </w:r>
          </w:p>
        </w:tc>
        <w:tc>
          <w:tcPr>
            <w:tcW w:w="554" w:type="pct"/>
          </w:tcPr>
          <w:p w14:paraId="4F2DCDDF" w14:textId="39812F32"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15</w:t>
            </w:r>
          </w:p>
        </w:tc>
        <w:tc>
          <w:tcPr>
            <w:tcW w:w="265" w:type="pct"/>
          </w:tcPr>
          <w:p w14:paraId="2B3FC485" w14:textId="74EA1FAB"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4862FA5B" w14:textId="1C30B0E9"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182B5F4F"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52F422E7"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93" w:type="pct"/>
          </w:tcPr>
          <w:p w14:paraId="7AEBE383" w14:textId="06A207BC"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46841280"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23" w:type="pct"/>
          </w:tcPr>
          <w:p w14:paraId="53C6805B"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195" w:type="pct"/>
          </w:tcPr>
          <w:p w14:paraId="01370452"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32" w:type="pct"/>
          </w:tcPr>
          <w:p w14:paraId="36AD686D"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358BDEA3"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54" w:type="pct"/>
          </w:tcPr>
          <w:p w14:paraId="51E8EBA1" w14:textId="77777777" w:rsidR="00C634BD" w:rsidRPr="00913EE1" w:rsidRDefault="00C634BD" w:rsidP="00DA7454">
            <w:pPr>
              <w:spacing w:after="0" w:line="240" w:lineRule="auto"/>
              <w:jc w:val="center"/>
              <w:rPr>
                <w:rFonts w:ascii="Times New Roman" w:hAnsi="Times New Roman" w:cs="Times New Roman"/>
                <w:bCs/>
                <w:sz w:val="28"/>
                <w:szCs w:val="28"/>
              </w:rPr>
            </w:pPr>
          </w:p>
        </w:tc>
      </w:tr>
      <w:tr w:rsidR="00216C10" w:rsidRPr="00913EE1" w14:paraId="604359DA" w14:textId="77777777" w:rsidTr="00275A52">
        <w:trPr>
          <w:trHeight w:val="151"/>
        </w:trPr>
        <w:tc>
          <w:tcPr>
            <w:tcW w:w="1127" w:type="pct"/>
          </w:tcPr>
          <w:p w14:paraId="10F226F2" w14:textId="346060AB" w:rsidR="00C634BD" w:rsidRPr="00913EE1" w:rsidRDefault="00245F4D" w:rsidP="00DA7454">
            <w:pPr>
              <w:spacing w:after="0" w:line="240"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Тема 5. </w:t>
            </w:r>
            <w:r w:rsidR="00216C10" w:rsidRPr="00216C10">
              <w:rPr>
                <w:rFonts w:ascii="Times New Roman" w:hAnsi="Times New Roman" w:cs="Times New Roman"/>
                <w:color w:val="000000"/>
                <w:spacing w:val="-4"/>
                <w:sz w:val="28"/>
                <w:szCs w:val="28"/>
              </w:rPr>
              <w:t>Договори про передання майнових прав інтелектуальної власності на об’єкти, створені у зв’язку з виконанням трудового договору</w:t>
            </w:r>
          </w:p>
        </w:tc>
        <w:tc>
          <w:tcPr>
            <w:tcW w:w="554" w:type="pct"/>
          </w:tcPr>
          <w:p w14:paraId="34CCD92C" w14:textId="0ABC3868" w:rsidR="00C634BD" w:rsidRPr="00913EE1" w:rsidRDefault="00CC6C4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5F58F5">
              <w:rPr>
                <w:rFonts w:ascii="Times New Roman" w:hAnsi="Times New Roman" w:cs="Times New Roman"/>
                <w:bCs/>
                <w:sz w:val="28"/>
                <w:szCs w:val="28"/>
              </w:rPr>
              <w:t>5</w:t>
            </w:r>
          </w:p>
        </w:tc>
        <w:tc>
          <w:tcPr>
            <w:tcW w:w="265" w:type="pct"/>
          </w:tcPr>
          <w:p w14:paraId="31B43CDC" w14:textId="7615E13F"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6A8F8F86" w14:textId="02792F01"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2081EC16"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334ACAC1"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93" w:type="pct"/>
          </w:tcPr>
          <w:p w14:paraId="575121E2" w14:textId="1743A252"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5E8DB7C9"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23" w:type="pct"/>
          </w:tcPr>
          <w:p w14:paraId="7DD08E4E"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195" w:type="pct"/>
          </w:tcPr>
          <w:p w14:paraId="44F042F1"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32" w:type="pct"/>
          </w:tcPr>
          <w:p w14:paraId="5044F416"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0054D659"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54" w:type="pct"/>
          </w:tcPr>
          <w:p w14:paraId="51AFCC74" w14:textId="77777777" w:rsidR="00C634BD" w:rsidRPr="00913EE1" w:rsidRDefault="00C634BD" w:rsidP="00DA7454">
            <w:pPr>
              <w:spacing w:after="0" w:line="240" w:lineRule="auto"/>
              <w:jc w:val="center"/>
              <w:rPr>
                <w:rFonts w:ascii="Times New Roman" w:hAnsi="Times New Roman" w:cs="Times New Roman"/>
                <w:bCs/>
                <w:sz w:val="28"/>
                <w:szCs w:val="28"/>
              </w:rPr>
            </w:pPr>
          </w:p>
        </w:tc>
      </w:tr>
      <w:tr w:rsidR="00216C10" w:rsidRPr="00913EE1" w14:paraId="0BFD8C79" w14:textId="77777777" w:rsidTr="00275A52">
        <w:trPr>
          <w:trHeight w:val="151"/>
        </w:trPr>
        <w:tc>
          <w:tcPr>
            <w:tcW w:w="1127" w:type="pct"/>
          </w:tcPr>
          <w:p w14:paraId="7DB33281" w14:textId="290899D0" w:rsidR="00C634BD" w:rsidRPr="00704D72" w:rsidRDefault="00245F4D"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6. </w:t>
            </w:r>
            <w:r w:rsidR="00216C10" w:rsidRPr="00216C10">
              <w:rPr>
                <w:rFonts w:ascii="Times New Roman" w:hAnsi="Times New Roman" w:cs="Times New Roman"/>
                <w:sz w:val="28"/>
                <w:szCs w:val="28"/>
              </w:rPr>
              <w:t>Договір про передання ноу-хау</w:t>
            </w:r>
          </w:p>
        </w:tc>
        <w:tc>
          <w:tcPr>
            <w:tcW w:w="554" w:type="pct"/>
          </w:tcPr>
          <w:p w14:paraId="5EA58C1A" w14:textId="509E464E" w:rsidR="00C634BD" w:rsidRPr="00913EE1" w:rsidRDefault="00CC6C4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5F58F5">
              <w:rPr>
                <w:rFonts w:ascii="Times New Roman" w:hAnsi="Times New Roman" w:cs="Times New Roman"/>
                <w:bCs/>
                <w:sz w:val="28"/>
                <w:szCs w:val="28"/>
              </w:rPr>
              <w:t>5</w:t>
            </w:r>
          </w:p>
        </w:tc>
        <w:tc>
          <w:tcPr>
            <w:tcW w:w="265" w:type="pct"/>
          </w:tcPr>
          <w:p w14:paraId="0FFCAA6C" w14:textId="5D289765"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6B22B711" w14:textId="4EDE7D30"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2DD5EC1B"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02CF9510"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93" w:type="pct"/>
          </w:tcPr>
          <w:p w14:paraId="709644B3" w14:textId="3AD46D36" w:rsidR="00C634BD" w:rsidRPr="00913EE1"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4FD68894"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23" w:type="pct"/>
          </w:tcPr>
          <w:p w14:paraId="744288C7"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195" w:type="pct"/>
          </w:tcPr>
          <w:p w14:paraId="37863387"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32" w:type="pct"/>
          </w:tcPr>
          <w:p w14:paraId="327397FD"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304" w:type="pct"/>
          </w:tcPr>
          <w:p w14:paraId="179A8580" w14:textId="77777777" w:rsidR="00C634BD" w:rsidRPr="00913EE1" w:rsidRDefault="00C634BD" w:rsidP="00DA7454">
            <w:pPr>
              <w:spacing w:after="0" w:line="240" w:lineRule="auto"/>
              <w:jc w:val="center"/>
              <w:rPr>
                <w:rFonts w:ascii="Times New Roman" w:hAnsi="Times New Roman" w:cs="Times New Roman"/>
                <w:bCs/>
                <w:sz w:val="28"/>
                <w:szCs w:val="28"/>
              </w:rPr>
            </w:pPr>
          </w:p>
        </w:tc>
        <w:tc>
          <w:tcPr>
            <w:tcW w:w="254" w:type="pct"/>
          </w:tcPr>
          <w:p w14:paraId="1E004902" w14:textId="77777777" w:rsidR="00C634BD" w:rsidRPr="00913EE1" w:rsidRDefault="00C634BD" w:rsidP="00DA7454">
            <w:pPr>
              <w:spacing w:after="0" w:line="240" w:lineRule="auto"/>
              <w:jc w:val="center"/>
              <w:rPr>
                <w:rFonts w:ascii="Times New Roman" w:hAnsi="Times New Roman" w:cs="Times New Roman"/>
                <w:bCs/>
                <w:sz w:val="28"/>
                <w:szCs w:val="28"/>
              </w:rPr>
            </w:pPr>
          </w:p>
        </w:tc>
      </w:tr>
      <w:tr w:rsidR="003E63FD" w:rsidRPr="00913EE1" w14:paraId="153F62B4" w14:textId="77777777" w:rsidTr="00275A52">
        <w:trPr>
          <w:trHeight w:val="151"/>
        </w:trPr>
        <w:tc>
          <w:tcPr>
            <w:tcW w:w="1127" w:type="pct"/>
          </w:tcPr>
          <w:p w14:paraId="22AD088D" w14:textId="4A017EAE" w:rsidR="003E63FD" w:rsidRPr="00216C10" w:rsidRDefault="00245F4D" w:rsidP="00DA7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7. </w:t>
            </w:r>
            <w:r w:rsidR="003E63FD" w:rsidRPr="003E63FD">
              <w:rPr>
                <w:rFonts w:ascii="Times New Roman" w:hAnsi="Times New Roman" w:cs="Times New Roman"/>
                <w:sz w:val="28"/>
                <w:szCs w:val="28"/>
              </w:rPr>
              <w:t>Договір комерційної концесії</w:t>
            </w:r>
          </w:p>
        </w:tc>
        <w:tc>
          <w:tcPr>
            <w:tcW w:w="554" w:type="pct"/>
          </w:tcPr>
          <w:p w14:paraId="632DC05E" w14:textId="794412CF" w:rsidR="003E63FD" w:rsidRDefault="00CC6C4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5F58F5">
              <w:rPr>
                <w:rFonts w:ascii="Times New Roman" w:hAnsi="Times New Roman" w:cs="Times New Roman"/>
                <w:bCs/>
                <w:sz w:val="28"/>
                <w:szCs w:val="28"/>
              </w:rPr>
              <w:t>5</w:t>
            </w:r>
          </w:p>
        </w:tc>
        <w:tc>
          <w:tcPr>
            <w:tcW w:w="265" w:type="pct"/>
          </w:tcPr>
          <w:p w14:paraId="6D39CA5C" w14:textId="6299FC3B" w:rsidR="003E63FD"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5D15210F" w14:textId="4922ED3D" w:rsidR="003E63FD"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0EA21D2F"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304" w:type="pct"/>
          </w:tcPr>
          <w:p w14:paraId="7C465AA7"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293" w:type="pct"/>
          </w:tcPr>
          <w:p w14:paraId="3210BCEB" w14:textId="633BB946" w:rsidR="003E63FD"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472C4DC6" w14:textId="77777777" w:rsidR="003E63FD" w:rsidRDefault="003E63FD" w:rsidP="00DA7454">
            <w:pPr>
              <w:spacing w:after="0" w:line="240" w:lineRule="auto"/>
              <w:jc w:val="center"/>
              <w:rPr>
                <w:rFonts w:ascii="Times New Roman" w:hAnsi="Times New Roman" w:cs="Times New Roman"/>
                <w:bCs/>
                <w:sz w:val="28"/>
                <w:szCs w:val="28"/>
              </w:rPr>
            </w:pPr>
          </w:p>
        </w:tc>
        <w:tc>
          <w:tcPr>
            <w:tcW w:w="223" w:type="pct"/>
          </w:tcPr>
          <w:p w14:paraId="09B08CEF" w14:textId="77777777" w:rsidR="003E63FD" w:rsidRDefault="003E63FD" w:rsidP="00DA7454">
            <w:pPr>
              <w:spacing w:after="0" w:line="240" w:lineRule="auto"/>
              <w:jc w:val="center"/>
              <w:rPr>
                <w:rFonts w:ascii="Times New Roman" w:hAnsi="Times New Roman" w:cs="Times New Roman"/>
                <w:bCs/>
                <w:sz w:val="28"/>
                <w:szCs w:val="28"/>
              </w:rPr>
            </w:pPr>
          </w:p>
        </w:tc>
        <w:tc>
          <w:tcPr>
            <w:tcW w:w="195" w:type="pct"/>
          </w:tcPr>
          <w:p w14:paraId="551B64CB" w14:textId="77777777" w:rsidR="003E63FD" w:rsidRDefault="003E63FD" w:rsidP="00DA7454">
            <w:pPr>
              <w:spacing w:after="0" w:line="240" w:lineRule="auto"/>
              <w:jc w:val="center"/>
              <w:rPr>
                <w:rFonts w:ascii="Times New Roman" w:hAnsi="Times New Roman" w:cs="Times New Roman"/>
                <w:bCs/>
                <w:sz w:val="28"/>
                <w:szCs w:val="28"/>
              </w:rPr>
            </w:pPr>
          </w:p>
        </w:tc>
        <w:tc>
          <w:tcPr>
            <w:tcW w:w="332" w:type="pct"/>
          </w:tcPr>
          <w:p w14:paraId="16F6B3E3"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304" w:type="pct"/>
          </w:tcPr>
          <w:p w14:paraId="115FD3C6"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254" w:type="pct"/>
          </w:tcPr>
          <w:p w14:paraId="244C1146" w14:textId="77777777" w:rsidR="003E63FD" w:rsidRDefault="003E63FD" w:rsidP="00DA7454">
            <w:pPr>
              <w:spacing w:after="0" w:line="240" w:lineRule="auto"/>
              <w:jc w:val="center"/>
              <w:rPr>
                <w:rFonts w:ascii="Times New Roman" w:hAnsi="Times New Roman" w:cs="Times New Roman"/>
                <w:bCs/>
                <w:sz w:val="28"/>
                <w:szCs w:val="28"/>
              </w:rPr>
            </w:pPr>
          </w:p>
        </w:tc>
      </w:tr>
      <w:tr w:rsidR="003E63FD" w:rsidRPr="00913EE1" w14:paraId="2ED78A4F" w14:textId="77777777" w:rsidTr="00275A52">
        <w:trPr>
          <w:trHeight w:val="151"/>
        </w:trPr>
        <w:tc>
          <w:tcPr>
            <w:tcW w:w="1127" w:type="pct"/>
          </w:tcPr>
          <w:p w14:paraId="3BBA56AD" w14:textId="0360DE31" w:rsidR="003E63FD" w:rsidRPr="00216C10" w:rsidRDefault="00245F4D" w:rsidP="005F58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8. </w:t>
            </w:r>
            <w:r w:rsidR="003E63FD" w:rsidRPr="003E63FD">
              <w:rPr>
                <w:rFonts w:ascii="Times New Roman" w:hAnsi="Times New Roman" w:cs="Times New Roman"/>
                <w:sz w:val="28"/>
                <w:szCs w:val="28"/>
              </w:rPr>
              <w:t xml:space="preserve">Інші договори </w:t>
            </w:r>
            <w:r w:rsidR="005F58F5">
              <w:rPr>
                <w:rFonts w:ascii="Times New Roman" w:hAnsi="Times New Roman" w:cs="Times New Roman"/>
                <w:sz w:val="28"/>
                <w:szCs w:val="28"/>
              </w:rPr>
              <w:t>у сфері інтелектуальної власності</w:t>
            </w:r>
          </w:p>
        </w:tc>
        <w:tc>
          <w:tcPr>
            <w:tcW w:w="554" w:type="pct"/>
          </w:tcPr>
          <w:p w14:paraId="769C0908" w14:textId="64F69DCE" w:rsidR="003E63FD" w:rsidRDefault="00CC6C4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5F58F5">
              <w:rPr>
                <w:rFonts w:ascii="Times New Roman" w:hAnsi="Times New Roman" w:cs="Times New Roman"/>
                <w:bCs/>
                <w:sz w:val="28"/>
                <w:szCs w:val="28"/>
              </w:rPr>
              <w:t>5</w:t>
            </w:r>
          </w:p>
        </w:tc>
        <w:tc>
          <w:tcPr>
            <w:tcW w:w="265" w:type="pct"/>
          </w:tcPr>
          <w:p w14:paraId="5B135E1B" w14:textId="77777777" w:rsidR="003E63FD" w:rsidRDefault="00884773"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65" w:type="pct"/>
          </w:tcPr>
          <w:p w14:paraId="110E28B9" w14:textId="3DEF6F00" w:rsidR="003E63FD"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2" w:type="pct"/>
          </w:tcPr>
          <w:p w14:paraId="673CFECC"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304" w:type="pct"/>
          </w:tcPr>
          <w:p w14:paraId="2A07BDCA"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293" w:type="pct"/>
          </w:tcPr>
          <w:p w14:paraId="0608B485" w14:textId="72DDF143" w:rsidR="003E63FD" w:rsidRDefault="005F58F5" w:rsidP="00DA74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554" w:type="pct"/>
          </w:tcPr>
          <w:p w14:paraId="17020665" w14:textId="77777777" w:rsidR="003E63FD" w:rsidRDefault="003E63FD" w:rsidP="00DA7454">
            <w:pPr>
              <w:spacing w:after="0" w:line="240" w:lineRule="auto"/>
              <w:jc w:val="center"/>
              <w:rPr>
                <w:rFonts w:ascii="Times New Roman" w:hAnsi="Times New Roman" w:cs="Times New Roman"/>
                <w:bCs/>
                <w:sz w:val="28"/>
                <w:szCs w:val="28"/>
              </w:rPr>
            </w:pPr>
          </w:p>
        </w:tc>
        <w:tc>
          <w:tcPr>
            <w:tcW w:w="223" w:type="pct"/>
          </w:tcPr>
          <w:p w14:paraId="43BC0D62" w14:textId="77777777" w:rsidR="003E63FD" w:rsidRDefault="003E63FD" w:rsidP="00DA7454">
            <w:pPr>
              <w:spacing w:after="0" w:line="240" w:lineRule="auto"/>
              <w:jc w:val="center"/>
              <w:rPr>
                <w:rFonts w:ascii="Times New Roman" w:hAnsi="Times New Roman" w:cs="Times New Roman"/>
                <w:bCs/>
                <w:sz w:val="28"/>
                <w:szCs w:val="28"/>
              </w:rPr>
            </w:pPr>
          </w:p>
        </w:tc>
        <w:tc>
          <w:tcPr>
            <w:tcW w:w="195" w:type="pct"/>
          </w:tcPr>
          <w:p w14:paraId="205A4763" w14:textId="77777777" w:rsidR="003E63FD" w:rsidRDefault="003E63FD" w:rsidP="00DA7454">
            <w:pPr>
              <w:spacing w:after="0" w:line="240" w:lineRule="auto"/>
              <w:jc w:val="center"/>
              <w:rPr>
                <w:rFonts w:ascii="Times New Roman" w:hAnsi="Times New Roman" w:cs="Times New Roman"/>
                <w:bCs/>
                <w:sz w:val="28"/>
                <w:szCs w:val="28"/>
              </w:rPr>
            </w:pPr>
          </w:p>
        </w:tc>
        <w:tc>
          <w:tcPr>
            <w:tcW w:w="332" w:type="pct"/>
          </w:tcPr>
          <w:p w14:paraId="42717230"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304" w:type="pct"/>
          </w:tcPr>
          <w:p w14:paraId="15367162" w14:textId="77777777" w:rsidR="003E63FD" w:rsidRPr="00913EE1" w:rsidRDefault="003E63FD" w:rsidP="00DA7454">
            <w:pPr>
              <w:spacing w:after="0" w:line="240" w:lineRule="auto"/>
              <w:jc w:val="center"/>
              <w:rPr>
                <w:rFonts w:ascii="Times New Roman" w:hAnsi="Times New Roman" w:cs="Times New Roman"/>
                <w:bCs/>
                <w:sz w:val="28"/>
                <w:szCs w:val="28"/>
              </w:rPr>
            </w:pPr>
          </w:p>
        </w:tc>
        <w:tc>
          <w:tcPr>
            <w:tcW w:w="254" w:type="pct"/>
          </w:tcPr>
          <w:p w14:paraId="64A87D30" w14:textId="77777777" w:rsidR="003E63FD" w:rsidRDefault="003E63FD" w:rsidP="00DA7454">
            <w:pPr>
              <w:spacing w:after="0" w:line="240" w:lineRule="auto"/>
              <w:jc w:val="center"/>
              <w:rPr>
                <w:rFonts w:ascii="Times New Roman" w:hAnsi="Times New Roman" w:cs="Times New Roman"/>
                <w:bCs/>
                <w:sz w:val="28"/>
                <w:szCs w:val="28"/>
              </w:rPr>
            </w:pPr>
          </w:p>
        </w:tc>
      </w:tr>
      <w:tr w:rsidR="00216C10" w:rsidRPr="001843DA" w14:paraId="7ECBB28A" w14:textId="77777777" w:rsidTr="00275A52">
        <w:trPr>
          <w:trHeight w:val="151"/>
        </w:trPr>
        <w:tc>
          <w:tcPr>
            <w:tcW w:w="1127" w:type="pct"/>
          </w:tcPr>
          <w:p w14:paraId="1DE1B372" w14:textId="77777777" w:rsidR="00C634BD" w:rsidRPr="001843DA" w:rsidRDefault="00C634BD" w:rsidP="00DA7454">
            <w:pPr>
              <w:spacing w:after="0" w:line="240" w:lineRule="auto"/>
              <w:jc w:val="both"/>
              <w:rPr>
                <w:rFonts w:ascii="Times New Roman" w:hAnsi="Times New Roman" w:cs="Times New Roman"/>
                <w:b/>
                <w:sz w:val="28"/>
                <w:szCs w:val="28"/>
              </w:rPr>
            </w:pPr>
            <w:r w:rsidRPr="001843DA">
              <w:rPr>
                <w:rFonts w:ascii="Times New Roman" w:hAnsi="Times New Roman" w:cs="Times New Roman"/>
                <w:b/>
                <w:sz w:val="28"/>
                <w:szCs w:val="28"/>
              </w:rPr>
              <w:t>Разом</w:t>
            </w:r>
          </w:p>
        </w:tc>
        <w:tc>
          <w:tcPr>
            <w:tcW w:w="554" w:type="pct"/>
          </w:tcPr>
          <w:p w14:paraId="76ADDF79" w14:textId="4BBFDAB6" w:rsidR="00C634BD" w:rsidRPr="001843DA" w:rsidRDefault="00245F4D" w:rsidP="00DA74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120</w:t>
            </w:r>
          </w:p>
        </w:tc>
        <w:tc>
          <w:tcPr>
            <w:tcW w:w="265" w:type="pct"/>
          </w:tcPr>
          <w:p w14:paraId="0763149B" w14:textId="77777777" w:rsidR="00C634BD" w:rsidRPr="001843DA" w:rsidRDefault="00884773" w:rsidP="00DA74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16</w:t>
            </w:r>
          </w:p>
        </w:tc>
        <w:tc>
          <w:tcPr>
            <w:tcW w:w="265" w:type="pct"/>
          </w:tcPr>
          <w:p w14:paraId="7F1A244B" w14:textId="44AB8769" w:rsidR="00C634BD" w:rsidRPr="001843DA" w:rsidRDefault="00245F4D" w:rsidP="00DA74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16</w:t>
            </w:r>
          </w:p>
        </w:tc>
        <w:tc>
          <w:tcPr>
            <w:tcW w:w="332" w:type="pct"/>
          </w:tcPr>
          <w:p w14:paraId="28EF54F9" w14:textId="77777777" w:rsidR="00C634BD" w:rsidRPr="001843DA" w:rsidRDefault="00C634BD" w:rsidP="00DA7454">
            <w:pPr>
              <w:spacing w:after="0" w:line="240" w:lineRule="auto"/>
              <w:jc w:val="center"/>
              <w:rPr>
                <w:rFonts w:ascii="Times New Roman" w:hAnsi="Times New Roman" w:cs="Times New Roman"/>
                <w:b/>
                <w:bCs/>
                <w:sz w:val="28"/>
                <w:szCs w:val="28"/>
              </w:rPr>
            </w:pPr>
          </w:p>
        </w:tc>
        <w:tc>
          <w:tcPr>
            <w:tcW w:w="304" w:type="pct"/>
          </w:tcPr>
          <w:p w14:paraId="009B9486" w14:textId="77777777" w:rsidR="00C634BD" w:rsidRPr="001843DA" w:rsidRDefault="00C634BD" w:rsidP="00DA7454">
            <w:pPr>
              <w:spacing w:after="0" w:line="240" w:lineRule="auto"/>
              <w:jc w:val="center"/>
              <w:rPr>
                <w:rFonts w:ascii="Times New Roman" w:hAnsi="Times New Roman" w:cs="Times New Roman"/>
                <w:b/>
                <w:bCs/>
                <w:sz w:val="28"/>
                <w:szCs w:val="28"/>
              </w:rPr>
            </w:pPr>
          </w:p>
        </w:tc>
        <w:tc>
          <w:tcPr>
            <w:tcW w:w="293" w:type="pct"/>
          </w:tcPr>
          <w:p w14:paraId="6B9D97C4" w14:textId="7780E6EF" w:rsidR="00C634BD" w:rsidRPr="001843DA" w:rsidRDefault="00884773" w:rsidP="00DA74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00245F4D">
              <w:rPr>
                <w:rFonts w:ascii="Times New Roman" w:hAnsi="Times New Roman" w:cs="Times New Roman"/>
                <w:b/>
                <w:bCs/>
                <w:sz w:val="28"/>
                <w:szCs w:val="28"/>
              </w:rPr>
              <w:t>8</w:t>
            </w:r>
          </w:p>
        </w:tc>
        <w:tc>
          <w:tcPr>
            <w:tcW w:w="554" w:type="pct"/>
          </w:tcPr>
          <w:p w14:paraId="17D43829" w14:textId="77777777" w:rsidR="00C634BD" w:rsidRPr="001843DA" w:rsidRDefault="00C634BD" w:rsidP="00DA7454">
            <w:pPr>
              <w:spacing w:after="0" w:line="240" w:lineRule="auto"/>
              <w:jc w:val="center"/>
              <w:rPr>
                <w:rFonts w:ascii="Times New Roman" w:hAnsi="Times New Roman" w:cs="Times New Roman"/>
                <w:b/>
                <w:bCs/>
                <w:sz w:val="28"/>
                <w:szCs w:val="28"/>
              </w:rPr>
            </w:pPr>
          </w:p>
        </w:tc>
        <w:tc>
          <w:tcPr>
            <w:tcW w:w="223" w:type="pct"/>
          </w:tcPr>
          <w:p w14:paraId="437B48F2" w14:textId="77777777" w:rsidR="00C634BD" w:rsidRPr="001843DA" w:rsidRDefault="00C634BD" w:rsidP="00DA7454">
            <w:pPr>
              <w:spacing w:after="0" w:line="240" w:lineRule="auto"/>
              <w:jc w:val="center"/>
              <w:rPr>
                <w:rFonts w:ascii="Times New Roman" w:hAnsi="Times New Roman" w:cs="Times New Roman"/>
                <w:b/>
                <w:bCs/>
                <w:sz w:val="28"/>
                <w:szCs w:val="28"/>
              </w:rPr>
            </w:pPr>
          </w:p>
        </w:tc>
        <w:tc>
          <w:tcPr>
            <w:tcW w:w="195" w:type="pct"/>
          </w:tcPr>
          <w:p w14:paraId="6BAA53C3" w14:textId="77777777" w:rsidR="00C634BD" w:rsidRPr="001843DA" w:rsidRDefault="00C634BD" w:rsidP="00DA7454">
            <w:pPr>
              <w:spacing w:after="0" w:line="240" w:lineRule="auto"/>
              <w:jc w:val="center"/>
              <w:rPr>
                <w:rFonts w:ascii="Times New Roman" w:hAnsi="Times New Roman" w:cs="Times New Roman"/>
                <w:b/>
                <w:bCs/>
                <w:sz w:val="28"/>
                <w:szCs w:val="28"/>
              </w:rPr>
            </w:pPr>
          </w:p>
        </w:tc>
        <w:tc>
          <w:tcPr>
            <w:tcW w:w="332" w:type="pct"/>
          </w:tcPr>
          <w:p w14:paraId="005C569B" w14:textId="77777777" w:rsidR="00C634BD" w:rsidRPr="001843DA" w:rsidRDefault="00C634BD" w:rsidP="00DA7454">
            <w:pPr>
              <w:spacing w:after="0" w:line="240" w:lineRule="auto"/>
              <w:jc w:val="center"/>
              <w:rPr>
                <w:rFonts w:ascii="Times New Roman" w:hAnsi="Times New Roman" w:cs="Times New Roman"/>
                <w:b/>
                <w:bCs/>
                <w:sz w:val="28"/>
                <w:szCs w:val="28"/>
              </w:rPr>
            </w:pPr>
          </w:p>
        </w:tc>
        <w:tc>
          <w:tcPr>
            <w:tcW w:w="304" w:type="pct"/>
          </w:tcPr>
          <w:p w14:paraId="71732809" w14:textId="77777777" w:rsidR="00C634BD" w:rsidRPr="001843DA" w:rsidRDefault="00C634BD" w:rsidP="00DA7454">
            <w:pPr>
              <w:spacing w:after="0" w:line="240" w:lineRule="auto"/>
              <w:jc w:val="center"/>
              <w:rPr>
                <w:rFonts w:ascii="Times New Roman" w:hAnsi="Times New Roman" w:cs="Times New Roman"/>
                <w:b/>
                <w:bCs/>
                <w:sz w:val="28"/>
                <w:szCs w:val="28"/>
              </w:rPr>
            </w:pPr>
          </w:p>
        </w:tc>
        <w:tc>
          <w:tcPr>
            <w:tcW w:w="254" w:type="pct"/>
          </w:tcPr>
          <w:p w14:paraId="69D3D628" w14:textId="77777777" w:rsidR="00C634BD" w:rsidRPr="001843DA" w:rsidRDefault="00C634BD" w:rsidP="00DA7454">
            <w:pPr>
              <w:spacing w:after="0" w:line="240" w:lineRule="auto"/>
              <w:jc w:val="center"/>
              <w:rPr>
                <w:rFonts w:ascii="Times New Roman" w:hAnsi="Times New Roman" w:cs="Times New Roman"/>
                <w:b/>
                <w:bCs/>
                <w:sz w:val="28"/>
                <w:szCs w:val="28"/>
              </w:rPr>
            </w:pPr>
          </w:p>
        </w:tc>
      </w:tr>
    </w:tbl>
    <w:p w14:paraId="678D5B8E" w14:textId="77777777" w:rsidR="00C634BD" w:rsidRPr="00913EE1" w:rsidRDefault="00C634BD" w:rsidP="00C634BD">
      <w:pPr>
        <w:spacing w:after="0" w:line="240" w:lineRule="auto"/>
        <w:ind w:left="7513" w:hanging="425"/>
        <w:rPr>
          <w:rFonts w:ascii="Times New Roman" w:hAnsi="Times New Roman" w:cs="Times New Roman"/>
          <w:sz w:val="28"/>
          <w:szCs w:val="28"/>
        </w:rPr>
      </w:pPr>
    </w:p>
    <w:p w14:paraId="34FE4781" w14:textId="77777777" w:rsidR="00C634BD" w:rsidRPr="00913EE1" w:rsidRDefault="00C634BD" w:rsidP="00C634BD">
      <w:pPr>
        <w:spacing w:after="0" w:line="240" w:lineRule="auto"/>
        <w:ind w:left="360" w:hanging="425"/>
        <w:rPr>
          <w:rFonts w:ascii="Times New Roman" w:hAnsi="Times New Roman" w:cs="Times New Roman"/>
          <w:b/>
          <w:sz w:val="28"/>
          <w:szCs w:val="28"/>
        </w:rPr>
      </w:pPr>
      <w:r w:rsidRPr="00913EE1">
        <w:rPr>
          <w:rFonts w:ascii="Times New Roman" w:hAnsi="Times New Roman" w:cs="Times New Roman"/>
          <w:sz w:val="28"/>
          <w:szCs w:val="28"/>
        </w:rPr>
        <w:tab/>
      </w:r>
      <w:r w:rsidRPr="00913EE1">
        <w:rPr>
          <w:rFonts w:ascii="Times New Roman" w:hAnsi="Times New Roman" w:cs="Times New Roman"/>
          <w:b/>
          <w:sz w:val="28"/>
          <w:szCs w:val="28"/>
        </w:rPr>
        <w:t>Лекційний курс (денна - 16 год.</w:t>
      </w:r>
      <w:r w:rsidR="00200F6B">
        <w:rPr>
          <w:rFonts w:ascii="Times New Roman" w:hAnsi="Times New Roman" w:cs="Times New Roman"/>
          <w:b/>
          <w:sz w:val="28"/>
          <w:szCs w:val="28"/>
        </w:rPr>
        <w:t>)</w:t>
      </w:r>
    </w:p>
    <w:p w14:paraId="1A09EF71" w14:textId="77777777" w:rsidR="00C634BD" w:rsidRPr="00913EE1" w:rsidRDefault="00C634BD" w:rsidP="00C634BD">
      <w:pPr>
        <w:spacing w:after="0" w:line="240" w:lineRule="auto"/>
        <w:ind w:left="540" w:hanging="425"/>
        <w:rPr>
          <w:rFonts w:ascii="Times New Roman" w:hAnsi="Times New Roman" w:cs="Times New Roman"/>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1525"/>
        <w:gridCol w:w="1451"/>
      </w:tblGrid>
      <w:tr w:rsidR="00C634BD" w:rsidRPr="00D8709E" w14:paraId="7587002D" w14:textId="77777777" w:rsidTr="005F58F5">
        <w:tc>
          <w:tcPr>
            <w:tcW w:w="690" w:type="dxa"/>
            <w:shd w:val="clear" w:color="auto" w:fill="D9D9D9" w:themeFill="background1" w:themeFillShade="D9"/>
          </w:tcPr>
          <w:p w14:paraId="0A3371C9" w14:textId="77777777" w:rsidR="00C634BD" w:rsidRPr="00D8709E" w:rsidRDefault="00C634BD" w:rsidP="00DA7454">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w:t>
            </w:r>
          </w:p>
          <w:p w14:paraId="72A0D42E" w14:textId="77777777" w:rsidR="00C634BD" w:rsidRPr="00D8709E" w:rsidRDefault="00C634BD" w:rsidP="00DA7454">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з/п</w:t>
            </w:r>
          </w:p>
        </w:tc>
        <w:tc>
          <w:tcPr>
            <w:tcW w:w="5939" w:type="dxa"/>
            <w:shd w:val="clear" w:color="auto" w:fill="D9D9D9" w:themeFill="background1" w:themeFillShade="D9"/>
          </w:tcPr>
          <w:p w14:paraId="1EF8D057"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Назва теми</w:t>
            </w:r>
          </w:p>
        </w:tc>
        <w:tc>
          <w:tcPr>
            <w:tcW w:w="1525" w:type="dxa"/>
            <w:shd w:val="clear" w:color="auto" w:fill="D9D9D9" w:themeFill="background1" w:themeFillShade="D9"/>
          </w:tcPr>
          <w:p w14:paraId="4A5D552C"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14:paraId="79996255"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14:paraId="0C5E3F8F"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(денна)</w:t>
            </w:r>
          </w:p>
        </w:tc>
        <w:tc>
          <w:tcPr>
            <w:tcW w:w="1451" w:type="dxa"/>
            <w:shd w:val="clear" w:color="auto" w:fill="D9D9D9" w:themeFill="background1" w:themeFillShade="D9"/>
          </w:tcPr>
          <w:p w14:paraId="16B8FAFD"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14:paraId="51816B90"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14:paraId="6D08613B"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(заочна)</w:t>
            </w:r>
          </w:p>
        </w:tc>
      </w:tr>
      <w:tr w:rsidR="00C634BD" w:rsidRPr="00913EE1" w14:paraId="23DC6964" w14:textId="77777777" w:rsidTr="005F58F5">
        <w:tc>
          <w:tcPr>
            <w:tcW w:w="690" w:type="dxa"/>
          </w:tcPr>
          <w:p w14:paraId="571EC657"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14:paraId="52ABEB85" w14:textId="77777777" w:rsidR="00C634BD" w:rsidRPr="00913EE1" w:rsidRDefault="00BB6B8F" w:rsidP="00DA7454">
            <w:pPr>
              <w:spacing w:after="0" w:line="240" w:lineRule="auto"/>
              <w:jc w:val="both"/>
              <w:rPr>
                <w:rFonts w:ascii="Times New Roman" w:hAnsi="Times New Roman" w:cs="Times New Roman"/>
                <w:bCs/>
                <w:sz w:val="28"/>
                <w:szCs w:val="28"/>
              </w:rPr>
            </w:pPr>
            <w:r w:rsidRPr="00BB6B8F">
              <w:rPr>
                <w:rFonts w:ascii="Times New Roman" w:hAnsi="Times New Roman" w:cs="Times New Roman"/>
                <w:bCs/>
                <w:sz w:val="28"/>
                <w:szCs w:val="28"/>
              </w:rPr>
              <w:t>Договори щодо розпорядження майновими правами інтелектуальної власності у системі договірного права України</w:t>
            </w:r>
          </w:p>
        </w:tc>
        <w:tc>
          <w:tcPr>
            <w:tcW w:w="1525" w:type="dxa"/>
          </w:tcPr>
          <w:p w14:paraId="28772715" w14:textId="77777777" w:rsidR="00C634BD" w:rsidRPr="00913EE1" w:rsidRDefault="00C634BD"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7E231B54"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21BC0EC4" w14:textId="77777777" w:rsidTr="005F58F5">
        <w:tc>
          <w:tcPr>
            <w:tcW w:w="690" w:type="dxa"/>
          </w:tcPr>
          <w:p w14:paraId="59C3EF2D"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14:paraId="4CBB86FC"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Ліцензія на використання об’єкта права інтелектуальної власності та ліцензійний договір</w:t>
            </w:r>
          </w:p>
        </w:tc>
        <w:tc>
          <w:tcPr>
            <w:tcW w:w="1525" w:type="dxa"/>
          </w:tcPr>
          <w:p w14:paraId="51365221" w14:textId="77777777" w:rsidR="00C634BD" w:rsidRPr="00913EE1" w:rsidRDefault="00C634BD"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2BF99B00"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34AAC2FE" w14:textId="77777777" w:rsidTr="005F58F5">
        <w:tc>
          <w:tcPr>
            <w:tcW w:w="690" w:type="dxa"/>
          </w:tcPr>
          <w:p w14:paraId="468F3EC8"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14:paraId="006866BC"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Договори про створення за замовленням і використання об’єкта права інтелектуальної власності</w:t>
            </w:r>
          </w:p>
        </w:tc>
        <w:tc>
          <w:tcPr>
            <w:tcW w:w="1525" w:type="dxa"/>
          </w:tcPr>
          <w:p w14:paraId="4039F93D" w14:textId="77777777" w:rsidR="00C634BD" w:rsidRPr="00913EE1" w:rsidRDefault="00C634BD"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0B1B62D2"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41215012" w14:textId="77777777" w:rsidTr="005F58F5">
        <w:tc>
          <w:tcPr>
            <w:tcW w:w="690" w:type="dxa"/>
          </w:tcPr>
          <w:p w14:paraId="160766AA"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14:paraId="34FA39D0" w14:textId="77777777" w:rsidR="00C634BD" w:rsidRPr="00913EE1" w:rsidRDefault="00BB6B8F" w:rsidP="00DA7454">
            <w:pPr>
              <w:spacing w:after="0" w:line="240" w:lineRule="auto"/>
              <w:jc w:val="both"/>
              <w:rPr>
                <w:rFonts w:ascii="Times New Roman" w:hAnsi="Times New Roman" w:cs="Times New Roman"/>
                <w:sz w:val="28"/>
                <w:szCs w:val="28"/>
              </w:rPr>
            </w:pPr>
            <w:r w:rsidRPr="00BB6B8F">
              <w:rPr>
                <w:rFonts w:ascii="Times New Roman" w:hAnsi="Times New Roman" w:cs="Times New Roman"/>
                <w:sz w:val="28"/>
                <w:szCs w:val="28"/>
              </w:rPr>
              <w:t>Договір про передання виключних майнових прав інтелектуальної власності</w:t>
            </w:r>
          </w:p>
        </w:tc>
        <w:tc>
          <w:tcPr>
            <w:tcW w:w="1525" w:type="dxa"/>
          </w:tcPr>
          <w:p w14:paraId="7E88A0EC" w14:textId="6B363762" w:rsidR="00C634BD" w:rsidRPr="00913EE1" w:rsidRDefault="005F58F5"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5A927F0F"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7F281CCF" w14:textId="77777777" w:rsidTr="005F58F5">
        <w:tc>
          <w:tcPr>
            <w:tcW w:w="690" w:type="dxa"/>
          </w:tcPr>
          <w:p w14:paraId="3609926A"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14:paraId="2842B81D"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 xml:space="preserve">Договори про передання майнових прав інтелектуальної власності на об’єкти, створені </w:t>
            </w:r>
            <w:r w:rsidRPr="00BB6B8F">
              <w:rPr>
                <w:rFonts w:ascii="Times New Roman" w:hAnsi="Times New Roman" w:cs="Times New Roman"/>
                <w:sz w:val="28"/>
                <w:szCs w:val="28"/>
              </w:rPr>
              <w:lastRenderedPageBreak/>
              <w:t>у зв’язку з виконанням трудового договору</w:t>
            </w:r>
          </w:p>
        </w:tc>
        <w:tc>
          <w:tcPr>
            <w:tcW w:w="1525" w:type="dxa"/>
          </w:tcPr>
          <w:p w14:paraId="229DEE94" w14:textId="4B526A2D" w:rsidR="00C634BD" w:rsidRPr="00913EE1" w:rsidRDefault="005F58F5"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451" w:type="dxa"/>
          </w:tcPr>
          <w:p w14:paraId="1FD66687"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26954919" w14:textId="77777777" w:rsidTr="005F58F5">
        <w:tc>
          <w:tcPr>
            <w:tcW w:w="690" w:type="dxa"/>
          </w:tcPr>
          <w:p w14:paraId="65F66626" w14:textId="46600CCA" w:rsidR="00C634BD" w:rsidRPr="00913EE1" w:rsidRDefault="005F58F5"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5939" w:type="dxa"/>
          </w:tcPr>
          <w:p w14:paraId="38B99B98"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Договір про передання ноу-хау</w:t>
            </w:r>
          </w:p>
        </w:tc>
        <w:tc>
          <w:tcPr>
            <w:tcW w:w="1525" w:type="dxa"/>
          </w:tcPr>
          <w:p w14:paraId="4392DD40" w14:textId="69B12C84" w:rsidR="00C634BD" w:rsidRPr="00913EE1" w:rsidRDefault="005F58F5"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743EC194"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BB6B8F" w:rsidRPr="00913EE1" w14:paraId="24FC5A6E" w14:textId="77777777" w:rsidTr="005F58F5">
        <w:tc>
          <w:tcPr>
            <w:tcW w:w="690" w:type="dxa"/>
          </w:tcPr>
          <w:p w14:paraId="5BEE9C6A" w14:textId="799CF216" w:rsidR="00BB6B8F" w:rsidRPr="00913EE1" w:rsidRDefault="005F58F5"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39" w:type="dxa"/>
          </w:tcPr>
          <w:p w14:paraId="6BF378FB" w14:textId="77777777" w:rsidR="00BB6B8F" w:rsidRPr="00704D72"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Договір комерційної концесії</w:t>
            </w:r>
          </w:p>
        </w:tc>
        <w:tc>
          <w:tcPr>
            <w:tcW w:w="1525" w:type="dxa"/>
          </w:tcPr>
          <w:p w14:paraId="7675134A" w14:textId="6DFE89D6" w:rsidR="00BB6B8F" w:rsidRDefault="005F58F5"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0472037C" w14:textId="77777777" w:rsidR="00BB6B8F"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BB6B8F" w:rsidRPr="00913EE1" w14:paraId="2B38ED98" w14:textId="77777777" w:rsidTr="005F58F5">
        <w:tc>
          <w:tcPr>
            <w:tcW w:w="690" w:type="dxa"/>
          </w:tcPr>
          <w:p w14:paraId="0025F226" w14:textId="7C9AF20C" w:rsidR="00BB6B8F" w:rsidRPr="00913EE1" w:rsidRDefault="005F58F5"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39" w:type="dxa"/>
          </w:tcPr>
          <w:p w14:paraId="4AC75A85" w14:textId="3657D517" w:rsidR="00BB6B8F" w:rsidRPr="00704D72" w:rsidRDefault="00BB6B8F" w:rsidP="005F58F5">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 xml:space="preserve">Інші договори </w:t>
            </w:r>
            <w:r w:rsidR="005F58F5">
              <w:rPr>
                <w:rFonts w:ascii="Times New Roman" w:hAnsi="Times New Roman" w:cs="Times New Roman"/>
                <w:sz w:val="28"/>
                <w:szCs w:val="28"/>
              </w:rPr>
              <w:t>у сфері інтелектуальної власності</w:t>
            </w:r>
          </w:p>
        </w:tc>
        <w:tc>
          <w:tcPr>
            <w:tcW w:w="1525" w:type="dxa"/>
          </w:tcPr>
          <w:p w14:paraId="5CE87B6E" w14:textId="77777777" w:rsidR="00BB6B8F" w:rsidRDefault="00200F6B"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5DD40E64" w14:textId="77777777" w:rsidR="00BB6B8F"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7E4F2408" w14:textId="77777777" w:rsidTr="005F58F5">
        <w:tc>
          <w:tcPr>
            <w:tcW w:w="690" w:type="dxa"/>
          </w:tcPr>
          <w:p w14:paraId="41FF9CD6" w14:textId="77777777" w:rsidR="00C634BD" w:rsidRPr="00913EE1" w:rsidRDefault="00C634BD" w:rsidP="00DA7454">
            <w:pPr>
              <w:spacing w:after="0" w:line="240" w:lineRule="auto"/>
              <w:jc w:val="center"/>
              <w:rPr>
                <w:rFonts w:ascii="Times New Roman" w:hAnsi="Times New Roman" w:cs="Times New Roman"/>
                <w:sz w:val="28"/>
                <w:szCs w:val="28"/>
              </w:rPr>
            </w:pPr>
          </w:p>
        </w:tc>
        <w:tc>
          <w:tcPr>
            <w:tcW w:w="5939" w:type="dxa"/>
          </w:tcPr>
          <w:p w14:paraId="06309590" w14:textId="77777777" w:rsidR="00C634BD" w:rsidRPr="00913EE1" w:rsidRDefault="00C634BD" w:rsidP="00DA7454">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t>Разом</w:t>
            </w:r>
          </w:p>
        </w:tc>
        <w:tc>
          <w:tcPr>
            <w:tcW w:w="1525" w:type="dxa"/>
          </w:tcPr>
          <w:p w14:paraId="10E6644C"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16</w:t>
            </w:r>
          </w:p>
        </w:tc>
        <w:tc>
          <w:tcPr>
            <w:tcW w:w="1451" w:type="dxa"/>
          </w:tcPr>
          <w:p w14:paraId="71A266D0" w14:textId="77777777" w:rsidR="00C634BD" w:rsidRPr="00913EE1" w:rsidRDefault="00C634BD" w:rsidP="00DA7454">
            <w:pPr>
              <w:spacing w:after="0" w:line="240" w:lineRule="auto"/>
              <w:jc w:val="center"/>
              <w:rPr>
                <w:rFonts w:ascii="Times New Roman" w:hAnsi="Times New Roman" w:cs="Times New Roman"/>
                <w:sz w:val="28"/>
                <w:szCs w:val="28"/>
              </w:rPr>
            </w:pPr>
          </w:p>
        </w:tc>
      </w:tr>
    </w:tbl>
    <w:p w14:paraId="3D264B74" w14:textId="77777777" w:rsidR="00C634BD" w:rsidRPr="00913EE1" w:rsidRDefault="00C634BD" w:rsidP="00C634BD">
      <w:pPr>
        <w:spacing w:after="0" w:line="240" w:lineRule="auto"/>
        <w:ind w:left="7513" w:hanging="6946"/>
        <w:rPr>
          <w:rFonts w:ascii="Times New Roman" w:hAnsi="Times New Roman" w:cs="Times New Roman"/>
          <w:sz w:val="28"/>
          <w:szCs w:val="28"/>
        </w:rPr>
      </w:pPr>
    </w:p>
    <w:p w14:paraId="0129876C" w14:textId="77777777" w:rsidR="00C634BD" w:rsidRPr="00913EE1" w:rsidRDefault="00C634BD" w:rsidP="00C634BD">
      <w:pPr>
        <w:spacing w:after="0" w:line="240" w:lineRule="auto"/>
        <w:ind w:left="7513" w:hanging="6946"/>
        <w:rPr>
          <w:rFonts w:ascii="Times New Roman" w:hAnsi="Times New Roman" w:cs="Times New Roman"/>
          <w:sz w:val="28"/>
          <w:szCs w:val="28"/>
        </w:rPr>
      </w:pPr>
      <w:r w:rsidRPr="00913EE1">
        <w:rPr>
          <w:rFonts w:ascii="Times New Roman" w:hAnsi="Times New Roman" w:cs="Times New Roman"/>
          <w:sz w:val="28"/>
          <w:szCs w:val="28"/>
        </w:rPr>
        <w:t xml:space="preserve">                                                                                                             </w:t>
      </w:r>
    </w:p>
    <w:p w14:paraId="313CEB63" w14:textId="2961BACE" w:rsidR="00C634BD" w:rsidRPr="00913EE1" w:rsidRDefault="0026733D" w:rsidP="00C634BD">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Практичні  заняття (денна - 16</w:t>
      </w:r>
      <w:r w:rsidR="00C634BD" w:rsidRPr="00913EE1">
        <w:rPr>
          <w:rFonts w:ascii="Times New Roman" w:hAnsi="Times New Roman" w:cs="Times New Roman"/>
          <w:b/>
          <w:sz w:val="28"/>
          <w:szCs w:val="28"/>
        </w:rPr>
        <w:t xml:space="preserve"> год.</w:t>
      </w:r>
      <w:r w:rsidR="00200F6B">
        <w:rPr>
          <w:rFonts w:ascii="Times New Roman" w:hAnsi="Times New Roman" w:cs="Times New Roman"/>
          <w:b/>
          <w:sz w:val="28"/>
          <w:szCs w:val="28"/>
        </w:rPr>
        <w:t>)</w:t>
      </w:r>
    </w:p>
    <w:p w14:paraId="091F14CE" w14:textId="77777777" w:rsidR="00C634BD" w:rsidRPr="00913EE1" w:rsidRDefault="00C634BD" w:rsidP="00C634BD">
      <w:pPr>
        <w:spacing w:after="0" w:line="240" w:lineRule="auto"/>
        <w:ind w:left="360"/>
        <w:rPr>
          <w:rFonts w:ascii="Times New Roman" w:hAnsi="Times New Roman" w:cs="Times New Roman"/>
          <w:b/>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1525"/>
        <w:gridCol w:w="1451"/>
      </w:tblGrid>
      <w:tr w:rsidR="00C634BD" w:rsidRPr="00D8709E" w14:paraId="6CE0E19C" w14:textId="77777777" w:rsidTr="0026733D">
        <w:tc>
          <w:tcPr>
            <w:tcW w:w="690" w:type="dxa"/>
            <w:shd w:val="clear" w:color="auto" w:fill="D9D9D9" w:themeFill="background1" w:themeFillShade="D9"/>
          </w:tcPr>
          <w:p w14:paraId="086DC7AB" w14:textId="77777777" w:rsidR="00C634BD" w:rsidRPr="00D8709E" w:rsidRDefault="00C634BD" w:rsidP="00DA7454">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w:t>
            </w:r>
          </w:p>
          <w:p w14:paraId="76919604" w14:textId="77777777" w:rsidR="00C634BD" w:rsidRPr="00D8709E" w:rsidRDefault="00C634BD" w:rsidP="00DA7454">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з/п</w:t>
            </w:r>
          </w:p>
        </w:tc>
        <w:tc>
          <w:tcPr>
            <w:tcW w:w="5939" w:type="dxa"/>
            <w:shd w:val="clear" w:color="auto" w:fill="D9D9D9" w:themeFill="background1" w:themeFillShade="D9"/>
          </w:tcPr>
          <w:p w14:paraId="4A350410"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Назва теми</w:t>
            </w:r>
          </w:p>
        </w:tc>
        <w:tc>
          <w:tcPr>
            <w:tcW w:w="1525" w:type="dxa"/>
            <w:shd w:val="clear" w:color="auto" w:fill="D9D9D9" w:themeFill="background1" w:themeFillShade="D9"/>
          </w:tcPr>
          <w:p w14:paraId="6EE9AB8F"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14:paraId="15676D4F"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14:paraId="3BD939F4"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(денна)</w:t>
            </w:r>
          </w:p>
        </w:tc>
        <w:tc>
          <w:tcPr>
            <w:tcW w:w="1451" w:type="dxa"/>
            <w:shd w:val="clear" w:color="auto" w:fill="D9D9D9" w:themeFill="background1" w:themeFillShade="D9"/>
          </w:tcPr>
          <w:p w14:paraId="17911FB5"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14:paraId="357A22F8"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14:paraId="299C511F" w14:textId="77777777" w:rsidR="00C634BD" w:rsidRPr="00D8709E" w:rsidRDefault="00C634BD" w:rsidP="00DA7454">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(заочна)</w:t>
            </w:r>
          </w:p>
        </w:tc>
      </w:tr>
      <w:tr w:rsidR="00BB6B8F" w:rsidRPr="00D8709E" w14:paraId="5951AA94" w14:textId="77777777" w:rsidTr="0026733D">
        <w:tc>
          <w:tcPr>
            <w:tcW w:w="690" w:type="dxa"/>
            <w:shd w:val="clear" w:color="auto" w:fill="D9D9D9" w:themeFill="background1" w:themeFillShade="D9"/>
          </w:tcPr>
          <w:p w14:paraId="0A3C053A" w14:textId="77777777" w:rsidR="00BB6B8F" w:rsidRPr="00D8709E" w:rsidRDefault="00BB6B8F" w:rsidP="00DA7454">
            <w:pPr>
              <w:spacing w:after="0" w:line="240" w:lineRule="auto"/>
              <w:ind w:left="142" w:hanging="142"/>
              <w:jc w:val="center"/>
              <w:rPr>
                <w:rFonts w:ascii="Times New Roman" w:hAnsi="Times New Roman" w:cs="Times New Roman"/>
                <w:b/>
                <w:sz w:val="28"/>
                <w:szCs w:val="28"/>
              </w:rPr>
            </w:pPr>
          </w:p>
        </w:tc>
        <w:tc>
          <w:tcPr>
            <w:tcW w:w="5939" w:type="dxa"/>
            <w:shd w:val="clear" w:color="auto" w:fill="D9D9D9" w:themeFill="background1" w:themeFillShade="D9"/>
          </w:tcPr>
          <w:p w14:paraId="3BA136BF" w14:textId="77777777" w:rsidR="00BB6B8F" w:rsidRPr="00D8709E" w:rsidRDefault="00BB6B8F" w:rsidP="00DA7454">
            <w:pPr>
              <w:spacing w:after="0" w:line="240" w:lineRule="auto"/>
              <w:jc w:val="center"/>
              <w:rPr>
                <w:rFonts w:ascii="Times New Roman" w:hAnsi="Times New Roman" w:cs="Times New Roman"/>
                <w:b/>
                <w:sz w:val="28"/>
                <w:szCs w:val="28"/>
              </w:rPr>
            </w:pPr>
          </w:p>
        </w:tc>
        <w:tc>
          <w:tcPr>
            <w:tcW w:w="1525" w:type="dxa"/>
            <w:shd w:val="clear" w:color="auto" w:fill="D9D9D9" w:themeFill="background1" w:themeFillShade="D9"/>
          </w:tcPr>
          <w:p w14:paraId="32BE0B77" w14:textId="77777777" w:rsidR="00BB6B8F" w:rsidRPr="00D8709E" w:rsidRDefault="00BB6B8F" w:rsidP="00DA7454">
            <w:pPr>
              <w:spacing w:after="0" w:line="240" w:lineRule="auto"/>
              <w:jc w:val="center"/>
              <w:rPr>
                <w:rFonts w:ascii="Times New Roman" w:hAnsi="Times New Roman" w:cs="Times New Roman"/>
                <w:b/>
                <w:sz w:val="28"/>
                <w:szCs w:val="28"/>
              </w:rPr>
            </w:pPr>
          </w:p>
        </w:tc>
        <w:tc>
          <w:tcPr>
            <w:tcW w:w="1451" w:type="dxa"/>
            <w:shd w:val="clear" w:color="auto" w:fill="D9D9D9" w:themeFill="background1" w:themeFillShade="D9"/>
          </w:tcPr>
          <w:p w14:paraId="3FCA920C" w14:textId="77777777" w:rsidR="00BB6B8F" w:rsidRPr="00D8709E" w:rsidRDefault="00BB6B8F" w:rsidP="00DA7454">
            <w:pPr>
              <w:spacing w:after="0" w:line="240" w:lineRule="auto"/>
              <w:jc w:val="center"/>
              <w:rPr>
                <w:rFonts w:ascii="Times New Roman" w:hAnsi="Times New Roman" w:cs="Times New Roman"/>
                <w:b/>
                <w:sz w:val="28"/>
                <w:szCs w:val="28"/>
              </w:rPr>
            </w:pPr>
          </w:p>
        </w:tc>
      </w:tr>
      <w:tr w:rsidR="00C634BD" w:rsidRPr="00913EE1" w14:paraId="0B18CE1C" w14:textId="77777777" w:rsidTr="0026733D">
        <w:tc>
          <w:tcPr>
            <w:tcW w:w="690" w:type="dxa"/>
          </w:tcPr>
          <w:p w14:paraId="2D09CFE6"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14:paraId="6C79861D" w14:textId="77777777" w:rsidR="00C634BD" w:rsidRPr="00913EE1" w:rsidRDefault="00BB6B8F" w:rsidP="00DA7454">
            <w:pPr>
              <w:spacing w:after="0" w:line="240" w:lineRule="auto"/>
              <w:jc w:val="both"/>
              <w:rPr>
                <w:rFonts w:ascii="Times New Roman" w:hAnsi="Times New Roman" w:cs="Times New Roman"/>
                <w:bCs/>
                <w:sz w:val="28"/>
                <w:szCs w:val="28"/>
              </w:rPr>
            </w:pPr>
            <w:r w:rsidRPr="00BB6B8F">
              <w:rPr>
                <w:rFonts w:ascii="Times New Roman" w:hAnsi="Times New Roman" w:cs="Times New Roman"/>
                <w:bCs/>
                <w:sz w:val="28"/>
                <w:szCs w:val="28"/>
              </w:rPr>
              <w:t>Договори щодо розпорядження майновими правами інтелектуальної власності у системі договірного права України</w:t>
            </w:r>
          </w:p>
        </w:tc>
        <w:tc>
          <w:tcPr>
            <w:tcW w:w="1525" w:type="dxa"/>
          </w:tcPr>
          <w:p w14:paraId="0D1B0564" w14:textId="21C11696"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60AA94BC" w14:textId="77777777" w:rsidR="00C634BD" w:rsidRPr="00913EE1" w:rsidRDefault="00C634BD"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34BD" w:rsidRPr="00913EE1" w14:paraId="1BB6A573" w14:textId="77777777" w:rsidTr="0026733D">
        <w:tc>
          <w:tcPr>
            <w:tcW w:w="690" w:type="dxa"/>
          </w:tcPr>
          <w:p w14:paraId="51A7CB88"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14:paraId="2D380590"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Ліцензія на використання об’єкта права інтелектуальної власності та ліцензійний договір</w:t>
            </w:r>
          </w:p>
        </w:tc>
        <w:tc>
          <w:tcPr>
            <w:tcW w:w="1525" w:type="dxa"/>
          </w:tcPr>
          <w:p w14:paraId="593A2107" w14:textId="27E1565F"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261200D5" w14:textId="77777777" w:rsidR="00C634BD" w:rsidRPr="00913EE1" w:rsidRDefault="00C634BD"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34BD" w:rsidRPr="00913EE1" w14:paraId="1916D985" w14:textId="77777777" w:rsidTr="0026733D">
        <w:tc>
          <w:tcPr>
            <w:tcW w:w="690" w:type="dxa"/>
          </w:tcPr>
          <w:p w14:paraId="48F5FDD9"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14:paraId="20185C34"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Договори про створення за замовленням і використання об’єкта права інтелектуальної власності</w:t>
            </w:r>
          </w:p>
        </w:tc>
        <w:tc>
          <w:tcPr>
            <w:tcW w:w="1525" w:type="dxa"/>
          </w:tcPr>
          <w:p w14:paraId="6195FFB8" w14:textId="4BCE7E56"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528024F6" w14:textId="77777777" w:rsidR="00C634BD" w:rsidRPr="00913EE1" w:rsidRDefault="00200F6B"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34BD" w:rsidRPr="00913EE1" w14:paraId="6C02EC33" w14:textId="77777777" w:rsidTr="0026733D">
        <w:tc>
          <w:tcPr>
            <w:tcW w:w="690" w:type="dxa"/>
          </w:tcPr>
          <w:p w14:paraId="1CA3893A"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14:paraId="48D43B9B" w14:textId="77777777" w:rsidR="00C634BD" w:rsidRPr="00913EE1" w:rsidRDefault="00BB6B8F" w:rsidP="00DA7454">
            <w:pPr>
              <w:spacing w:after="0" w:line="240" w:lineRule="auto"/>
              <w:jc w:val="both"/>
              <w:rPr>
                <w:rFonts w:ascii="Times New Roman" w:hAnsi="Times New Roman" w:cs="Times New Roman"/>
                <w:sz w:val="28"/>
                <w:szCs w:val="28"/>
              </w:rPr>
            </w:pPr>
            <w:r w:rsidRPr="00BB6B8F">
              <w:rPr>
                <w:rFonts w:ascii="Times New Roman" w:hAnsi="Times New Roman" w:cs="Times New Roman"/>
                <w:sz w:val="28"/>
                <w:szCs w:val="28"/>
              </w:rPr>
              <w:t>Договір про передання виключних майнових прав інтелектуальної власност</w:t>
            </w:r>
            <w:r>
              <w:rPr>
                <w:rFonts w:ascii="Times New Roman" w:hAnsi="Times New Roman" w:cs="Times New Roman"/>
                <w:sz w:val="28"/>
                <w:szCs w:val="28"/>
              </w:rPr>
              <w:t>і</w:t>
            </w:r>
          </w:p>
        </w:tc>
        <w:tc>
          <w:tcPr>
            <w:tcW w:w="1525" w:type="dxa"/>
          </w:tcPr>
          <w:p w14:paraId="10FF725E" w14:textId="428FAC6B"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32D33772" w14:textId="77777777" w:rsidR="00C634BD" w:rsidRPr="00913EE1" w:rsidRDefault="00C634BD"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634BD" w:rsidRPr="00913EE1" w14:paraId="13A75AC0" w14:textId="77777777" w:rsidTr="0026733D">
        <w:tc>
          <w:tcPr>
            <w:tcW w:w="690" w:type="dxa"/>
          </w:tcPr>
          <w:p w14:paraId="472C4DEC"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14:paraId="09B63812"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Договори про передання майнових прав інтелектуальної власності на об’єкти, створені у зв’язку з виконанням трудового договору</w:t>
            </w:r>
          </w:p>
        </w:tc>
        <w:tc>
          <w:tcPr>
            <w:tcW w:w="1525" w:type="dxa"/>
          </w:tcPr>
          <w:p w14:paraId="2E91BC25" w14:textId="66164822"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27EB945C"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751FAA90" w14:textId="77777777" w:rsidTr="0026733D">
        <w:tc>
          <w:tcPr>
            <w:tcW w:w="690" w:type="dxa"/>
          </w:tcPr>
          <w:p w14:paraId="44306BCA" w14:textId="51B3E131"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939" w:type="dxa"/>
          </w:tcPr>
          <w:p w14:paraId="10A3F83B" w14:textId="77777777" w:rsidR="00C634BD" w:rsidRPr="00913EE1"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Договір про передання ноу-хау</w:t>
            </w:r>
          </w:p>
        </w:tc>
        <w:tc>
          <w:tcPr>
            <w:tcW w:w="1525" w:type="dxa"/>
          </w:tcPr>
          <w:p w14:paraId="7D76ACB9" w14:textId="708434EE"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4CCD2560" w14:textId="77777777" w:rsidR="00C634BD" w:rsidRPr="00913EE1"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BB6B8F" w:rsidRPr="00913EE1" w14:paraId="7FC1A5A2" w14:textId="77777777" w:rsidTr="0026733D">
        <w:tc>
          <w:tcPr>
            <w:tcW w:w="690" w:type="dxa"/>
          </w:tcPr>
          <w:p w14:paraId="3BBB28A1" w14:textId="308FD4AB" w:rsidR="00BB6B8F"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39" w:type="dxa"/>
          </w:tcPr>
          <w:p w14:paraId="161287A6" w14:textId="77777777" w:rsidR="00BB6B8F" w:rsidRPr="00704D72" w:rsidRDefault="00BB6B8F" w:rsidP="00DA7454">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Договір комерційної концесі</w:t>
            </w:r>
            <w:r>
              <w:rPr>
                <w:rFonts w:ascii="Times New Roman" w:hAnsi="Times New Roman" w:cs="Times New Roman"/>
                <w:sz w:val="28"/>
                <w:szCs w:val="28"/>
              </w:rPr>
              <w:t>ї</w:t>
            </w:r>
          </w:p>
        </w:tc>
        <w:tc>
          <w:tcPr>
            <w:tcW w:w="1525" w:type="dxa"/>
          </w:tcPr>
          <w:p w14:paraId="5FEAB901" w14:textId="731E630E" w:rsidR="00BB6B8F"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4AC84310" w14:textId="77777777" w:rsidR="00BB6B8F"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BB6B8F" w:rsidRPr="00913EE1" w14:paraId="3135F74E" w14:textId="77777777" w:rsidTr="0026733D">
        <w:tc>
          <w:tcPr>
            <w:tcW w:w="690" w:type="dxa"/>
          </w:tcPr>
          <w:p w14:paraId="42FC3C7A" w14:textId="0BDE9491" w:rsidR="00BB6B8F"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39" w:type="dxa"/>
          </w:tcPr>
          <w:p w14:paraId="61A8DB47" w14:textId="22A162D8" w:rsidR="00BB6B8F" w:rsidRPr="00704D72" w:rsidRDefault="00BB6B8F" w:rsidP="00B32749">
            <w:pPr>
              <w:spacing w:after="0" w:line="240" w:lineRule="auto"/>
              <w:rPr>
                <w:rFonts w:ascii="Times New Roman" w:hAnsi="Times New Roman" w:cs="Times New Roman"/>
                <w:sz w:val="28"/>
                <w:szCs w:val="28"/>
              </w:rPr>
            </w:pPr>
            <w:r w:rsidRPr="00BB6B8F">
              <w:rPr>
                <w:rFonts w:ascii="Times New Roman" w:hAnsi="Times New Roman" w:cs="Times New Roman"/>
                <w:sz w:val="28"/>
                <w:szCs w:val="28"/>
              </w:rPr>
              <w:t xml:space="preserve">Інші договори </w:t>
            </w:r>
            <w:r w:rsidR="00B32749">
              <w:rPr>
                <w:rFonts w:ascii="Times New Roman" w:hAnsi="Times New Roman" w:cs="Times New Roman"/>
                <w:sz w:val="28"/>
                <w:szCs w:val="28"/>
              </w:rPr>
              <w:t>у сфері інтелектуальної власності</w:t>
            </w:r>
          </w:p>
        </w:tc>
        <w:tc>
          <w:tcPr>
            <w:tcW w:w="1525" w:type="dxa"/>
          </w:tcPr>
          <w:p w14:paraId="25F10D29" w14:textId="59207C87" w:rsidR="00BB6B8F"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tcPr>
          <w:p w14:paraId="2B92939F" w14:textId="77777777" w:rsidR="00BB6B8F" w:rsidRDefault="00200F6B" w:rsidP="00DA7454">
            <w:pPr>
              <w:spacing w:after="0" w:line="240" w:lineRule="auto"/>
              <w:jc w:val="center"/>
              <w:rPr>
                <w:rFonts w:ascii="Times New Roman" w:hAnsi="Times New Roman" w:cs="Times New Roman"/>
                <w:sz w:val="28"/>
                <w:szCs w:val="28"/>
              </w:rPr>
            </w:pPr>
            <w:r w:rsidRPr="00200F6B">
              <w:rPr>
                <w:rFonts w:ascii="Times New Roman" w:hAnsi="Times New Roman" w:cs="Times New Roman"/>
                <w:sz w:val="28"/>
                <w:szCs w:val="28"/>
              </w:rPr>
              <w:t>-</w:t>
            </w:r>
          </w:p>
        </w:tc>
      </w:tr>
      <w:tr w:rsidR="00C634BD" w:rsidRPr="00913EE1" w14:paraId="0696C2F1" w14:textId="77777777" w:rsidTr="0026733D">
        <w:tc>
          <w:tcPr>
            <w:tcW w:w="690" w:type="dxa"/>
          </w:tcPr>
          <w:p w14:paraId="7E5D3C2E" w14:textId="77777777" w:rsidR="00C634BD" w:rsidRPr="00913EE1" w:rsidRDefault="00C634BD" w:rsidP="00DA7454">
            <w:pPr>
              <w:spacing w:after="0" w:line="240" w:lineRule="auto"/>
              <w:jc w:val="center"/>
              <w:rPr>
                <w:rFonts w:ascii="Times New Roman" w:hAnsi="Times New Roman" w:cs="Times New Roman"/>
                <w:sz w:val="28"/>
                <w:szCs w:val="28"/>
              </w:rPr>
            </w:pPr>
          </w:p>
        </w:tc>
        <w:tc>
          <w:tcPr>
            <w:tcW w:w="5939" w:type="dxa"/>
          </w:tcPr>
          <w:p w14:paraId="59DAB08A" w14:textId="77777777" w:rsidR="00C634BD" w:rsidRPr="00913EE1" w:rsidRDefault="00C634BD" w:rsidP="00DA7454">
            <w:pPr>
              <w:spacing w:after="0" w:line="240" w:lineRule="auto"/>
              <w:jc w:val="both"/>
              <w:rPr>
                <w:rFonts w:ascii="Times New Roman" w:hAnsi="Times New Roman" w:cs="Times New Roman"/>
                <w:sz w:val="28"/>
                <w:szCs w:val="28"/>
              </w:rPr>
            </w:pPr>
            <w:r w:rsidRPr="00913EE1">
              <w:rPr>
                <w:rFonts w:ascii="Times New Roman" w:hAnsi="Times New Roman" w:cs="Times New Roman"/>
                <w:sz w:val="28"/>
                <w:szCs w:val="28"/>
              </w:rPr>
              <w:t>Разом</w:t>
            </w:r>
          </w:p>
        </w:tc>
        <w:tc>
          <w:tcPr>
            <w:tcW w:w="1525" w:type="dxa"/>
          </w:tcPr>
          <w:p w14:paraId="35B3737A" w14:textId="7FC06231" w:rsidR="00C634BD" w:rsidRPr="00913EE1" w:rsidRDefault="00B32749" w:rsidP="002B3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451" w:type="dxa"/>
          </w:tcPr>
          <w:p w14:paraId="4061E4E4" w14:textId="77777777" w:rsidR="00C634BD" w:rsidRPr="00913EE1" w:rsidRDefault="00C634BD" w:rsidP="00DA7454">
            <w:pPr>
              <w:spacing w:after="0" w:line="240" w:lineRule="auto"/>
              <w:jc w:val="center"/>
              <w:rPr>
                <w:rFonts w:ascii="Times New Roman" w:hAnsi="Times New Roman" w:cs="Times New Roman"/>
                <w:sz w:val="28"/>
                <w:szCs w:val="28"/>
              </w:rPr>
            </w:pPr>
          </w:p>
        </w:tc>
      </w:tr>
    </w:tbl>
    <w:p w14:paraId="60C14F4C" w14:textId="77777777" w:rsidR="00C634BD" w:rsidRPr="00913EE1" w:rsidRDefault="00C634BD" w:rsidP="00C634BD">
      <w:pPr>
        <w:spacing w:after="0" w:line="240" w:lineRule="auto"/>
        <w:ind w:left="360" w:hanging="425"/>
        <w:rPr>
          <w:rFonts w:ascii="Times New Roman" w:hAnsi="Times New Roman" w:cs="Times New Roman"/>
          <w:b/>
          <w:sz w:val="28"/>
          <w:szCs w:val="28"/>
        </w:rPr>
      </w:pPr>
    </w:p>
    <w:p w14:paraId="730BF5D7" w14:textId="77777777" w:rsidR="00C634BD" w:rsidRPr="00913EE1" w:rsidRDefault="00C634BD" w:rsidP="00C634BD">
      <w:pPr>
        <w:spacing w:after="0" w:line="240" w:lineRule="auto"/>
        <w:ind w:left="7513" w:hanging="425"/>
        <w:rPr>
          <w:rFonts w:ascii="Times New Roman" w:hAnsi="Times New Roman" w:cs="Times New Roman"/>
          <w:sz w:val="28"/>
          <w:szCs w:val="28"/>
        </w:rPr>
      </w:pPr>
    </w:p>
    <w:p w14:paraId="2CE33424" w14:textId="77777777" w:rsidR="00C634BD" w:rsidRPr="00913EE1" w:rsidRDefault="00C634BD" w:rsidP="00C634BD">
      <w:pPr>
        <w:spacing w:after="0" w:line="240" w:lineRule="auto"/>
        <w:ind w:left="7513" w:hanging="425"/>
        <w:rPr>
          <w:rFonts w:ascii="Times New Roman" w:hAnsi="Times New Roman" w:cs="Times New Roman"/>
          <w:sz w:val="28"/>
          <w:szCs w:val="28"/>
        </w:rPr>
      </w:pPr>
    </w:p>
    <w:p w14:paraId="23540672" w14:textId="6C4F31DE" w:rsidR="00C634BD" w:rsidRPr="00913EE1" w:rsidRDefault="00B32749" w:rsidP="00C634BD">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Самостійна робота (денна – 88</w:t>
      </w:r>
      <w:r w:rsidR="00C634BD" w:rsidRPr="00913EE1">
        <w:rPr>
          <w:rFonts w:ascii="Times New Roman" w:hAnsi="Times New Roman" w:cs="Times New Roman"/>
          <w:b/>
          <w:sz w:val="28"/>
          <w:szCs w:val="28"/>
        </w:rPr>
        <w:t xml:space="preserve"> год</w:t>
      </w:r>
      <w:r w:rsidR="002B38A5">
        <w:rPr>
          <w:rFonts w:ascii="Times New Roman" w:hAnsi="Times New Roman" w:cs="Times New Roman"/>
          <w:b/>
          <w:sz w:val="28"/>
          <w:szCs w:val="28"/>
        </w:rPr>
        <w:t>.)</w:t>
      </w:r>
    </w:p>
    <w:p w14:paraId="6988142F" w14:textId="77777777" w:rsidR="00C634BD" w:rsidRDefault="00C634BD" w:rsidP="00C634BD">
      <w:pPr>
        <w:spacing w:after="0" w:line="240" w:lineRule="auto"/>
        <w:ind w:firstLine="284"/>
        <w:jc w:val="center"/>
        <w:rPr>
          <w:rFonts w:ascii="Times New Roman" w:hAnsi="Times New Roman" w:cs="Times New Roman"/>
          <w:b/>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939"/>
        <w:gridCol w:w="1525"/>
        <w:gridCol w:w="1451"/>
      </w:tblGrid>
      <w:tr w:rsidR="00C634BD" w:rsidRPr="001843DA" w14:paraId="278EEBC1" w14:textId="77777777" w:rsidTr="00DA7454">
        <w:tc>
          <w:tcPr>
            <w:tcW w:w="690" w:type="dxa"/>
            <w:shd w:val="clear" w:color="auto" w:fill="D9D9D9" w:themeFill="background1" w:themeFillShade="D9"/>
          </w:tcPr>
          <w:p w14:paraId="247B47F0" w14:textId="77777777" w:rsidR="00C634BD" w:rsidRPr="001843DA" w:rsidRDefault="00C634BD" w:rsidP="00DA7454">
            <w:pPr>
              <w:spacing w:after="0" w:line="240" w:lineRule="auto"/>
              <w:ind w:left="142" w:hanging="142"/>
              <w:jc w:val="center"/>
              <w:rPr>
                <w:rFonts w:ascii="Times New Roman" w:hAnsi="Times New Roman" w:cs="Times New Roman"/>
                <w:b/>
                <w:sz w:val="28"/>
                <w:szCs w:val="28"/>
              </w:rPr>
            </w:pPr>
            <w:r w:rsidRPr="001843DA">
              <w:rPr>
                <w:rFonts w:ascii="Times New Roman" w:hAnsi="Times New Roman" w:cs="Times New Roman"/>
                <w:b/>
                <w:sz w:val="28"/>
                <w:szCs w:val="28"/>
              </w:rPr>
              <w:t>№</w:t>
            </w:r>
          </w:p>
          <w:p w14:paraId="28837524" w14:textId="77777777" w:rsidR="00C634BD" w:rsidRPr="001843DA" w:rsidRDefault="00C634BD" w:rsidP="00DA7454">
            <w:pPr>
              <w:spacing w:after="0" w:line="240" w:lineRule="auto"/>
              <w:ind w:left="142" w:hanging="142"/>
              <w:jc w:val="center"/>
              <w:rPr>
                <w:rFonts w:ascii="Times New Roman" w:hAnsi="Times New Roman" w:cs="Times New Roman"/>
                <w:b/>
                <w:sz w:val="28"/>
                <w:szCs w:val="28"/>
              </w:rPr>
            </w:pPr>
            <w:r w:rsidRPr="001843DA">
              <w:rPr>
                <w:rFonts w:ascii="Times New Roman" w:hAnsi="Times New Roman" w:cs="Times New Roman"/>
                <w:b/>
                <w:sz w:val="28"/>
                <w:szCs w:val="28"/>
              </w:rPr>
              <w:t>з/п</w:t>
            </w:r>
          </w:p>
        </w:tc>
        <w:tc>
          <w:tcPr>
            <w:tcW w:w="5939" w:type="dxa"/>
            <w:shd w:val="clear" w:color="auto" w:fill="D9D9D9" w:themeFill="background1" w:themeFillShade="D9"/>
          </w:tcPr>
          <w:p w14:paraId="5631AD55" w14:textId="77777777" w:rsidR="00C634BD" w:rsidRPr="001843DA" w:rsidRDefault="00C634BD" w:rsidP="00DA7454">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Назва теми</w:t>
            </w:r>
          </w:p>
        </w:tc>
        <w:tc>
          <w:tcPr>
            <w:tcW w:w="1525" w:type="dxa"/>
            <w:shd w:val="clear" w:color="auto" w:fill="D9D9D9" w:themeFill="background1" w:themeFillShade="D9"/>
          </w:tcPr>
          <w:p w14:paraId="4AD38C1E" w14:textId="77777777" w:rsidR="00C634BD" w:rsidRPr="001843DA" w:rsidRDefault="00C634BD" w:rsidP="00DA7454">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Кількість</w:t>
            </w:r>
          </w:p>
          <w:p w14:paraId="30B32681" w14:textId="77777777" w:rsidR="00C634BD" w:rsidRPr="001843DA" w:rsidRDefault="00C634BD" w:rsidP="00DA7454">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годин</w:t>
            </w:r>
          </w:p>
          <w:p w14:paraId="63D8E0E7" w14:textId="77777777" w:rsidR="00C634BD" w:rsidRPr="001843DA" w:rsidRDefault="00C634BD" w:rsidP="00DA7454">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(денна)</w:t>
            </w:r>
          </w:p>
        </w:tc>
        <w:tc>
          <w:tcPr>
            <w:tcW w:w="1451" w:type="dxa"/>
            <w:shd w:val="clear" w:color="auto" w:fill="D9D9D9" w:themeFill="background1" w:themeFillShade="D9"/>
          </w:tcPr>
          <w:p w14:paraId="1238E70C" w14:textId="77777777" w:rsidR="00C634BD" w:rsidRPr="001843DA" w:rsidRDefault="00C634BD" w:rsidP="00DA7454">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Кількість</w:t>
            </w:r>
          </w:p>
          <w:p w14:paraId="2C0464C4" w14:textId="77777777" w:rsidR="00C634BD" w:rsidRPr="001843DA" w:rsidRDefault="00C634BD" w:rsidP="00DA7454">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годин</w:t>
            </w:r>
          </w:p>
          <w:p w14:paraId="3F9A8FE4" w14:textId="77777777" w:rsidR="00C634BD" w:rsidRPr="001843DA" w:rsidRDefault="00C634BD" w:rsidP="00DA7454">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(заочна)</w:t>
            </w:r>
          </w:p>
        </w:tc>
      </w:tr>
      <w:tr w:rsidR="00C634BD" w:rsidRPr="00913EE1" w14:paraId="444F4430" w14:textId="77777777" w:rsidTr="00DA7454">
        <w:tc>
          <w:tcPr>
            <w:tcW w:w="690" w:type="dxa"/>
          </w:tcPr>
          <w:p w14:paraId="30F7215B"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14:paraId="13C77C86" w14:textId="77777777" w:rsidR="00C634BD" w:rsidRPr="00913EE1" w:rsidRDefault="002307AC" w:rsidP="00DA7454">
            <w:pPr>
              <w:spacing w:after="0" w:line="240" w:lineRule="auto"/>
              <w:jc w:val="both"/>
              <w:rPr>
                <w:rFonts w:ascii="Times New Roman" w:hAnsi="Times New Roman" w:cs="Times New Roman"/>
                <w:bCs/>
                <w:sz w:val="28"/>
                <w:szCs w:val="28"/>
              </w:rPr>
            </w:pPr>
            <w:r w:rsidRPr="002307AC">
              <w:rPr>
                <w:rFonts w:ascii="Times New Roman" w:hAnsi="Times New Roman" w:cs="Times New Roman"/>
                <w:bCs/>
                <w:sz w:val="28"/>
                <w:szCs w:val="28"/>
              </w:rPr>
              <w:t>Договори щодо розпорядження майновими правами інтелектуальної власності у системі договірного права України</w:t>
            </w:r>
          </w:p>
        </w:tc>
        <w:tc>
          <w:tcPr>
            <w:tcW w:w="1525" w:type="dxa"/>
          </w:tcPr>
          <w:p w14:paraId="6700D9B3" w14:textId="0F194240"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26AC8AA3" w14:textId="77777777" w:rsidR="00C634BD" w:rsidRPr="00913EE1" w:rsidRDefault="002B38A5" w:rsidP="002B38A5">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C634BD" w:rsidRPr="00913EE1" w14:paraId="3D01E8FF" w14:textId="77777777" w:rsidTr="00DA7454">
        <w:tc>
          <w:tcPr>
            <w:tcW w:w="690" w:type="dxa"/>
          </w:tcPr>
          <w:p w14:paraId="2FF7CF63"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lastRenderedPageBreak/>
              <w:t>2</w:t>
            </w:r>
          </w:p>
        </w:tc>
        <w:tc>
          <w:tcPr>
            <w:tcW w:w="5939" w:type="dxa"/>
          </w:tcPr>
          <w:p w14:paraId="50DBDCA9" w14:textId="77777777" w:rsidR="00C634BD" w:rsidRPr="00913EE1" w:rsidRDefault="002307AC" w:rsidP="00DA7454">
            <w:pPr>
              <w:spacing w:after="0" w:line="240" w:lineRule="auto"/>
              <w:rPr>
                <w:rFonts w:ascii="Times New Roman" w:hAnsi="Times New Roman" w:cs="Times New Roman"/>
                <w:sz w:val="28"/>
                <w:szCs w:val="28"/>
              </w:rPr>
            </w:pPr>
            <w:r w:rsidRPr="002307AC">
              <w:rPr>
                <w:rFonts w:ascii="Times New Roman" w:hAnsi="Times New Roman" w:cs="Times New Roman"/>
                <w:sz w:val="28"/>
                <w:szCs w:val="28"/>
              </w:rPr>
              <w:t>Ліцензія на використання об’єкта права інтелектуальної власності та ліцензійний договір</w:t>
            </w:r>
          </w:p>
        </w:tc>
        <w:tc>
          <w:tcPr>
            <w:tcW w:w="1525" w:type="dxa"/>
          </w:tcPr>
          <w:p w14:paraId="1DAD151D" w14:textId="7E903377"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140FCB96" w14:textId="77777777" w:rsidR="00C634BD" w:rsidRPr="00913EE1" w:rsidRDefault="002B38A5" w:rsidP="00DA7454">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C634BD" w:rsidRPr="00913EE1" w14:paraId="4D917C6D" w14:textId="77777777" w:rsidTr="00DA7454">
        <w:tc>
          <w:tcPr>
            <w:tcW w:w="690" w:type="dxa"/>
          </w:tcPr>
          <w:p w14:paraId="0D545EA0"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14:paraId="78BEC762" w14:textId="77777777" w:rsidR="00C634BD" w:rsidRPr="00913EE1" w:rsidRDefault="002307AC" w:rsidP="00DA7454">
            <w:pPr>
              <w:spacing w:after="0" w:line="240" w:lineRule="auto"/>
              <w:rPr>
                <w:rFonts w:ascii="Times New Roman" w:hAnsi="Times New Roman" w:cs="Times New Roman"/>
                <w:sz w:val="28"/>
                <w:szCs w:val="28"/>
              </w:rPr>
            </w:pPr>
            <w:r w:rsidRPr="002307AC">
              <w:rPr>
                <w:rFonts w:ascii="Times New Roman" w:hAnsi="Times New Roman" w:cs="Times New Roman"/>
                <w:sz w:val="28"/>
                <w:szCs w:val="28"/>
              </w:rPr>
              <w:t>Договори про створення за замовленням і використання об’єкта права інтелектуальної власності</w:t>
            </w:r>
          </w:p>
        </w:tc>
        <w:tc>
          <w:tcPr>
            <w:tcW w:w="1525" w:type="dxa"/>
          </w:tcPr>
          <w:p w14:paraId="49F401B2" w14:textId="69AE6D00"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30F1F6B0" w14:textId="77777777" w:rsidR="00C634BD" w:rsidRPr="00913EE1" w:rsidRDefault="002B38A5" w:rsidP="00DA7454">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C634BD" w:rsidRPr="00913EE1" w14:paraId="0F103763" w14:textId="77777777" w:rsidTr="00DA7454">
        <w:tc>
          <w:tcPr>
            <w:tcW w:w="690" w:type="dxa"/>
          </w:tcPr>
          <w:p w14:paraId="615F4E2B"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14:paraId="2046A908" w14:textId="77777777" w:rsidR="00C634BD" w:rsidRPr="00913EE1" w:rsidRDefault="002307AC" w:rsidP="00DA7454">
            <w:pPr>
              <w:spacing w:after="0" w:line="240" w:lineRule="auto"/>
              <w:jc w:val="both"/>
              <w:rPr>
                <w:rFonts w:ascii="Times New Roman" w:hAnsi="Times New Roman" w:cs="Times New Roman"/>
                <w:sz w:val="28"/>
                <w:szCs w:val="28"/>
              </w:rPr>
            </w:pPr>
            <w:r w:rsidRPr="002307AC">
              <w:rPr>
                <w:rFonts w:ascii="Times New Roman" w:hAnsi="Times New Roman" w:cs="Times New Roman"/>
                <w:sz w:val="28"/>
                <w:szCs w:val="28"/>
              </w:rPr>
              <w:t>Договір про передання виключних майнових прав інтелектуальної власності</w:t>
            </w:r>
          </w:p>
        </w:tc>
        <w:tc>
          <w:tcPr>
            <w:tcW w:w="1525" w:type="dxa"/>
          </w:tcPr>
          <w:p w14:paraId="51CF507A" w14:textId="6FBBB740"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194F377B" w14:textId="77777777" w:rsidR="00C634BD" w:rsidRPr="00913EE1" w:rsidRDefault="002B38A5" w:rsidP="00DA7454">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C634BD" w:rsidRPr="00913EE1" w14:paraId="49A4F31B" w14:textId="77777777" w:rsidTr="00DA7454">
        <w:tc>
          <w:tcPr>
            <w:tcW w:w="690" w:type="dxa"/>
          </w:tcPr>
          <w:p w14:paraId="7C29924D" w14:textId="77777777" w:rsidR="00C634BD" w:rsidRPr="00913EE1" w:rsidRDefault="00C634BD" w:rsidP="00DA7454">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14:paraId="61DE7CCC" w14:textId="77777777" w:rsidR="00C634BD" w:rsidRPr="00913EE1" w:rsidRDefault="002307AC" w:rsidP="00DA7454">
            <w:pPr>
              <w:spacing w:after="0" w:line="240" w:lineRule="auto"/>
              <w:rPr>
                <w:rFonts w:ascii="Times New Roman" w:hAnsi="Times New Roman" w:cs="Times New Roman"/>
                <w:sz w:val="28"/>
                <w:szCs w:val="28"/>
              </w:rPr>
            </w:pPr>
            <w:r w:rsidRPr="002307AC">
              <w:rPr>
                <w:rFonts w:ascii="Times New Roman" w:hAnsi="Times New Roman" w:cs="Times New Roman"/>
                <w:sz w:val="28"/>
                <w:szCs w:val="28"/>
              </w:rPr>
              <w:t>Договори про передання майнових прав інтелектуальної власності на об’єкти, створені у зв’язку з виконанням трудового договору</w:t>
            </w:r>
          </w:p>
        </w:tc>
        <w:tc>
          <w:tcPr>
            <w:tcW w:w="1525" w:type="dxa"/>
          </w:tcPr>
          <w:p w14:paraId="2F667C72" w14:textId="249710C5"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09C0EF31" w14:textId="77777777" w:rsidR="00C634BD" w:rsidRPr="00913EE1" w:rsidRDefault="002B38A5" w:rsidP="00DA7454">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C634BD" w:rsidRPr="00913EE1" w14:paraId="50FAF212" w14:textId="77777777" w:rsidTr="00DA7454">
        <w:tc>
          <w:tcPr>
            <w:tcW w:w="690" w:type="dxa"/>
          </w:tcPr>
          <w:p w14:paraId="42E396D0" w14:textId="73DA749C"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939" w:type="dxa"/>
          </w:tcPr>
          <w:p w14:paraId="301D8859" w14:textId="77777777" w:rsidR="00C634BD" w:rsidRPr="00913EE1" w:rsidRDefault="002307AC" w:rsidP="00DA7454">
            <w:pPr>
              <w:spacing w:after="0" w:line="240" w:lineRule="auto"/>
              <w:rPr>
                <w:rFonts w:ascii="Times New Roman" w:hAnsi="Times New Roman" w:cs="Times New Roman"/>
                <w:sz w:val="28"/>
                <w:szCs w:val="28"/>
              </w:rPr>
            </w:pPr>
            <w:r w:rsidRPr="002307AC">
              <w:rPr>
                <w:rFonts w:ascii="Times New Roman" w:hAnsi="Times New Roman" w:cs="Times New Roman"/>
                <w:sz w:val="28"/>
                <w:szCs w:val="28"/>
              </w:rPr>
              <w:t>Договір про передання ноу-хау</w:t>
            </w:r>
          </w:p>
        </w:tc>
        <w:tc>
          <w:tcPr>
            <w:tcW w:w="1525" w:type="dxa"/>
          </w:tcPr>
          <w:p w14:paraId="78048F8D" w14:textId="742EE426" w:rsidR="00C634BD"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62041087" w14:textId="77777777" w:rsidR="00C634BD" w:rsidRPr="00913EE1" w:rsidRDefault="002B38A5" w:rsidP="00DA7454">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2307AC" w:rsidRPr="00913EE1" w14:paraId="7151FCE3" w14:textId="77777777" w:rsidTr="00DA7454">
        <w:tc>
          <w:tcPr>
            <w:tcW w:w="690" w:type="dxa"/>
          </w:tcPr>
          <w:p w14:paraId="0DFBFD73" w14:textId="55480F9A" w:rsidR="002307AC"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39" w:type="dxa"/>
          </w:tcPr>
          <w:p w14:paraId="1736DE2D" w14:textId="77777777" w:rsidR="002307AC" w:rsidRPr="002307AC" w:rsidRDefault="002307AC" w:rsidP="00DA7454">
            <w:pPr>
              <w:spacing w:after="0" w:line="240" w:lineRule="auto"/>
              <w:rPr>
                <w:rFonts w:ascii="Times New Roman" w:hAnsi="Times New Roman" w:cs="Times New Roman"/>
                <w:sz w:val="28"/>
                <w:szCs w:val="28"/>
              </w:rPr>
            </w:pPr>
            <w:r w:rsidRPr="002307AC">
              <w:rPr>
                <w:rFonts w:ascii="Times New Roman" w:hAnsi="Times New Roman" w:cs="Times New Roman"/>
                <w:sz w:val="28"/>
                <w:szCs w:val="28"/>
              </w:rPr>
              <w:t>Договір комерційної концесії</w:t>
            </w:r>
          </w:p>
        </w:tc>
        <w:tc>
          <w:tcPr>
            <w:tcW w:w="1525" w:type="dxa"/>
          </w:tcPr>
          <w:p w14:paraId="2EF61D12" w14:textId="2AAAE993" w:rsidR="002307AC"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32C60246" w14:textId="77777777" w:rsidR="002307AC" w:rsidRDefault="002B38A5" w:rsidP="00DA7454">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2307AC" w:rsidRPr="00913EE1" w14:paraId="5525717F" w14:textId="77777777" w:rsidTr="00DA7454">
        <w:tc>
          <w:tcPr>
            <w:tcW w:w="690" w:type="dxa"/>
          </w:tcPr>
          <w:p w14:paraId="715F78EA" w14:textId="5E6F9E39" w:rsidR="002307AC" w:rsidRPr="00913EE1"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39" w:type="dxa"/>
          </w:tcPr>
          <w:p w14:paraId="76AE8AF0" w14:textId="66E7E71D" w:rsidR="002307AC" w:rsidRPr="002307AC" w:rsidRDefault="002307AC" w:rsidP="00DA7454">
            <w:pPr>
              <w:spacing w:after="0" w:line="240" w:lineRule="auto"/>
              <w:rPr>
                <w:rFonts w:ascii="Times New Roman" w:hAnsi="Times New Roman" w:cs="Times New Roman"/>
                <w:sz w:val="28"/>
                <w:szCs w:val="28"/>
              </w:rPr>
            </w:pPr>
            <w:r w:rsidRPr="002307AC">
              <w:rPr>
                <w:rFonts w:ascii="Times New Roman" w:hAnsi="Times New Roman" w:cs="Times New Roman"/>
                <w:sz w:val="28"/>
                <w:szCs w:val="28"/>
              </w:rPr>
              <w:t>Інші догов</w:t>
            </w:r>
            <w:r w:rsidR="00B32749">
              <w:rPr>
                <w:rFonts w:ascii="Times New Roman" w:hAnsi="Times New Roman" w:cs="Times New Roman"/>
                <w:sz w:val="28"/>
                <w:szCs w:val="28"/>
              </w:rPr>
              <w:t>ори у сфері</w:t>
            </w:r>
            <w:r w:rsidRPr="002307AC">
              <w:rPr>
                <w:rFonts w:ascii="Times New Roman" w:hAnsi="Times New Roman" w:cs="Times New Roman"/>
                <w:sz w:val="28"/>
                <w:szCs w:val="28"/>
              </w:rPr>
              <w:t xml:space="preserve"> інтелектуальної власності</w:t>
            </w:r>
          </w:p>
        </w:tc>
        <w:tc>
          <w:tcPr>
            <w:tcW w:w="1525" w:type="dxa"/>
          </w:tcPr>
          <w:p w14:paraId="2115029D" w14:textId="28AE7216" w:rsidR="002307AC" w:rsidRDefault="00B32749" w:rsidP="00DA7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51" w:type="dxa"/>
          </w:tcPr>
          <w:p w14:paraId="3E120A64" w14:textId="77777777" w:rsidR="002307AC" w:rsidRDefault="002B38A5" w:rsidP="00DA7454">
            <w:pPr>
              <w:spacing w:after="0" w:line="240" w:lineRule="auto"/>
              <w:jc w:val="center"/>
              <w:rPr>
                <w:rFonts w:ascii="Times New Roman" w:hAnsi="Times New Roman" w:cs="Times New Roman"/>
                <w:sz w:val="28"/>
                <w:szCs w:val="28"/>
              </w:rPr>
            </w:pPr>
            <w:r w:rsidRPr="002B38A5">
              <w:rPr>
                <w:rFonts w:ascii="Times New Roman" w:hAnsi="Times New Roman" w:cs="Times New Roman"/>
                <w:sz w:val="28"/>
                <w:szCs w:val="28"/>
              </w:rPr>
              <w:t>-</w:t>
            </w:r>
          </w:p>
        </w:tc>
      </w:tr>
      <w:tr w:rsidR="00C634BD" w:rsidRPr="001843DA" w14:paraId="0C39D6F8" w14:textId="77777777" w:rsidTr="00DA7454">
        <w:tc>
          <w:tcPr>
            <w:tcW w:w="6629" w:type="dxa"/>
            <w:gridSpan w:val="2"/>
          </w:tcPr>
          <w:p w14:paraId="188006CE" w14:textId="77777777" w:rsidR="00C634BD" w:rsidRPr="001843DA" w:rsidRDefault="00C634BD" w:rsidP="00DA7454">
            <w:pPr>
              <w:spacing w:after="0" w:line="240" w:lineRule="auto"/>
              <w:jc w:val="both"/>
              <w:rPr>
                <w:rFonts w:ascii="Times New Roman" w:hAnsi="Times New Roman" w:cs="Times New Roman"/>
                <w:b/>
                <w:sz w:val="28"/>
                <w:szCs w:val="28"/>
              </w:rPr>
            </w:pPr>
            <w:r w:rsidRPr="001843DA">
              <w:rPr>
                <w:rFonts w:ascii="Times New Roman" w:hAnsi="Times New Roman" w:cs="Times New Roman"/>
                <w:b/>
                <w:sz w:val="28"/>
                <w:szCs w:val="28"/>
              </w:rPr>
              <w:t>Разом</w:t>
            </w:r>
          </w:p>
        </w:tc>
        <w:tc>
          <w:tcPr>
            <w:tcW w:w="1525" w:type="dxa"/>
          </w:tcPr>
          <w:p w14:paraId="0291D55F" w14:textId="5B653B04" w:rsidR="00C634BD" w:rsidRPr="001843DA" w:rsidRDefault="002B38A5" w:rsidP="00DA74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B32749">
              <w:rPr>
                <w:rFonts w:ascii="Times New Roman" w:hAnsi="Times New Roman" w:cs="Times New Roman"/>
                <w:b/>
                <w:sz w:val="28"/>
                <w:szCs w:val="28"/>
              </w:rPr>
              <w:t>8</w:t>
            </w:r>
          </w:p>
        </w:tc>
        <w:tc>
          <w:tcPr>
            <w:tcW w:w="1451" w:type="dxa"/>
          </w:tcPr>
          <w:p w14:paraId="2FB34A65" w14:textId="77777777" w:rsidR="00C634BD" w:rsidRPr="001843DA" w:rsidRDefault="00C634BD" w:rsidP="00DA7454">
            <w:pPr>
              <w:spacing w:after="0" w:line="240" w:lineRule="auto"/>
              <w:jc w:val="center"/>
              <w:rPr>
                <w:rFonts w:ascii="Times New Roman" w:hAnsi="Times New Roman" w:cs="Times New Roman"/>
                <w:b/>
                <w:sz w:val="28"/>
                <w:szCs w:val="28"/>
              </w:rPr>
            </w:pPr>
          </w:p>
        </w:tc>
      </w:tr>
    </w:tbl>
    <w:p w14:paraId="59B15EFE" w14:textId="77777777" w:rsidR="00C634BD" w:rsidRPr="00913EE1" w:rsidRDefault="00C634BD" w:rsidP="003648DC">
      <w:pPr>
        <w:spacing w:after="0" w:line="240" w:lineRule="auto"/>
        <w:rPr>
          <w:rFonts w:ascii="Times New Roman" w:hAnsi="Times New Roman" w:cs="Times New Roman"/>
          <w:b/>
          <w:sz w:val="28"/>
          <w:szCs w:val="28"/>
        </w:rPr>
      </w:pPr>
    </w:p>
    <w:p w14:paraId="04962C37" w14:textId="799D614F" w:rsidR="00544F11" w:rsidRPr="009D5E98" w:rsidRDefault="003648DC" w:rsidP="00544F11">
      <w:pPr>
        <w:pStyle w:val="ListParagraph"/>
        <w:spacing w:after="0"/>
        <w:ind w:left="708"/>
        <w:jc w:val="center"/>
        <w:rPr>
          <w:b/>
          <w:caps/>
          <w:sz w:val="28"/>
          <w:szCs w:val="28"/>
        </w:rPr>
      </w:pPr>
      <w:r>
        <w:rPr>
          <w:b/>
          <w:caps/>
          <w:sz w:val="28"/>
          <w:szCs w:val="28"/>
        </w:rPr>
        <w:t>5</w:t>
      </w:r>
      <w:r w:rsidR="00544F11" w:rsidRPr="009D5E98">
        <w:rPr>
          <w:b/>
          <w:caps/>
          <w:sz w:val="28"/>
          <w:szCs w:val="28"/>
        </w:rPr>
        <w:t>. Методи навчання</w:t>
      </w:r>
    </w:p>
    <w:p w14:paraId="102AE9B7" w14:textId="77777777"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У ході викладання навчальної дисципліни підлягають використанню методи, спрямовані на:</w:t>
      </w:r>
    </w:p>
    <w:p w14:paraId="5954B9A4" w14:textId="77777777"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 формування у студентів інтересу до пізнавальної діяльності й відповідальності за навчальну працю;</w:t>
      </w:r>
    </w:p>
    <w:p w14:paraId="2262B035" w14:textId="77777777"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 забезпечення мисленнєвої діяльності (індуктивного, дедуктивного, репродуктивного й пошукового характеру);</w:t>
      </w:r>
    </w:p>
    <w:p w14:paraId="3F0E9CBF" w14:textId="77777777"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 xml:space="preserve">Також застосовуються методи, пов´язані з контролем за навчальною діяльністю студентів. </w:t>
      </w:r>
    </w:p>
    <w:p w14:paraId="2EA02DC5" w14:textId="77777777"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14:paraId="5208A500" w14:textId="77777777" w:rsidR="00544F11" w:rsidRPr="009D5E98" w:rsidRDefault="00544F11" w:rsidP="00544F11">
      <w:pPr>
        <w:spacing w:after="0" w:line="240" w:lineRule="auto"/>
        <w:ind w:firstLine="709"/>
        <w:jc w:val="both"/>
        <w:rPr>
          <w:rFonts w:ascii="Times New Roman" w:hAnsi="Times New Roman" w:cs="Times New Roman"/>
          <w:sz w:val="28"/>
          <w:szCs w:val="28"/>
        </w:rPr>
      </w:pPr>
    </w:p>
    <w:p w14:paraId="30AEC0F3" w14:textId="611F14CF" w:rsidR="00544F11" w:rsidRPr="009D5E98" w:rsidRDefault="003648DC" w:rsidP="003648DC">
      <w:pPr>
        <w:pStyle w:val="ListParagraph"/>
        <w:spacing w:before="0" w:beforeAutospacing="0" w:after="0" w:afterAutospacing="0"/>
        <w:ind w:left="1080" w:firstLine="0"/>
        <w:jc w:val="center"/>
        <w:rPr>
          <w:b/>
          <w:caps/>
          <w:sz w:val="28"/>
          <w:szCs w:val="28"/>
        </w:rPr>
      </w:pPr>
      <w:r>
        <w:rPr>
          <w:b/>
          <w:caps/>
          <w:sz w:val="28"/>
          <w:szCs w:val="28"/>
        </w:rPr>
        <w:t xml:space="preserve">6. </w:t>
      </w:r>
      <w:r w:rsidR="00544F11" w:rsidRPr="009D5E98">
        <w:rPr>
          <w:b/>
          <w:caps/>
          <w:sz w:val="28"/>
          <w:szCs w:val="28"/>
        </w:rPr>
        <w:t>Методи контролю</w:t>
      </w:r>
    </w:p>
    <w:p w14:paraId="3B2CFCD9" w14:textId="1B268B76" w:rsidR="00544F11" w:rsidRPr="009D5E98" w:rsidRDefault="00544F11" w:rsidP="00544F11">
      <w:pPr>
        <w:spacing w:after="0" w:line="240" w:lineRule="auto"/>
        <w:ind w:firstLine="709"/>
        <w:jc w:val="both"/>
        <w:rPr>
          <w:rFonts w:ascii="Times New Roman" w:hAnsi="Times New Roman" w:cs="Times New Roman"/>
          <w:sz w:val="28"/>
          <w:szCs w:val="28"/>
        </w:rPr>
      </w:pPr>
      <w:r w:rsidRPr="009D5E98">
        <w:rPr>
          <w:rFonts w:ascii="Times New Roman" w:hAnsi="Times New Roman" w:cs="Times New Roman"/>
          <w:sz w:val="28"/>
          <w:szCs w:val="28"/>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завдань та вирішення задач із практичних проблем. Проміжний контроль здійснюється шляхом проведення модулів (модульний контроль). Підсумковий контроль</w:t>
      </w:r>
      <w:r w:rsidR="00F135C7">
        <w:rPr>
          <w:rFonts w:ascii="Times New Roman" w:hAnsi="Times New Roman" w:cs="Times New Roman"/>
          <w:sz w:val="28"/>
          <w:szCs w:val="28"/>
        </w:rPr>
        <w:t xml:space="preserve"> у формі заліку</w:t>
      </w:r>
      <w:r w:rsidRPr="009D5E98">
        <w:rPr>
          <w:rFonts w:ascii="Times New Roman" w:hAnsi="Times New Roman" w:cs="Times New Roman"/>
          <w:sz w:val="28"/>
          <w:szCs w:val="28"/>
        </w:rPr>
        <w:t xml:space="preserve">. </w:t>
      </w:r>
    </w:p>
    <w:p w14:paraId="47ECF11D" w14:textId="77777777" w:rsidR="00544F11" w:rsidRPr="009D5E98" w:rsidRDefault="00544F11" w:rsidP="00544F11">
      <w:pPr>
        <w:spacing w:after="0" w:line="240" w:lineRule="auto"/>
        <w:ind w:firstLine="709"/>
        <w:jc w:val="both"/>
        <w:rPr>
          <w:rFonts w:ascii="Times New Roman" w:hAnsi="Times New Roman" w:cs="Times New Roman"/>
          <w:sz w:val="28"/>
          <w:szCs w:val="28"/>
        </w:rPr>
      </w:pPr>
    </w:p>
    <w:p w14:paraId="67EACF08" w14:textId="1FAA011F" w:rsidR="00544F11" w:rsidRPr="00DE5FF8" w:rsidRDefault="003648DC" w:rsidP="00544F11">
      <w:pPr>
        <w:spacing w:after="0" w:line="24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DE5FF8">
        <w:rPr>
          <w:rFonts w:ascii="Times New Roman" w:eastAsia="Times New Roman" w:hAnsi="Times New Roman" w:cs="Times New Roman"/>
          <w:b/>
          <w:bCs/>
          <w:sz w:val="28"/>
          <w:szCs w:val="28"/>
          <w:lang w:eastAsia="ru-RU"/>
        </w:rPr>
        <w:t>. РОЗПОДІЛ БАЛІВ, ЩО ПРИСВОЮЄТЬСЯ СТУДЕНТАМ</w:t>
      </w: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1155"/>
        <w:gridCol w:w="845"/>
      </w:tblGrid>
      <w:tr w:rsidR="00544F11" w:rsidRPr="002006FD" w14:paraId="04F92033" w14:textId="77777777" w:rsidTr="00C07ECE">
        <w:trPr>
          <w:cantSplit/>
          <w:trHeight w:val="838"/>
          <w:jc w:val="center"/>
        </w:trPr>
        <w:tc>
          <w:tcPr>
            <w:tcW w:w="5420" w:type="dxa"/>
            <w:tcBorders>
              <w:top w:val="single" w:sz="4" w:space="0" w:color="auto"/>
              <w:left w:val="single" w:sz="4" w:space="0" w:color="auto"/>
              <w:bottom w:val="single" w:sz="4" w:space="0" w:color="auto"/>
              <w:right w:val="single" w:sz="4" w:space="0" w:color="auto"/>
            </w:tcBorders>
          </w:tcPr>
          <w:p w14:paraId="36155C85" w14:textId="77777777" w:rsidR="00544F11" w:rsidRPr="002006FD" w:rsidRDefault="00544F11" w:rsidP="00C07ECE">
            <w:pPr>
              <w:spacing w:after="0" w:line="240" w:lineRule="auto"/>
              <w:jc w:val="center"/>
              <w:rPr>
                <w:rFonts w:ascii="Times New Roman" w:eastAsia="Times New Roman" w:hAnsi="Times New Roman" w:cs="Times New Roman"/>
                <w:sz w:val="28"/>
                <w:szCs w:val="28"/>
                <w:lang w:eastAsia="ru-RU"/>
              </w:rPr>
            </w:pPr>
          </w:p>
          <w:p w14:paraId="6C8B2265" w14:textId="1589609B" w:rsidR="00544F11" w:rsidRPr="002006FD" w:rsidRDefault="00F135C7" w:rsidP="00C07E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Поточна успішність</w:t>
            </w:r>
          </w:p>
        </w:tc>
        <w:tc>
          <w:tcPr>
            <w:tcW w:w="856" w:type="dxa"/>
            <w:tcBorders>
              <w:top w:val="single" w:sz="4" w:space="0" w:color="auto"/>
              <w:left w:val="single" w:sz="4" w:space="0" w:color="auto"/>
              <w:bottom w:val="single" w:sz="4" w:space="0" w:color="auto"/>
              <w:right w:val="single" w:sz="4" w:space="0" w:color="auto"/>
            </w:tcBorders>
            <w:hideMark/>
          </w:tcPr>
          <w:p w14:paraId="30B372DB" w14:textId="74B9D169" w:rsidR="00544F11" w:rsidRPr="002006FD" w:rsidRDefault="00F135C7" w:rsidP="00C07E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w:t>
            </w:r>
          </w:p>
        </w:tc>
        <w:tc>
          <w:tcPr>
            <w:tcW w:w="845" w:type="dxa"/>
            <w:tcBorders>
              <w:top w:val="single" w:sz="4" w:space="0" w:color="auto"/>
              <w:left w:val="single" w:sz="4" w:space="0" w:color="auto"/>
              <w:bottom w:val="single" w:sz="4" w:space="0" w:color="auto"/>
              <w:right w:val="single" w:sz="4" w:space="0" w:color="auto"/>
            </w:tcBorders>
            <w:hideMark/>
          </w:tcPr>
          <w:p w14:paraId="6F4A0044" w14:textId="77777777" w:rsidR="00544F11" w:rsidRPr="002006FD" w:rsidRDefault="00544F11" w:rsidP="00C07ECE">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Сума</w:t>
            </w:r>
          </w:p>
        </w:tc>
      </w:tr>
      <w:tr w:rsidR="00544F11" w:rsidRPr="002006FD" w14:paraId="7D56F8D1" w14:textId="77777777" w:rsidTr="00C07ECE">
        <w:trPr>
          <w:cantSplit/>
          <w:jc w:val="center"/>
        </w:trPr>
        <w:tc>
          <w:tcPr>
            <w:tcW w:w="5420" w:type="dxa"/>
            <w:tcBorders>
              <w:top w:val="single" w:sz="4" w:space="0" w:color="auto"/>
              <w:left w:val="single" w:sz="4" w:space="0" w:color="auto"/>
              <w:bottom w:val="single" w:sz="4" w:space="0" w:color="auto"/>
              <w:right w:val="single" w:sz="4" w:space="0" w:color="auto"/>
            </w:tcBorders>
            <w:hideMark/>
          </w:tcPr>
          <w:p w14:paraId="645502CA" w14:textId="5490C59B" w:rsidR="00544F11" w:rsidRPr="002006FD" w:rsidRDefault="00544F11" w:rsidP="00C07ECE">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Т1</w:t>
            </w:r>
            <w:r w:rsidR="00D049B5">
              <w:rPr>
                <w:rFonts w:ascii="Times New Roman" w:eastAsia="Times New Roman" w:hAnsi="Times New Roman" w:cs="Times New Roman"/>
                <w:sz w:val="28"/>
                <w:szCs w:val="28"/>
                <w:lang w:eastAsia="ru-RU"/>
              </w:rPr>
              <w:t xml:space="preserve"> – Т</w:t>
            </w:r>
            <w:r w:rsidR="00F135C7">
              <w:rPr>
                <w:rFonts w:ascii="Times New Roman" w:eastAsia="Times New Roman" w:hAnsi="Times New Roman" w:cs="Times New Roman"/>
                <w:sz w:val="28"/>
                <w:szCs w:val="28"/>
                <w:lang w:eastAsia="ru-RU"/>
              </w:rPr>
              <w:t>8</w:t>
            </w:r>
          </w:p>
        </w:tc>
        <w:tc>
          <w:tcPr>
            <w:tcW w:w="856" w:type="dxa"/>
            <w:vMerge w:val="restart"/>
            <w:tcBorders>
              <w:top w:val="single" w:sz="4" w:space="0" w:color="auto"/>
              <w:left w:val="single" w:sz="4" w:space="0" w:color="auto"/>
              <w:bottom w:val="single" w:sz="4" w:space="0" w:color="auto"/>
              <w:right w:val="single" w:sz="4" w:space="0" w:color="auto"/>
            </w:tcBorders>
            <w:hideMark/>
          </w:tcPr>
          <w:p w14:paraId="2C58FD6A" w14:textId="77777777" w:rsidR="00544F11" w:rsidRPr="002006FD" w:rsidRDefault="00544F11" w:rsidP="00C07ECE">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50</w:t>
            </w:r>
          </w:p>
        </w:tc>
        <w:tc>
          <w:tcPr>
            <w:tcW w:w="845" w:type="dxa"/>
            <w:vMerge w:val="restart"/>
            <w:tcBorders>
              <w:top w:val="single" w:sz="4" w:space="0" w:color="auto"/>
              <w:left w:val="single" w:sz="4" w:space="0" w:color="auto"/>
              <w:bottom w:val="single" w:sz="4" w:space="0" w:color="auto"/>
              <w:right w:val="single" w:sz="4" w:space="0" w:color="auto"/>
            </w:tcBorders>
            <w:hideMark/>
          </w:tcPr>
          <w:p w14:paraId="6CFE92E9" w14:textId="77777777" w:rsidR="00544F11" w:rsidRPr="002006FD" w:rsidRDefault="00544F11" w:rsidP="00C07ECE">
            <w:pPr>
              <w:spacing w:after="0" w:line="240" w:lineRule="auto"/>
              <w:jc w:val="center"/>
              <w:rPr>
                <w:rFonts w:ascii="Times New Roman" w:eastAsia="Times New Roman" w:hAnsi="Times New Roman" w:cs="Times New Roman"/>
                <w:sz w:val="28"/>
                <w:szCs w:val="28"/>
                <w:lang w:eastAsia="ru-RU"/>
              </w:rPr>
            </w:pPr>
            <w:r w:rsidRPr="002006FD">
              <w:rPr>
                <w:rFonts w:ascii="Times New Roman" w:eastAsia="Times New Roman" w:hAnsi="Times New Roman" w:cs="Times New Roman"/>
                <w:sz w:val="28"/>
                <w:szCs w:val="28"/>
                <w:lang w:eastAsia="ru-RU"/>
              </w:rPr>
              <w:t>100</w:t>
            </w:r>
          </w:p>
        </w:tc>
      </w:tr>
      <w:tr w:rsidR="00544F11" w:rsidRPr="002006FD" w14:paraId="1E08834F" w14:textId="77777777" w:rsidTr="00C07ECE">
        <w:trPr>
          <w:cantSplit/>
          <w:jc w:val="center"/>
        </w:trPr>
        <w:tc>
          <w:tcPr>
            <w:tcW w:w="5420" w:type="dxa"/>
            <w:tcBorders>
              <w:top w:val="single" w:sz="4" w:space="0" w:color="auto"/>
              <w:left w:val="single" w:sz="4" w:space="0" w:color="auto"/>
              <w:bottom w:val="single" w:sz="4" w:space="0" w:color="auto"/>
              <w:right w:val="single" w:sz="4" w:space="0" w:color="auto"/>
            </w:tcBorders>
            <w:hideMark/>
          </w:tcPr>
          <w:p w14:paraId="0C9453A7" w14:textId="77777777" w:rsidR="00544F11" w:rsidRPr="002006FD" w:rsidRDefault="00544F11" w:rsidP="00C07ECE">
            <w:pPr>
              <w:jc w:val="center"/>
              <w:rPr>
                <w:rFonts w:ascii="Times New Roman" w:hAnsi="Times New Roman" w:cs="Times New Roman"/>
                <w:sz w:val="28"/>
                <w:szCs w:val="28"/>
              </w:rPr>
            </w:pPr>
            <w:r>
              <w:rPr>
                <w:rFonts w:ascii="Times New Roman" w:hAnsi="Times New Roman" w:cs="Times New Roman"/>
                <w:sz w:val="28"/>
                <w:szCs w:val="28"/>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9EC89" w14:textId="77777777" w:rsidR="00544F11" w:rsidRPr="002006FD" w:rsidRDefault="00544F11" w:rsidP="00C07ECE">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40674" w14:textId="77777777" w:rsidR="00544F11" w:rsidRPr="002006FD" w:rsidRDefault="00544F11" w:rsidP="00C07ECE">
            <w:pPr>
              <w:spacing w:after="0" w:line="240" w:lineRule="auto"/>
              <w:rPr>
                <w:rFonts w:ascii="Times New Roman" w:eastAsia="Times New Roman" w:hAnsi="Times New Roman" w:cs="Times New Roman"/>
                <w:sz w:val="28"/>
                <w:szCs w:val="28"/>
                <w:lang w:eastAsia="ru-RU"/>
              </w:rPr>
            </w:pPr>
          </w:p>
        </w:tc>
      </w:tr>
    </w:tbl>
    <w:p w14:paraId="47A22825" w14:textId="77777777" w:rsidR="00544F11" w:rsidRPr="009D5E98" w:rsidRDefault="00544F11" w:rsidP="00544F11">
      <w:pPr>
        <w:spacing w:after="0" w:line="240" w:lineRule="auto"/>
        <w:jc w:val="center"/>
        <w:rPr>
          <w:rFonts w:ascii="Times New Roman" w:eastAsia="Times New Roman" w:hAnsi="Times New Roman" w:cs="Times New Roman"/>
          <w:b/>
          <w:bCs/>
          <w:sz w:val="28"/>
          <w:szCs w:val="28"/>
          <w:lang w:eastAsia="ru-RU"/>
        </w:rPr>
      </w:pPr>
    </w:p>
    <w:p w14:paraId="32EAE0FE" w14:textId="1170FA0B" w:rsidR="00544F11" w:rsidRDefault="00544F11" w:rsidP="00544F11">
      <w:pPr>
        <w:ind w:firstLine="284"/>
        <w:jc w:val="both"/>
        <w:rPr>
          <w:rFonts w:ascii="Times New Roman" w:hAnsi="Times New Roman" w:cs="Times New Roman"/>
          <w:sz w:val="28"/>
          <w:szCs w:val="28"/>
        </w:rPr>
      </w:pPr>
      <w:r>
        <w:rPr>
          <w:rFonts w:ascii="Times New Roman" w:hAnsi="Times New Roman" w:cs="Times New Roman"/>
          <w:sz w:val="28"/>
          <w:szCs w:val="28"/>
        </w:rPr>
        <w:t>Оцінювання знань студента здійснюється за 100</w:t>
      </w:r>
      <w:r w:rsidR="00AF501C">
        <w:rPr>
          <w:rFonts w:ascii="Times New Roman" w:hAnsi="Times New Roman" w:cs="Times New Roman"/>
          <w:sz w:val="28"/>
          <w:szCs w:val="28"/>
        </w:rPr>
        <w:t>-</w:t>
      </w:r>
      <w:r>
        <w:rPr>
          <w:rFonts w:ascii="Times New Roman" w:hAnsi="Times New Roman" w:cs="Times New Roman"/>
          <w:sz w:val="28"/>
          <w:szCs w:val="28"/>
        </w:rPr>
        <w:t>бальною шкалою</w:t>
      </w:r>
    </w:p>
    <w:p w14:paraId="77C64A09" w14:textId="77777777" w:rsidR="00544F11" w:rsidRPr="005263C9" w:rsidRDefault="00544F11" w:rsidP="00544F11">
      <w:pPr>
        <w:ind w:firstLine="284"/>
        <w:jc w:val="both"/>
        <w:rPr>
          <w:rFonts w:ascii="Times New Roman" w:hAnsi="Times New Roman" w:cs="Times New Roman"/>
          <w:b/>
          <w:sz w:val="28"/>
          <w:szCs w:val="28"/>
        </w:rPr>
      </w:pPr>
      <w:r w:rsidRPr="005263C9">
        <w:rPr>
          <w:rFonts w:ascii="Times New Roman" w:hAnsi="Times New Roman" w:cs="Times New Roman"/>
          <w:b/>
          <w:sz w:val="28"/>
          <w:szCs w:val="28"/>
        </w:rPr>
        <w:t>Шкала оцінювання: університету, національна та ECTS</w:t>
      </w:r>
    </w:p>
    <w:tbl>
      <w:tblPr>
        <w:tblStyle w:val="TableGrid"/>
        <w:tblW w:w="0" w:type="auto"/>
        <w:tblLook w:val="04A0" w:firstRow="1" w:lastRow="0" w:firstColumn="1" w:lastColumn="0" w:noHBand="0" w:noVBand="1"/>
      </w:tblPr>
      <w:tblGrid>
        <w:gridCol w:w="2412"/>
        <w:gridCol w:w="2310"/>
        <w:gridCol w:w="2414"/>
        <w:gridCol w:w="2435"/>
      </w:tblGrid>
      <w:tr w:rsidR="00544F11" w:rsidRPr="005263C9" w14:paraId="55F7EB26" w14:textId="77777777" w:rsidTr="00C07ECE">
        <w:tc>
          <w:tcPr>
            <w:tcW w:w="2518" w:type="dxa"/>
            <w:shd w:val="clear" w:color="auto" w:fill="D9D9D9" w:themeFill="background1" w:themeFillShade="D9"/>
            <w:vAlign w:val="center"/>
          </w:tcPr>
          <w:p w14:paraId="0D132C57" w14:textId="77777777" w:rsidR="00544F11" w:rsidRPr="005263C9" w:rsidRDefault="00544F11" w:rsidP="00C07ECE">
            <w:pPr>
              <w:jc w:val="center"/>
              <w:rPr>
                <w:b/>
              </w:rPr>
            </w:pPr>
            <w:r w:rsidRPr="005263C9">
              <w:rPr>
                <w:b/>
              </w:rPr>
              <w:t>оцінка в балах</w:t>
            </w:r>
          </w:p>
        </w:tc>
        <w:tc>
          <w:tcPr>
            <w:tcW w:w="2409" w:type="dxa"/>
            <w:shd w:val="clear" w:color="auto" w:fill="D9D9D9" w:themeFill="background1" w:themeFillShade="D9"/>
            <w:vAlign w:val="center"/>
          </w:tcPr>
          <w:p w14:paraId="3398BCD4" w14:textId="77777777" w:rsidR="00544F11" w:rsidRPr="005263C9" w:rsidRDefault="00544F11" w:rsidP="00C07ECE">
            <w:pPr>
              <w:jc w:val="center"/>
              <w:rPr>
                <w:b/>
              </w:rPr>
            </w:pPr>
            <w:r w:rsidRPr="005263C9">
              <w:rPr>
                <w:b/>
              </w:rPr>
              <w:t>оцінка ECTS</w:t>
            </w:r>
          </w:p>
        </w:tc>
        <w:tc>
          <w:tcPr>
            <w:tcW w:w="2464" w:type="dxa"/>
            <w:shd w:val="clear" w:color="auto" w:fill="D9D9D9" w:themeFill="background1" w:themeFillShade="D9"/>
            <w:vAlign w:val="center"/>
          </w:tcPr>
          <w:p w14:paraId="0590E5D7" w14:textId="77777777" w:rsidR="00544F11" w:rsidRPr="005263C9" w:rsidRDefault="00544F11" w:rsidP="00C07ECE">
            <w:pPr>
              <w:jc w:val="center"/>
              <w:rPr>
                <w:b/>
              </w:rPr>
            </w:pPr>
            <w:r w:rsidRPr="005263C9">
              <w:rPr>
                <w:b/>
              </w:rPr>
              <w:t>визначення</w:t>
            </w:r>
          </w:p>
        </w:tc>
        <w:tc>
          <w:tcPr>
            <w:tcW w:w="2464" w:type="dxa"/>
            <w:shd w:val="clear" w:color="auto" w:fill="D9D9D9" w:themeFill="background1" w:themeFillShade="D9"/>
            <w:vAlign w:val="center"/>
          </w:tcPr>
          <w:p w14:paraId="22CE0DE6" w14:textId="77777777" w:rsidR="00544F11" w:rsidRPr="005263C9" w:rsidRDefault="00544F11" w:rsidP="00C07ECE">
            <w:pPr>
              <w:jc w:val="center"/>
              <w:rPr>
                <w:b/>
              </w:rPr>
            </w:pPr>
            <w:r w:rsidRPr="005263C9">
              <w:rPr>
                <w:b/>
              </w:rPr>
              <w:t>екзаменаційна оцінка</w:t>
            </w:r>
          </w:p>
        </w:tc>
      </w:tr>
      <w:tr w:rsidR="00544F11" w:rsidRPr="005263C9" w14:paraId="62B2C485" w14:textId="77777777" w:rsidTr="00C07ECE">
        <w:tc>
          <w:tcPr>
            <w:tcW w:w="2518" w:type="dxa"/>
            <w:vAlign w:val="center"/>
          </w:tcPr>
          <w:p w14:paraId="2304EC4B" w14:textId="77777777" w:rsidR="00544F11" w:rsidRPr="005263C9" w:rsidRDefault="00544F11" w:rsidP="00C07ECE">
            <w:pPr>
              <w:jc w:val="center"/>
            </w:pPr>
            <w:r w:rsidRPr="005263C9">
              <w:t>90-100</w:t>
            </w:r>
          </w:p>
        </w:tc>
        <w:tc>
          <w:tcPr>
            <w:tcW w:w="2409" w:type="dxa"/>
            <w:vAlign w:val="center"/>
          </w:tcPr>
          <w:p w14:paraId="0EE9CAC5" w14:textId="77777777" w:rsidR="00544F11" w:rsidRPr="005263C9" w:rsidRDefault="00544F11" w:rsidP="00C07ECE">
            <w:pPr>
              <w:jc w:val="center"/>
            </w:pPr>
            <w:r w:rsidRPr="005263C9">
              <w:t>А</w:t>
            </w:r>
          </w:p>
        </w:tc>
        <w:tc>
          <w:tcPr>
            <w:tcW w:w="2464" w:type="dxa"/>
            <w:vAlign w:val="center"/>
          </w:tcPr>
          <w:p w14:paraId="3A14B305" w14:textId="77777777" w:rsidR="00544F11" w:rsidRPr="005263C9" w:rsidRDefault="00544F11" w:rsidP="00C07ECE">
            <w:pPr>
              <w:jc w:val="center"/>
            </w:pPr>
            <w:r w:rsidRPr="005263C9">
              <w:t>відмінно</w:t>
            </w:r>
          </w:p>
        </w:tc>
        <w:tc>
          <w:tcPr>
            <w:tcW w:w="2464" w:type="dxa"/>
            <w:vAlign w:val="center"/>
          </w:tcPr>
          <w:p w14:paraId="47249D49" w14:textId="77777777" w:rsidR="00544F11" w:rsidRPr="005263C9" w:rsidRDefault="00544F11" w:rsidP="00C07ECE">
            <w:pPr>
              <w:jc w:val="center"/>
            </w:pPr>
            <w:r w:rsidRPr="005263C9">
              <w:t>відмінно</w:t>
            </w:r>
          </w:p>
        </w:tc>
      </w:tr>
      <w:tr w:rsidR="00544F11" w:rsidRPr="005263C9" w14:paraId="03D7DBBF" w14:textId="77777777" w:rsidTr="00C07ECE">
        <w:tc>
          <w:tcPr>
            <w:tcW w:w="2518" w:type="dxa"/>
            <w:vAlign w:val="center"/>
          </w:tcPr>
          <w:p w14:paraId="7F2A1BB2" w14:textId="77777777" w:rsidR="00544F11" w:rsidRPr="005263C9" w:rsidRDefault="00544F11" w:rsidP="00C07ECE">
            <w:pPr>
              <w:jc w:val="center"/>
            </w:pPr>
            <w:r w:rsidRPr="005263C9">
              <w:t>81-89</w:t>
            </w:r>
          </w:p>
        </w:tc>
        <w:tc>
          <w:tcPr>
            <w:tcW w:w="2409" w:type="dxa"/>
            <w:vAlign w:val="center"/>
          </w:tcPr>
          <w:p w14:paraId="0D7585C3" w14:textId="77777777" w:rsidR="00544F11" w:rsidRPr="005263C9" w:rsidRDefault="00544F11" w:rsidP="00C07ECE">
            <w:pPr>
              <w:jc w:val="center"/>
            </w:pPr>
            <w:r w:rsidRPr="005263C9">
              <w:t>В</w:t>
            </w:r>
          </w:p>
        </w:tc>
        <w:tc>
          <w:tcPr>
            <w:tcW w:w="2464" w:type="dxa"/>
            <w:vAlign w:val="center"/>
          </w:tcPr>
          <w:p w14:paraId="70993452" w14:textId="77777777" w:rsidR="00544F11" w:rsidRPr="005263C9" w:rsidRDefault="00544F11" w:rsidP="00C07ECE">
            <w:pPr>
              <w:jc w:val="center"/>
            </w:pPr>
            <w:r w:rsidRPr="005263C9">
              <w:t>дуже добре</w:t>
            </w:r>
          </w:p>
        </w:tc>
        <w:tc>
          <w:tcPr>
            <w:tcW w:w="2464" w:type="dxa"/>
            <w:vMerge w:val="restart"/>
            <w:vAlign w:val="center"/>
          </w:tcPr>
          <w:p w14:paraId="40792D9E" w14:textId="77777777" w:rsidR="00544F11" w:rsidRPr="005263C9" w:rsidRDefault="00544F11" w:rsidP="00C07ECE">
            <w:pPr>
              <w:jc w:val="center"/>
            </w:pPr>
            <w:r w:rsidRPr="005263C9">
              <w:t>добре</w:t>
            </w:r>
          </w:p>
        </w:tc>
      </w:tr>
      <w:tr w:rsidR="00544F11" w:rsidRPr="005263C9" w14:paraId="6361AB2A" w14:textId="77777777" w:rsidTr="00C07ECE">
        <w:tc>
          <w:tcPr>
            <w:tcW w:w="2518" w:type="dxa"/>
            <w:vAlign w:val="center"/>
          </w:tcPr>
          <w:p w14:paraId="0B15DD98" w14:textId="77777777" w:rsidR="00544F11" w:rsidRPr="005263C9" w:rsidRDefault="00544F11" w:rsidP="00C07ECE">
            <w:pPr>
              <w:jc w:val="center"/>
            </w:pPr>
            <w:r w:rsidRPr="005263C9">
              <w:t>71-80</w:t>
            </w:r>
          </w:p>
        </w:tc>
        <w:tc>
          <w:tcPr>
            <w:tcW w:w="2409" w:type="dxa"/>
            <w:vAlign w:val="center"/>
          </w:tcPr>
          <w:p w14:paraId="60E2D454" w14:textId="77777777" w:rsidR="00544F11" w:rsidRPr="005263C9" w:rsidRDefault="00544F11" w:rsidP="00C07ECE">
            <w:pPr>
              <w:jc w:val="center"/>
            </w:pPr>
            <w:r w:rsidRPr="005263C9">
              <w:t>С</w:t>
            </w:r>
          </w:p>
        </w:tc>
        <w:tc>
          <w:tcPr>
            <w:tcW w:w="2464" w:type="dxa"/>
            <w:vAlign w:val="center"/>
          </w:tcPr>
          <w:p w14:paraId="78F8789F" w14:textId="77777777" w:rsidR="00544F11" w:rsidRPr="005263C9" w:rsidRDefault="00544F11" w:rsidP="00C07ECE">
            <w:pPr>
              <w:jc w:val="center"/>
            </w:pPr>
            <w:r w:rsidRPr="005263C9">
              <w:t>добре</w:t>
            </w:r>
          </w:p>
        </w:tc>
        <w:tc>
          <w:tcPr>
            <w:tcW w:w="2464" w:type="dxa"/>
            <w:vMerge/>
            <w:vAlign w:val="center"/>
          </w:tcPr>
          <w:p w14:paraId="6F38715B" w14:textId="77777777" w:rsidR="00544F11" w:rsidRPr="005263C9" w:rsidRDefault="00544F11" w:rsidP="00C07ECE">
            <w:pPr>
              <w:jc w:val="center"/>
              <w:rPr>
                <w:lang w:val="en-US"/>
              </w:rPr>
            </w:pPr>
          </w:p>
        </w:tc>
      </w:tr>
      <w:tr w:rsidR="00544F11" w:rsidRPr="005263C9" w14:paraId="383E7FC4" w14:textId="77777777" w:rsidTr="00C07ECE">
        <w:tc>
          <w:tcPr>
            <w:tcW w:w="2518" w:type="dxa"/>
            <w:vAlign w:val="center"/>
          </w:tcPr>
          <w:p w14:paraId="34F054E2" w14:textId="77777777" w:rsidR="00544F11" w:rsidRPr="005263C9" w:rsidRDefault="00544F11" w:rsidP="00C07ECE">
            <w:pPr>
              <w:jc w:val="center"/>
            </w:pPr>
            <w:r w:rsidRPr="005263C9">
              <w:t>61-70</w:t>
            </w:r>
          </w:p>
        </w:tc>
        <w:tc>
          <w:tcPr>
            <w:tcW w:w="2409" w:type="dxa"/>
            <w:vAlign w:val="center"/>
          </w:tcPr>
          <w:p w14:paraId="02F527CA" w14:textId="77777777" w:rsidR="00544F11" w:rsidRPr="005263C9" w:rsidRDefault="00544F11" w:rsidP="00C07ECE">
            <w:pPr>
              <w:jc w:val="center"/>
            </w:pPr>
            <w:r w:rsidRPr="005263C9">
              <w:rPr>
                <w:lang w:val="en-US"/>
              </w:rPr>
              <w:t>D</w:t>
            </w:r>
          </w:p>
        </w:tc>
        <w:tc>
          <w:tcPr>
            <w:tcW w:w="2464" w:type="dxa"/>
            <w:vAlign w:val="center"/>
          </w:tcPr>
          <w:p w14:paraId="12042104" w14:textId="77777777" w:rsidR="00544F11" w:rsidRPr="005263C9" w:rsidRDefault="00544F11" w:rsidP="00C07ECE">
            <w:pPr>
              <w:jc w:val="center"/>
            </w:pPr>
            <w:r w:rsidRPr="005263C9">
              <w:t>задовільно</w:t>
            </w:r>
          </w:p>
        </w:tc>
        <w:tc>
          <w:tcPr>
            <w:tcW w:w="2464" w:type="dxa"/>
            <w:vMerge w:val="restart"/>
            <w:vAlign w:val="center"/>
          </w:tcPr>
          <w:p w14:paraId="43734583" w14:textId="77777777" w:rsidR="00544F11" w:rsidRPr="005263C9" w:rsidRDefault="00544F11" w:rsidP="00C07ECE">
            <w:pPr>
              <w:jc w:val="center"/>
            </w:pPr>
            <w:r w:rsidRPr="005263C9">
              <w:t>задовільно</w:t>
            </w:r>
          </w:p>
        </w:tc>
      </w:tr>
      <w:tr w:rsidR="00544F11" w:rsidRPr="005263C9" w14:paraId="73A693A6" w14:textId="77777777" w:rsidTr="00C07ECE">
        <w:tc>
          <w:tcPr>
            <w:tcW w:w="2518" w:type="dxa"/>
            <w:vAlign w:val="center"/>
          </w:tcPr>
          <w:p w14:paraId="50B85F7D" w14:textId="77777777" w:rsidR="00544F11" w:rsidRPr="005263C9" w:rsidRDefault="00544F11" w:rsidP="00C07ECE">
            <w:pPr>
              <w:jc w:val="center"/>
            </w:pPr>
            <w:r w:rsidRPr="005263C9">
              <w:t>51-60</w:t>
            </w:r>
          </w:p>
        </w:tc>
        <w:tc>
          <w:tcPr>
            <w:tcW w:w="2409" w:type="dxa"/>
            <w:vAlign w:val="center"/>
          </w:tcPr>
          <w:p w14:paraId="4C341DB8" w14:textId="77777777" w:rsidR="00544F11" w:rsidRPr="005263C9" w:rsidRDefault="00544F11" w:rsidP="00C07ECE">
            <w:pPr>
              <w:jc w:val="center"/>
            </w:pPr>
            <w:r w:rsidRPr="005263C9">
              <w:t>Е</w:t>
            </w:r>
          </w:p>
        </w:tc>
        <w:tc>
          <w:tcPr>
            <w:tcW w:w="2464" w:type="dxa"/>
            <w:vAlign w:val="center"/>
          </w:tcPr>
          <w:p w14:paraId="0664F77C" w14:textId="77777777" w:rsidR="00544F11" w:rsidRPr="005263C9" w:rsidRDefault="00544F11" w:rsidP="00C07ECE">
            <w:pPr>
              <w:jc w:val="center"/>
            </w:pPr>
            <w:r w:rsidRPr="005263C9">
              <w:t>достатньо</w:t>
            </w:r>
          </w:p>
        </w:tc>
        <w:tc>
          <w:tcPr>
            <w:tcW w:w="2464" w:type="dxa"/>
            <w:vMerge/>
            <w:vAlign w:val="center"/>
          </w:tcPr>
          <w:p w14:paraId="6A770924" w14:textId="77777777" w:rsidR="00544F11" w:rsidRPr="005263C9" w:rsidRDefault="00544F11" w:rsidP="00C07ECE">
            <w:pPr>
              <w:jc w:val="center"/>
              <w:rPr>
                <w:lang w:val="en-US"/>
              </w:rPr>
            </w:pPr>
          </w:p>
        </w:tc>
      </w:tr>
      <w:tr w:rsidR="00544F11" w:rsidRPr="005263C9" w14:paraId="70018BEA" w14:textId="77777777" w:rsidTr="00C07ECE">
        <w:tc>
          <w:tcPr>
            <w:tcW w:w="2518" w:type="dxa"/>
            <w:vAlign w:val="center"/>
          </w:tcPr>
          <w:p w14:paraId="587B44E2" w14:textId="77777777" w:rsidR="00544F11" w:rsidRPr="005263C9" w:rsidRDefault="00544F11" w:rsidP="00C07ECE">
            <w:pPr>
              <w:jc w:val="center"/>
            </w:pPr>
            <w:r w:rsidRPr="005263C9">
              <w:t>до 51</w:t>
            </w:r>
          </w:p>
        </w:tc>
        <w:tc>
          <w:tcPr>
            <w:tcW w:w="2409" w:type="dxa"/>
            <w:vAlign w:val="center"/>
          </w:tcPr>
          <w:p w14:paraId="0C0E7C6E" w14:textId="77777777" w:rsidR="00544F11" w:rsidRPr="005263C9" w:rsidRDefault="00544F11" w:rsidP="00C07ECE">
            <w:pPr>
              <w:jc w:val="center"/>
              <w:rPr>
                <w:lang w:val="en-US"/>
              </w:rPr>
            </w:pPr>
            <w:r w:rsidRPr="005263C9">
              <w:rPr>
                <w:lang w:val="en-US"/>
              </w:rPr>
              <w:t>FX</w:t>
            </w:r>
          </w:p>
        </w:tc>
        <w:tc>
          <w:tcPr>
            <w:tcW w:w="2464" w:type="dxa"/>
            <w:vAlign w:val="center"/>
          </w:tcPr>
          <w:p w14:paraId="22C831C6" w14:textId="77777777" w:rsidR="00544F11" w:rsidRPr="005263C9" w:rsidRDefault="00544F11" w:rsidP="00C07ECE">
            <w:pPr>
              <w:jc w:val="center"/>
            </w:pPr>
            <w:r w:rsidRPr="005263C9">
              <w:t>незадовільно з правом перездачі</w:t>
            </w:r>
          </w:p>
        </w:tc>
        <w:tc>
          <w:tcPr>
            <w:tcW w:w="2464" w:type="dxa"/>
            <w:vMerge w:val="restart"/>
            <w:vAlign w:val="center"/>
          </w:tcPr>
          <w:p w14:paraId="752A3A0A" w14:textId="77777777" w:rsidR="00544F11" w:rsidRPr="005263C9" w:rsidRDefault="00544F11" w:rsidP="00C07ECE">
            <w:pPr>
              <w:jc w:val="center"/>
            </w:pPr>
            <w:r w:rsidRPr="005263C9">
              <w:t>незадовільно</w:t>
            </w:r>
          </w:p>
        </w:tc>
      </w:tr>
      <w:tr w:rsidR="00544F11" w:rsidRPr="005263C9" w14:paraId="571ACACA" w14:textId="77777777" w:rsidTr="00C07ECE">
        <w:tc>
          <w:tcPr>
            <w:tcW w:w="2518" w:type="dxa"/>
            <w:vAlign w:val="center"/>
          </w:tcPr>
          <w:p w14:paraId="06617AA2" w14:textId="77777777" w:rsidR="00544F11" w:rsidRPr="005263C9" w:rsidRDefault="00544F11" w:rsidP="00C07ECE">
            <w:pPr>
              <w:jc w:val="center"/>
            </w:pPr>
            <w:r w:rsidRPr="005263C9">
              <w:t>до 51</w:t>
            </w:r>
          </w:p>
        </w:tc>
        <w:tc>
          <w:tcPr>
            <w:tcW w:w="2409" w:type="dxa"/>
            <w:vAlign w:val="center"/>
          </w:tcPr>
          <w:p w14:paraId="64AA5E9C" w14:textId="77777777" w:rsidR="00544F11" w:rsidRPr="005263C9" w:rsidRDefault="00544F11" w:rsidP="00C07ECE">
            <w:pPr>
              <w:jc w:val="center"/>
              <w:rPr>
                <w:lang w:val="en-US"/>
              </w:rPr>
            </w:pPr>
            <w:r w:rsidRPr="005263C9">
              <w:rPr>
                <w:lang w:val="en-US"/>
              </w:rPr>
              <w:t>F</w:t>
            </w:r>
          </w:p>
        </w:tc>
        <w:tc>
          <w:tcPr>
            <w:tcW w:w="2464" w:type="dxa"/>
            <w:vAlign w:val="center"/>
          </w:tcPr>
          <w:p w14:paraId="76FC64A1" w14:textId="77777777" w:rsidR="00544F11" w:rsidRPr="005263C9" w:rsidRDefault="00544F11" w:rsidP="00C07ECE">
            <w:pPr>
              <w:jc w:val="center"/>
            </w:pPr>
            <w:r w:rsidRPr="005263C9">
              <w:t>незадовільно без права перездачі</w:t>
            </w:r>
          </w:p>
        </w:tc>
        <w:tc>
          <w:tcPr>
            <w:tcW w:w="2464" w:type="dxa"/>
            <w:vMerge/>
            <w:vAlign w:val="center"/>
          </w:tcPr>
          <w:p w14:paraId="4BAD6C26" w14:textId="77777777" w:rsidR="00544F11" w:rsidRPr="005263C9" w:rsidRDefault="00544F11" w:rsidP="00C07ECE">
            <w:pPr>
              <w:jc w:val="center"/>
              <w:rPr>
                <w:lang w:val="en-US"/>
              </w:rPr>
            </w:pPr>
          </w:p>
        </w:tc>
      </w:tr>
    </w:tbl>
    <w:p w14:paraId="39E2912F" w14:textId="77777777" w:rsidR="00544F11" w:rsidRPr="005263C9" w:rsidRDefault="00544F11" w:rsidP="00544F11">
      <w:pPr>
        <w:shd w:val="clear" w:color="auto" w:fill="FFFFFF"/>
        <w:ind w:firstLine="567"/>
        <w:jc w:val="both"/>
        <w:rPr>
          <w:rFonts w:ascii="Times New Roman" w:hAnsi="Times New Roman" w:cs="Times New Roman"/>
          <w:sz w:val="28"/>
          <w:szCs w:val="28"/>
        </w:rPr>
      </w:pPr>
    </w:p>
    <w:p w14:paraId="43E87DD5" w14:textId="77777777"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5263C9">
        <w:rPr>
          <w:rFonts w:ascii="Times New Roman" w:hAnsi="Times New Roman" w:cs="Times New Roman"/>
          <w:b/>
          <w:sz w:val="28"/>
          <w:szCs w:val="28"/>
        </w:rPr>
        <w:t>90-100 балів (відмінно)</w:t>
      </w:r>
      <w:r w:rsidRPr="005263C9">
        <w:rPr>
          <w:rFonts w:ascii="Times New Roman" w:hAnsi="Times New Roman" w:cs="Times New Roman"/>
          <w:sz w:val="28"/>
          <w:szCs w:val="28"/>
        </w:rPr>
        <w:t xml:space="preserve"> - виставляється студенту, який дав повну і</w:t>
      </w:r>
      <w:r w:rsidRPr="00A11749">
        <w:rPr>
          <w:rFonts w:ascii="Times New Roman" w:hAnsi="Times New Roman" w:cs="Times New Roman"/>
          <w:sz w:val="28"/>
          <w:szCs w:val="28"/>
        </w:rPr>
        <w:t xml:space="preserve">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14:paraId="49303257" w14:textId="77777777"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14:paraId="590804E7" w14:textId="77777777"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81-89 балів (дуже добре)</w:t>
      </w:r>
      <w:r w:rsidRPr="00A11749">
        <w:rPr>
          <w:rFonts w:ascii="Times New Roman" w:hAnsi="Times New Roman" w:cs="Times New Roman"/>
          <w:sz w:val="28"/>
          <w:szCs w:val="28"/>
        </w:rPr>
        <w:t xml:space="preserve"> - виставляється студенту, який дав не цілком повну але правильну відповідь на всі питання, що базується на знанні</w:t>
      </w:r>
      <w:r>
        <w:rPr>
          <w:rFonts w:ascii="Times New Roman" w:hAnsi="Times New Roman" w:cs="Times New Roman"/>
          <w:sz w:val="28"/>
          <w:szCs w:val="28"/>
        </w:rPr>
        <w:t xml:space="preserve"> предмету</w:t>
      </w:r>
      <w:r w:rsidRPr="00A11749">
        <w:rPr>
          <w:rFonts w:ascii="Times New Roman" w:hAnsi="Times New Roman" w:cs="Times New Roman"/>
          <w:sz w:val="28"/>
          <w:szCs w:val="28"/>
        </w:rPr>
        <w:t>.</w:t>
      </w:r>
    </w:p>
    <w:p w14:paraId="23B0EED5" w14:textId="77777777"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14:paraId="55C71DD8" w14:textId="77777777"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71-80 балів (добре)</w:t>
      </w:r>
      <w:r w:rsidRPr="00A11749">
        <w:rPr>
          <w:rFonts w:ascii="Times New Roman" w:hAnsi="Times New Roman" w:cs="Times New Roman"/>
          <w:sz w:val="28"/>
          <w:szCs w:val="28"/>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14:paraId="52D0D7B6" w14:textId="77777777"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14:paraId="30F03EB4" w14:textId="77777777"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61-70 балів (задовільно)</w:t>
      </w:r>
      <w:r w:rsidRPr="00A11749">
        <w:rPr>
          <w:rFonts w:ascii="Times New Roman" w:hAnsi="Times New Roman" w:cs="Times New Roman"/>
          <w:sz w:val="28"/>
          <w:szCs w:val="28"/>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14:paraId="0BA25437" w14:textId="77777777" w:rsidR="00544F11" w:rsidRDefault="00544F11" w:rsidP="00544F11">
      <w:pPr>
        <w:shd w:val="clear" w:color="auto" w:fill="FFFFFF"/>
        <w:spacing w:after="0" w:line="240" w:lineRule="auto"/>
        <w:ind w:firstLine="567"/>
        <w:jc w:val="both"/>
        <w:rPr>
          <w:rFonts w:ascii="Times New Roman" w:hAnsi="Times New Roman" w:cs="Times New Roman"/>
          <w:sz w:val="28"/>
          <w:szCs w:val="28"/>
        </w:rPr>
      </w:pPr>
    </w:p>
    <w:p w14:paraId="6D8566C5" w14:textId="77777777" w:rsidR="00544F11" w:rsidRPr="00A11749" w:rsidRDefault="00544F11" w:rsidP="00544F11">
      <w:pPr>
        <w:shd w:val="clear" w:color="auto" w:fill="FFFFFF"/>
        <w:spacing w:after="0" w:line="240" w:lineRule="auto"/>
        <w:ind w:firstLine="567"/>
        <w:jc w:val="both"/>
        <w:rPr>
          <w:rFonts w:ascii="Times New Roman" w:hAnsi="Times New Roman" w:cs="Times New Roman"/>
          <w:sz w:val="28"/>
          <w:szCs w:val="28"/>
        </w:rPr>
      </w:pPr>
      <w:r w:rsidRPr="005832A1">
        <w:rPr>
          <w:rFonts w:ascii="Times New Roman" w:hAnsi="Times New Roman" w:cs="Times New Roman"/>
          <w:b/>
          <w:sz w:val="28"/>
          <w:szCs w:val="28"/>
        </w:rPr>
        <w:lastRenderedPageBreak/>
        <w:t>51-60 балів (достатньо)</w:t>
      </w:r>
      <w:r w:rsidRPr="00A11749">
        <w:rPr>
          <w:rFonts w:ascii="Times New Roman" w:hAnsi="Times New Roman" w:cs="Times New Roman"/>
          <w:sz w:val="28"/>
          <w:szCs w:val="28"/>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14:paraId="31C47486" w14:textId="77777777" w:rsidR="00544F11" w:rsidRDefault="00544F11" w:rsidP="00544F11">
      <w:pPr>
        <w:spacing w:after="0" w:line="240" w:lineRule="auto"/>
        <w:ind w:firstLine="567"/>
        <w:jc w:val="both"/>
        <w:rPr>
          <w:rFonts w:ascii="Times New Roman" w:hAnsi="Times New Roman" w:cs="Times New Roman"/>
          <w:sz w:val="28"/>
          <w:szCs w:val="28"/>
        </w:rPr>
      </w:pPr>
    </w:p>
    <w:p w14:paraId="58B71451" w14:textId="77777777" w:rsidR="00544F11" w:rsidRDefault="00544F11" w:rsidP="00544F11">
      <w:pPr>
        <w:spacing w:after="0" w:line="240" w:lineRule="auto"/>
        <w:ind w:firstLine="567"/>
        <w:jc w:val="both"/>
        <w:rPr>
          <w:rFonts w:ascii="Times New Roman" w:hAnsi="Times New Roman" w:cs="Times New Roman"/>
          <w:sz w:val="28"/>
          <w:szCs w:val="28"/>
        </w:rPr>
      </w:pPr>
      <w:r w:rsidRPr="005832A1">
        <w:rPr>
          <w:rFonts w:ascii="Times New Roman" w:hAnsi="Times New Roman" w:cs="Times New Roman"/>
          <w:b/>
          <w:sz w:val="28"/>
          <w:szCs w:val="28"/>
        </w:rPr>
        <w:t>0-50 балів (незадовільно)</w:t>
      </w:r>
      <w:r w:rsidRPr="00A11749">
        <w:rPr>
          <w:rFonts w:ascii="Times New Roman" w:hAnsi="Times New Roman" w:cs="Times New Roman"/>
          <w:sz w:val="28"/>
          <w:szCs w:val="28"/>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14:paraId="029346E3" w14:textId="77777777" w:rsidR="00544F11" w:rsidRPr="009D5E98" w:rsidRDefault="00544F11" w:rsidP="00544F11">
      <w:pPr>
        <w:spacing w:after="0" w:line="240" w:lineRule="auto"/>
        <w:rPr>
          <w:rFonts w:ascii="Times New Roman" w:hAnsi="Times New Roman" w:cs="Times New Roman"/>
          <w:b/>
          <w:caps/>
          <w:sz w:val="28"/>
          <w:szCs w:val="28"/>
        </w:rPr>
      </w:pPr>
    </w:p>
    <w:p w14:paraId="671335AC" w14:textId="513986E2" w:rsidR="00400EE3" w:rsidRPr="00AF501C" w:rsidRDefault="00EF48D6" w:rsidP="00400EE3">
      <w:pPr>
        <w:spacing w:after="0" w:line="240" w:lineRule="auto"/>
        <w:ind w:firstLine="708"/>
        <w:jc w:val="center"/>
        <w:rPr>
          <w:rFonts w:ascii="Times New Roman" w:hAnsi="Times New Roman" w:cs="Times New Roman"/>
          <w:b/>
          <w:bCs/>
          <w:caps/>
          <w:sz w:val="28"/>
          <w:szCs w:val="28"/>
        </w:rPr>
      </w:pPr>
      <w:r>
        <w:rPr>
          <w:rFonts w:ascii="Times New Roman" w:hAnsi="Times New Roman" w:cs="Times New Roman"/>
          <w:b/>
          <w:bCs/>
          <w:caps/>
          <w:sz w:val="28"/>
          <w:szCs w:val="28"/>
        </w:rPr>
        <w:t>8</w:t>
      </w:r>
      <w:r w:rsidR="00400EE3" w:rsidRPr="00AF501C">
        <w:rPr>
          <w:rFonts w:ascii="Times New Roman" w:hAnsi="Times New Roman" w:cs="Times New Roman"/>
          <w:b/>
          <w:bCs/>
          <w:caps/>
          <w:sz w:val="28"/>
          <w:szCs w:val="28"/>
        </w:rPr>
        <w:t>. Рекомендована література</w:t>
      </w:r>
    </w:p>
    <w:p w14:paraId="66FF0511" w14:textId="77777777" w:rsidR="00400EE3" w:rsidRPr="00AF501C" w:rsidRDefault="00400EE3" w:rsidP="00400EE3">
      <w:pPr>
        <w:pStyle w:val="NormalWeb"/>
        <w:spacing w:before="0" w:beforeAutospacing="0" w:after="0" w:afterAutospacing="0"/>
        <w:jc w:val="both"/>
        <w:rPr>
          <w:sz w:val="28"/>
          <w:szCs w:val="28"/>
          <w:lang w:val="uk-UA"/>
        </w:rPr>
      </w:pPr>
      <w:r w:rsidRPr="00AF501C">
        <w:rPr>
          <w:rStyle w:val="Emphasis"/>
          <w:b/>
          <w:bCs/>
          <w:sz w:val="28"/>
          <w:szCs w:val="28"/>
          <w:lang w:val="uk-UA"/>
        </w:rPr>
        <w:t>Основна:</w:t>
      </w:r>
    </w:p>
    <w:p w14:paraId="60723823" w14:textId="73F6F642" w:rsidR="00400EE3" w:rsidRPr="00AF501C" w:rsidRDefault="00AF501C" w:rsidP="00400EE3">
      <w:pPr>
        <w:pStyle w:val="NormalWeb"/>
        <w:numPr>
          <w:ilvl w:val="0"/>
          <w:numId w:val="3"/>
        </w:numPr>
        <w:spacing w:before="0" w:beforeAutospacing="0" w:after="0" w:afterAutospacing="0"/>
        <w:jc w:val="both"/>
        <w:rPr>
          <w:sz w:val="28"/>
          <w:szCs w:val="28"/>
          <w:lang w:val="uk-UA"/>
        </w:rPr>
      </w:pPr>
      <w:r>
        <w:rPr>
          <w:sz w:val="28"/>
          <w:szCs w:val="28"/>
          <w:lang w:val="uk-UA"/>
        </w:rPr>
        <w:t>Інтелектуальне право України. З</w:t>
      </w:r>
      <w:r w:rsidR="00400EE3" w:rsidRPr="00AF501C">
        <w:rPr>
          <w:sz w:val="28"/>
          <w:szCs w:val="28"/>
          <w:lang w:val="uk-UA"/>
        </w:rPr>
        <w:t>а ред. О.С.</w:t>
      </w:r>
      <w:r>
        <w:rPr>
          <w:sz w:val="28"/>
          <w:szCs w:val="28"/>
          <w:lang w:val="uk-UA"/>
        </w:rPr>
        <w:t xml:space="preserve"> </w:t>
      </w:r>
      <w:r w:rsidR="00400EE3" w:rsidRPr="00AF501C">
        <w:rPr>
          <w:sz w:val="28"/>
          <w:szCs w:val="28"/>
          <w:lang w:val="uk-UA"/>
        </w:rPr>
        <w:t>Яворської</w:t>
      </w:r>
      <w:r>
        <w:rPr>
          <w:sz w:val="28"/>
          <w:szCs w:val="28"/>
          <w:lang w:val="uk-UA"/>
        </w:rPr>
        <w:t xml:space="preserve">. </w:t>
      </w:r>
      <w:r w:rsidR="00400EE3" w:rsidRPr="00AF501C">
        <w:rPr>
          <w:sz w:val="28"/>
          <w:szCs w:val="28"/>
          <w:lang w:val="uk-UA"/>
        </w:rPr>
        <w:t xml:space="preserve">Тернопіль: </w:t>
      </w:r>
      <w:r>
        <w:rPr>
          <w:sz w:val="28"/>
          <w:szCs w:val="28"/>
          <w:lang w:val="uk-UA"/>
        </w:rPr>
        <w:t xml:space="preserve">Підручники і посібники. 2016. </w:t>
      </w:r>
      <w:r w:rsidR="00400EE3" w:rsidRPr="00AF501C">
        <w:rPr>
          <w:sz w:val="28"/>
          <w:szCs w:val="28"/>
          <w:lang w:val="uk-UA"/>
        </w:rPr>
        <w:t>608с.</w:t>
      </w:r>
    </w:p>
    <w:p w14:paraId="18E08430" w14:textId="7F6976A5"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Авторське право і суміжні права. Євр</w:t>
      </w:r>
      <w:r w:rsidR="00AF501C">
        <w:rPr>
          <w:sz w:val="28"/>
          <w:szCs w:val="28"/>
          <w:lang w:val="uk-UA"/>
        </w:rPr>
        <w:t>опейський досвід: У 2-х книгах. За ред. А.С. Довгерта. Книга 1: Нормативні акти і до</w:t>
      </w:r>
      <w:r w:rsidRPr="00AF501C">
        <w:rPr>
          <w:sz w:val="28"/>
          <w:szCs w:val="28"/>
          <w:lang w:val="uk-UA"/>
        </w:rPr>
        <w:t>кументи. Європейська інтеграція Ук</w:t>
      </w:r>
      <w:r w:rsidR="00AF501C">
        <w:rPr>
          <w:sz w:val="28"/>
          <w:szCs w:val="28"/>
          <w:lang w:val="uk-UA"/>
        </w:rPr>
        <w:t>раїни. Уклад. Р.В. Дроб’язко.</w:t>
      </w:r>
      <w:r w:rsidRPr="00AF501C">
        <w:rPr>
          <w:sz w:val="28"/>
          <w:szCs w:val="28"/>
          <w:lang w:val="uk-UA"/>
        </w:rPr>
        <w:t xml:space="preserve"> К.: Вид</w:t>
      </w:r>
      <w:r w:rsidR="00AF501C">
        <w:rPr>
          <w:sz w:val="28"/>
          <w:szCs w:val="28"/>
          <w:lang w:val="uk-UA"/>
        </w:rPr>
        <w:t>авничий дім «ІнЮре». 2001.</w:t>
      </w:r>
      <w:r w:rsidRPr="00AF501C">
        <w:rPr>
          <w:sz w:val="28"/>
          <w:szCs w:val="28"/>
          <w:lang w:val="uk-UA"/>
        </w:rPr>
        <w:t xml:space="preserve"> 520 с. Книга 2: Виступи, ста</w:t>
      </w:r>
      <w:r w:rsidR="00AF501C">
        <w:rPr>
          <w:sz w:val="28"/>
          <w:szCs w:val="28"/>
          <w:lang w:val="uk-UA"/>
        </w:rPr>
        <w:t xml:space="preserve">тті європейських спеціалістів. К.: Видавничий дім «Ін Юре». 2001. </w:t>
      </w:r>
      <w:r w:rsidRPr="00AF501C">
        <w:rPr>
          <w:sz w:val="28"/>
          <w:szCs w:val="28"/>
          <w:lang w:val="uk-UA"/>
        </w:rPr>
        <w:t>460 с.</w:t>
      </w:r>
    </w:p>
    <w:p w14:paraId="783BE75F" w14:textId="449779E8"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Договірні відносини щодо результатів наукової та науково-технол</w:t>
      </w:r>
      <w:r w:rsidR="00AF501C">
        <w:rPr>
          <w:sz w:val="28"/>
          <w:szCs w:val="28"/>
          <w:lang w:val="uk-UA"/>
        </w:rPr>
        <w:t>огічної діяльності: монографія. К</w:t>
      </w:r>
      <w:r w:rsidRPr="00AF501C">
        <w:rPr>
          <w:sz w:val="28"/>
          <w:szCs w:val="28"/>
          <w:lang w:val="uk-UA"/>
        </w:rPr>
        <w:t>ол. авторів: Батова В. О., Пічкур О. В., Раб</w:t>
      </w:r>
      <w:r w:rsidR="00AF501C">
        <w:rPr>
          <w:sz w:val="28"/>
          <w:szCs w:val="28"/>
          <w:lang w:val="uk-UA"/>
        </w:rPr>
        <w:t>отягова Л. І., Тверезенко О. О. З</w:t>
      </w:r>
      <w:r w:rsidRPr="00AF501C">
        <w:rPr>
          <w:sz w:val="28"/>
          <w:szCs w:val="28"/>
          <w:lang w:val="uk-UA"/>
        </w:rPr>
        <w:t>а заг. ред. О. Ф. До</w:t>
      </w:r>
      <w:r w:rsidR="00AF501C">
        <w:rPr>
          <w:sz w:val="28"/>
          <w:szCs w:val="28"/>
          <w:lang w:val="uk-UA"/>
        </w:rPr>
        <w:t>рошенка; НДІ ІВ НАПрН України.</w:t>
      </w:r>
      <w:r w:rsidRPr="00AF501C">
        <w:rPr>
          <w:sz w:val="28"/>
          <w:szCs w:val="28"/>
          <w:lang w:val="uk-UA"/>
        </w:rPr>
        <w:t xml:space="preserve"> К. : Інтерсерві</w:t>
      </w:r>
      <w:r w:rsidR="00AF501C">
        <w:rPr>
          <w:sz w:val="28"/>
          <w:szCs w:val="28"/>
          <w:lang w:val="uk-UA"/>
        </w:rPr>
        <w:t xml:space="preserve">с. 2013. </w:t>
      </w:r>
      <w:r w:rsidRPr="00AF501C">
        <w:rPr>
          <w:sz w:val="28"/>
          <w:szCs w:val="28"/>
          <w:lang w:val="uk-UA"/>
        </w:rPr>
        <w:t>222 с.</w:t>
      </w:r>
    </w:p>
    <w:p w14:paraId="2D2821B9" w14:textId="1C0117D9"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 xml:space="preserve">Договірні форми розпоряджання майновими правами на об’єкти </w:t>
      </w:r>
      <w:r w:rsidR="00AF501C">
        <w:rPr>
          <w:sz w:val="28"/>
          <w:szCs w:val="28"/>
          <w:lang w:val="uk-UA"/>
        </w:rPr>
        <w:t>авторського права : монографія. К</w:t>
      </w:r>
      <w:r w:rsidRPr="00AF501C">
        <w:rPr>
          <w:sz w:val="28"/>
          <w:szCs w:val="28"/>
          <w:lang w:val="uk-UA"/>
        </w:rPr>
        <w:t>ол. авторів; за наук. ред. Мироненк</w:t>
      </w:r>
      <w:r w:rsidR="00326964">
        <w:rPr>
          <w:sz w:val="28"/>
          <w:szCs w:val="28"/>
          <w:lang w:val="uk-UA"/>
        </w:rPr>
        <w:t xml:space="preserve">о Н. М.; НДІ ІВ НАПрН України. К. : Інтерсервіс. 2014. </w:t>
      </w:r>
      <w:r w:rsidRPr="00AF501C">
        <w:rPr>
          <w:sz w:val="28"/>
          <w:szCs w:val="28"/>
          <w:lang w:val="uk-UA"/>
        </w:rPr>
        <w:t>248 с.</w:t>
      </w:r>
    </w:p>
    <w:p w14:paraId="77A27392" w14:textId="670627D9"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Договори по розпорядженню майновими правами на об’єкти патентного п</w:t>
      </w:r>
      <w:r w:rsidR="00326964">
        <w:rPr>
          <w:sz w:val="28"/>
          <w:szCs w:val="28"/>
          <w:lang w:val="uk-UA"/>
        </w:rPr>
        <w:t>рава: монографія.</w:t>
      </w:r>
      <w:r w:rsidRPr="00AF501C">
        <w:rPr>
          <w:sz w:val="28"/>
          <w:szCs w:val="28"/>
          <w:lang w:val="uk-UA"/>
        </w:rPr>
        <w:t xml:space="preserve"> Колектив авторів : Г. О.Андрощук, Ю. Л. Борко, В. А. Васильєва, І. Ф.Коваль, В. М. Коссак, Б.</w:t>
      </w:r>
      <w:r w:rsidR="00326964">
        <w:rPr>
          <w:sz w:val="28"/>
          <w:szCs w:val="28"/>
          <w:lang w:val="uk-UA"/>
        </w:rPr>
        <w:t xml:space="preserve"> М. Падучак, О. О. Тверезенко; З</w:t>
      </w:r>
      <w:r w:rsidRPr="00AF501C">
        <w:rPr>
          <w:sz w:val="28"/>
          <w:szCs w:val="28"/>
          <w:lang w:val="uk-UA"/>
        </w:rPr>
        <w:t>а наук. ред. Мироненко Н. М.– К. : НДІ інтелектуальної власност</w:t>
      </w:r>
      <w:r w:rsidR="00326964">
        <w:rPr>
          <w:sz w:val="28"/>
          <w:szCs w:val="28"/>
          <w:lang w:val="uk-UA"/>
        </w:rPr>
        <w:t>і НАПрНУ. ТОВ «НВП Інтерсервіс». 2014.</w:t>
      </w:r>
      <w:r w:rsidRPr="00AF501C">
        <w:rPr>
          <w:sz w:val="28"/>
          <w:szCs w:val="28"/>
          <w:lang w:val="uk-UA"/>
        </w:rPr>
        <w:t xml:space="preserve"> 279 с.</w:t>
      </w:r>
    </w:p>
    <w:p w14:paraId="2E389F2D" w14:textId="7419CA36"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Інтелектуальна власність у науково-технічній сфері: методи та принципи вартісної оцінки [Текст] : м</w:t>
      </w:r>
      <w:r w:rsidR="00326964">
        <w:rPr>
          <w:sz w:val="28"/>
          <w:szCs w:val="28"/>
          <w:lang w:val="uk-UA"/>
        </w:rPr>
        <w:t>онографія.</w:t>
      </w:r>
      <w:r w:rsidRPr="00AF501C">
        <w:rPr>
          <w:sz w:val="28"/>
          <w:szCs w:val="28"/>
          <w:lang w:val="uk-UA"/>
        </w:rPr>
        <w:t xml:space="preserve"> Г.О. Андрощук, С.А Давимука.</w:t>
      </w:r>
      <w:r w:rsidR="00326964">
        <w:rPr>
          <w:sz w:val="28"/>
          <w:szCs w:val="28"/>
          <w:lang w:val="uk-UA"/>
        </w:rPr>
        <w:t xml:space="preserve"> К: Парламентське видавництво. 2014. </w:t>
      </w:r>
      <w:r w:rsidRPr="00AF501C">
        <w:rPr>
          <w:sz w:val="28"/>
          <w:szCs w:val="28"/>
          <w:lang w:val="uk-UA"/>
        </w:rPr>
        <w:t>304 с.</w:t>
      </w:r>
    </w:p>
    <w:p w14:paraId="4D3F53FE" w14:textId="04CBC939"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Кириченко І.А. Судова експертиза об’єктів пра</w:t>
      </w:r>
      <w:r w:rsidR="00326964">
        <w:rPr>
          <w:sz w:val="28"/>
          <w:szCs w:val="28"/>
          <w:lang w:val="uk-UA"/>
        </w:rPr>
        <w:t xml:space="preserve">ва інтелектуальної власності. Навчальний посібник. </w:t>
      </w:r>
      <w:r w:rsidRPr="00AF501C">
        <w:rPr>
          <w:sz w:val="28"/>
          <w:szCs w:val="28"/>
          <w:lang w:val="uk-UA"/>
        </w:rPr>
        <w:t>К.: Інститут інтел</w:t>
      </w:r>
      <w:r w:rsidR="00326964">
        <w:rPr>
          <w:sz w:val="28"/>
          <w:szCs w:val="28"/>
          <w:lang w:val="uk-UA"/>
        </w:rPr>
        <w:t xml:space="preserve">ектуальної власності і права. 2005. </w:t>
      </w:r>
      <w:r w:rsidRPr="00AF501C">
        <w:rPr>
          <w:sz w:val="28"/>
          <w:szCs w:val="28"/>
          <w:lang w:val="uk-UA"/>
        </w:rPr>
        <w:t>172с.</w:t>
      </w:r>
    </w:p>
    <w:p w14:paraId="11861E87" w14:textId="6C3C756A" w:rsidR="00400EE3"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Коссак В.М., Якубівський І.Є. Право інтелект</w:t>
      </w:r>
      <w:r w:rsidR="00326964">
        <w:rPr>
          <w:sz w:val="28"/>
          <w:szCs w:val="28"/>
          <w:lang w:val="uk-UA"/>
        </w:rPr>
        <w:t xml:space="preserve">уальної власності. Підручник. К.: Істина. 2007. </w:t>
      </w:r>
      <w:r w:rsidRPr="00AF501C">
        <w:rPr>
          <w:sz w:val="28"/>
          <w:szCs w:val="28"/>
          <w:lang w:val="uk-UA"/>
        </w:rPr>
        <w:t>208</w:t>
      </w:r>
      <w:r w:rsidR="00326964">
        <w:rPr>
          <w:sz w:val="28"/>
          <w:szCs w:val="28"/>
          <w:lang w:val="uk-UA"/>
        </w:rPr>
        <w:t xml:space="preserve"> с.</w:t>
      </w:r>
    </w:p>
    <w:p w14:paraId="614DE00E" w14:textId="75F04AD9" w:rsidR="00400EE3" w:rsidRPr="00326964" w:rsidRDefault="00400EE3" w:rsidP="00400EE3">
      <w:pPr>
        <w:pStyle w:val="NormalWeb"/>
        <w:numPr>
          <w:ilvl w:val="0"/>
          <w:numId w:val="3"/>
        </w:numPr>
        <w:spacing w:before="0" w:beforeAutospacing="0" w:after="0" w:afterAutospacing="0"/>
        <w:jc w:val="both"/>
        <w:rPr>
          <w:sz w:val="28"/>
          <w:szCs w:val="28"/>
          <w:lang w:val="uk-UA"/>
        </w:rPr>
      </w:pPr>
      <w:r w:rsidRPr="00326964">
        <w:rPr>
          <w:sz w:val="28"/>
          <w:szCs w:val="28"/>
          <w:lang w:val="uk-UA"/>
        </w:rPr>
        <w:t xml:space="preserve">Луць В.В. Контракти </w:t>
      </w:r>
      <w:r w:rsidR="00326964">
        <w:rPr>
          <w:sz w:val="28"/>
          <w:szCs w:val="28"/>
          <w:lang w:val="uk-UA"/>
        </w:rPr>
        <w:t>в підприємницькій діяльності. Київ. Юрінком. 2001</w:t>
      </w:r>
      <w:r w:rsidRPr="00326964">
        <w:rPr>
          <w:sz w:val="28"/>
          <w:szCs w:val="28"/>
          <w:lang w:val="uk-UA"/>
        </w:rPr>
        <w:t>.</w:t>
      </w:r>
    </w:p>
    <w:p w14:paraId="03997013" w14:textId="2FD1BCE4"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Науково-практичний коментар  Цивільного кодексу</w:t>
      </w:r>
      <w:r w:rsidR="00326964">
        <w:rPr>
          <w:sz w:val="28"/>
          <w:szCs w:val="28"/>
          <w:lang w:val="uk-UA"/>
        </w:rPr>
        <w:t xml:space="preserve"> України. За ред. В.М.Коссака. К.: Істина.</w:t>
      </w:r>
      <w:r w:rsidRPr="00AF501C">
        <w:rPr>
          <w:sz w:val="28"/>
          <w:szCs w:val="28"/>
          <w:lang w:val="uk-UA"/>
        </w:rPr>
        <w:t xml:space="preserve"> 2008.</w:t>
      </w:r>
    </w:p>
    <w:p w14:paraId="306D4D77" w14:textId="665ABCAC"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lastRenderedPageBreak/>
        <w:t>Науково-практичний коментар Цивіл</w:t>
      </w:r>
      <w:r w:rsidR="00326964">
        <w:rPr>
          <w:sz w:val="28"/>
          <w:szCs w:val="28"/>
          <w:lang w:val="uk-UA"/>
        </w:rPr>
        <w:t xml:space="preserve">ьного кодексу України: У 2 т. </w:t>
      </w:r>
      <w:r w:rsidRPr="00AF501C">
        <w:rPr>
          <w:sz w:val="28"/>
          <w:szCs w:val="28"/>
          <w:lang w:val="uk-UA"/>
        </w:rPr>
        <w:t>За ред. О.В.Дз</w:t>
      </w:r>
      <w:r w:rsidR="00326964">
        <w:rPr>
          <w:sz w:val="28"/>
          <w:szCs w:val="28"/>
          <w:lang w:val="uk-UA"/>
        </w:rPr>
        <w:t>ери, Н.С.Кузнєцової, В.В.Луця. К.: Юрінком Інтер.</w:t>
      </w:r>
      <w:r w:rsidRPr="00AF501C">
        <w:rPr>
          <w:sz w:val="28"/>
          <w:szCs w:val="28"/>
          <w:lang w:val="uk-UA"/>
        </w:rPr>
        <w:t xml:space="preserve"> 2006</w:t>
      </w:r>
      <w:r w:rsidR="00326964">
        <w:rPr>
          <w:sz w:val="28"/>
          <w:szCs w:val="28"/>
          <w:lang w:val="uk-UA"/>
        </w:rPr>
        <w:t>.</w:t>
      </w:r>
      <w:r w:rsidRPr="00AF501C">
        <w:rPr>
          <w:sz w:val="28"/>
          <w:szCs w:val="28"/>
          <w:lang w:val="uk-UA"/>
        </w:rPr>
        <w:t xml:space="preserve"> (Т.І.).</w:t>
      </w:r>
    </w:p>
    <w:p w14:paraId="6C41896C" w14:textId="4428E444"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Орлюк О.П. Управління правами інтелек</w:t>
      </w:r>
      <w:r w:rsidR="00326964">
        <w:rPr>
          <w:sz w:val="28"/>
          <w:szCs w:val="28"/>
          <w:lang w:val="uk-UA"/>
        </w:rPr>
        <w:t>туальної власності: монографія. О. Орлюк.</w:t>
      </w:r>
      <w:r w:rsidRPr="00AF501C">
        <w:rPr>
          <w:sz w:val="28"/>
          <w:szCs w:val="28"/>
          <w:lang w:val="uk-UA"/>
        </w:rPr>
        <w:t xml:space="preserve"> НДІ ІВ НАПрН</w:t>
      </w:r>
      <w:r w:rsidR="00326964">
        <w:rPr>
          <w:sz w:val="28"/>
          <w:szCs w:val="28"/>
          <w:lang w:val="uk-UA"/>
        </w:rPr>
        <w:t> України. К. : Інтерсервіс. 2014.</w:t>
      </w:r>
      <w:r w:rsidRPr="00AF501C">
        <w:rPr>
          <w:sz w:val="28"/>
          <w:szCs w:val="28"/>
          <w:lang w:val="uk-UA"/>
        </w:rPr>
        <w:t xml:space="preserve"> 178 с.</w:t>
      </w:r>
    </w:p>
    <w:p w14:paraId="2941E11B" w14:textId="1C4E2023"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Охорона інтелектуальної влас</w:t>
      </w:r>
      <w:r w:rsidR="00326964">
        <w:rPr>
          <w:sz w:val="28"/>
          <w:szCs w:val="28"/>
          <w:lang w:val="uk-UA"/>
        </w:rPr>
        <w:t xml:space="preserve">ності: Нормативно-правові акти. </w:t>
      </w:r>
      <w:r w:rsidRPr="00AF501C">
        <w:rPr>
          <w:sz w:val="28"/>
          <w:szCs w:val="28"/>
          <w:lang w:val="uk-UA"/>
        </w:rPr>
        <w:t>За</w:t>
      </w:r>
      <w:r w:rsidR="00FF6E5C">
        <w:rPr>
          <w:sz w:val="28"/>
          <w:szCs w:val="28"/>
          <w:lang w:val="uk-UA"/>
        </w:rPr>
        <w:t xml:space="preserve"> заг. ред. О. Д. Святоцького. </w:t>
      </w:r>
      <w:r w:rsidRPr="00AF501C">
        <w:rPr>
          <w:sz w:val="28"/>
          <w:szCs w:val="28"/>
          <w:lang w:val="uk-UA"/>
        </w:rPr>
        <w:t>К.: Концерн «Видавничий Дім «Ін Юре», 2004.</w:t>
      </w:r>
    </w:p>
    <w:p w14:paraId="5F659FCC" w14:textId="0BC4D11B"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Охорона інтел</w:t>
      </w:r>
      <w:r w:rsidR="00FF6E5C">
        <w:rPr>
          <w:sz w:val="28"/>
          <w:szCs w:val="28"/>
          <w:lang w:val="uk-UA"/>
        </w:rPr>
        <w:t>ектуальної власності в Україні.</w:t>
      </w:r>
      <w:r w:rsidRPr="00AF501C">
        <w:rPr>
          <w:sz w:val="28"/>
          <w:szCs w:val="28"/>
          <w:lang w:val="uk-UA"/>
        </w:rPr>
        <w:t xml:space="preserve"> С. О. Довгий, В. О. Жаров, В</w:t>
      </w:r>
      <w:r w:rsidR="00FF6E5C">
        <w:rPr>
          <w:sz w:val="28"/>
          <w:szCs w:val="28"/>
          <w:lang w:val="uk-UA"/>
        </w:rPr>
        <w:t>. О. Зайчук та ін.</w:t>
      </w:r>
      <w:r w:rsidRPr="00AF501C">
        <w:rPr>
          <w:sz w:val="28"/>
          <w:szCs w:val="28"/>
          <w:lang w:val="uk-UA"/>
        </w:rPr>
        <w:t xml:space="preserve"> К.: Форум, 2002.</w:t>
      </w:r>
    </w:p>
    <w:p w14:paraId="58B050E4" w14:textId="65936529"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Підопригора О. Пр</w:t>
      </w:r>
      <w:r w:rsidR="00FF6E5C">
        <w:rPr>
          <w:sz w:val="28"/>
          <w:szCs w:val="28"/>
          <w:lang w:val="uk-UA"/>
        </w:rPr>
        <w:t>аво інтелектуальної власності. Київ. Вентурі. 2002</w:t>
      </w:r>
      <w:r w:rsidRPr="00AF501C">
        <w:rPr>
          <w:sz w:val="28"/>
          <w:szCs w:val="28"/>
          <w:lang w:val="uk-UA"/>
        </w:rPr>
        <w:t>.</w:t>
      </w:r>
    </w:p>
    <w:p w14:paraId="7F1C175C" w14:textId="433538B8"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Право інтелектуальної власності: Акад. курс: Підруч.</w:t>
      </w:r>
      <w:r w:rsidR="00FF6E5C">
        <w:rPr>
          <w:sz w:val="28"/>
          <w:szCs w:val="28"/>
          <w:lang w:val="uk-UA"/>
        </w:rPr>
        <w:t xml:space="preserve"> для студ. вищих навч.закладів.</w:t>
      </w:r>
      <w:r w:rsidRPr="00AF501C">
        <w:rPr>
          <w:sz w:val="28"/>
          <w:szCs w:val="28"/>
          <w:lang w:val="uk-UA"/>
        </w:rPr>
        <w:t xml:space="preserve"> О. П. Орлюк, Г. О. Андрощук, О. Б. Бутнік-Сіверський та </w:t>
      </w:r>
      <w:r w:rsidR="00FF6E5C">
        <w:rPr>
          <w:sz w:val="28"/>
          <w:szCs w:val="28"/>
          <w:lang w:val="uk-UA"/>
        </w:rPr>
        <w:t>ін.</w:t>
      </w:r>
      <w:r w:rsidRPr="00AF501C">
        <w:rPr>
          <w:sz w:val="28"/>
          <w:szCs w:val="28"/>
          <w:lang w:val="uk-UA"/>
        </w:rPr>
        <w:t xml:space="preserve"> За ред. О</w:t>
      </w:r>
      <w:r w:rsidR="00FF6E5C">
        <w:rPr>
          <w:sz w:val="28"/>
          <w:szCs w:val="28"/>
          <w:lang w:val="uk-UA"/>
        </w:rPr>
        <w:t>. П. Орлюк, О. Д. Святоцького. К.: Видавничий Дім «Ін Юре». 2007.</w:t>
      </w:r>
      <w:r w:rsidRPr="00AF501C">
        <w:rPr>
          <w:sz w:val="28"/>
          <w:szCs w:val="28"/>
          <w:lang w:val="uk-UA"/>
        </w:rPr>
        <w:t xml:space="preserve"> 696 с.</w:t>
      </w:r>
    </w:p>
    <w:p w14:paraId="73B93122" w14:textId="7527DBE9"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Право інтелектуальн</w:t>
      </w:r>
      <w:r w:rsidR="00FF6E5C">
        <w:rPr>
          <w:sz w:val="28"/>
          <w:szCs w:val="28"/>
          <w:lang w:val="uk-UA"/>
        </w:rPr>
        <w:t>ої власності: Академічний курс.</w:t>
      </w:r>
      <w:r w:rsidRPr="00AF501C">
        <w:rPr>
          <w:sz w:val="28"/>
          <w:szCs w:val="28"/>
          <w:lang w:val="uk-UA"/>
        </w:rPr>
        <w:t xml:space="preserve"> За ред. О.А. П</w:t>
      </w:r>
      <w:r w:rsidR="00FF6E5C">
        <w:rPr>
          <w:sz w:val="28"/>
          <w:szCs w:val="28"/>
          <w:lang w:val="uk-UA"/>
        </w:rPr>
        <w:t>ідопригори, О. Д. Святоцького.</w:t>
      </w:r>
      <w:r w:rsidRPr="00AF501C">
        <w:rPr>
          <w:sz w:val="28"/>
          <w:szCs w:val="28"/>
          <w:lang w:val="uk-UA"/>
        </w:rPr>
        <w:t xml:space="preserve"> В</w:t>
      </w:r>
      <w:r w:rsidR="00FF6E5C">
        <w:rPr>
          <w:sz w:val="28"/>
          <w:szCs w:val="28"/>
          <w:lang w:val="uk-UA"/>
        </w:rPr>
        <w:t>ид. друге, перероб. та доповн. К.: Видавничий Дім «Ін Юре».</w:t>
      </w:r>
      <w:r w:rsidRPr="00AF501C">
        <w:rPr>
          <w:sz w:val="28"/>
          <w:szCs w:val="28"/>
          <w:lang w:val="uk-UA"/>
        </w:rPr>
        <w:t xml:space="preserve"> 2004.</w:t>
      </w:r>
    </w:p>
    <w:p w14:paraId="229EEA5A" w14:textId="4D41A273"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 xml:space="preserve">Право інтелектуальної власності Європейського </w:t>
      </w:r>
      <w:r w:rsidR="00FF6E5C">
        <w:rPr>
          <w:sz w:val="28"/>
          <w:szCs w:val="28"/>
          <w:lang w:val="uk-UA"/>
        </w:rPr>
        <w:t>Союзу та законодавство України.</w:t>
      </w:r>
      <w:r w:rsidRPr="00AF501C">
        <w:rPr>
          <w:sz w:val="28"/>
          <w:szCs w:val="28"/>
          <w:lang w:val="uk-UA"/>
        </w:rPr>
        <w:t xml:space="preserve"> За ред. Ю. М. Капіци: кол. авторів: Ю. М. Капіца, С. К.</w:t>
      </w:r>
      <w:r w:rsidR="00FF6E5C">
        <w:rPr>
          <w:sz w:val="28"/>
          <w:szCs w:val="28"/>
          <w:lang w:val="uk-UA"/>
        </w:rPr>
        <w:t xml:space="preserve"> Ступак, В. П. Воробйов та ін. К.: Видавничий Дім «Слово».</w:t>
      </w:r>
      <w:r w:rsidRPr="00AF501C">
        <w:rPr>
          <w:sz w:val="28"/>
          <w:szCs w:val="28"/>
          <w:lang w:val="uk-UA"/>
        </w:rPr>
        <w:t xml:space="preserve"> 2006.</w:t>
      </w:r>
    </w:p>
    <w:p w14:paraId="4591420E" w14:textId="5F408433"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Право інтелектуальної власності в Інтернеті : [наук.</w:t>
      </w:r>
      <w:r w:rsidR="00FF6E5C">
        <w:rPr>
          <w:sz w:val="28"/>
          <w:szCs w:val="28"/>
          <w:lang w:val="uk-UA"/>
        </w:rPr>
        <w:t>-практ. посібник]. С.А. Петренко, В.М. Троцька.</w:t>
      </w:r>
      <w:r w:rsidRPr="00AF501C">
        <w:rPr>
          <w:sz w:val="28"/>
          <w:szCs w:val="28"/>
          <w:lang w:val="uk-UA"/>
        </w:rPr>
        <w:t xml:space="preserve"> К.: НДІ і</w:t>
      </w:r>
      <w:r w:rsidR="00FF6E5C">
        <w:rPr>
          <w:sz w:val="28"/>
          <w:szCs w:val="28"/>
          <w:lang w:val="uk-UA"/>
        </w:rPr>
        <w:t xml:space="preserve">нтелектуальної власності НАПрНУ. «НВП «Інтерсервіс». 2013. </w:t>
      </w:r>
      <w:r w:rsidRPr="00AF501C">
        <w:rPr>
          <w:sz w:val="28"/>
          <w:szCs w:val="28"/>
          <w:lang w:val="uk-UA"/>
        </w:rPr>
        <w:t>288 с.</w:t>
      </w:r>
    </w:p>
    <w:p w14:paraId="709FF83D" w14:textId="4F8271F6"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Цивільне право України: Академі</w:t>
      </w:r>
      <w:r w:rsidR="00FF6E5C">
        <w:rPr>
          <w:sz w:val="28"/>
          <w:szCs w:val="28"/>
          <w:lang w:val="uk-UA"/>
        </w:rPr>
        <w:t>чний курс: Підручник: У 2-х т. За заг.ред. Я.М.Шевченко.</w:t>
      </w:r>
      <w:r w:rsidRPr="00AF501C">
        <w:rPr>
          <w:sz w:val="28"/>
          <w:szCs w:val="28"/>
          <w:lang w:val="uk-UA"/>
        </w:rPr>
        <w:t xml:space="preserve"> К.: Ін Юре, 2006 (Т.1. Загальна частина).</w:t>
      </w:r>
    </w:p>
    <w:p w14:paraId="44031E3E" w14:textId="72E95431"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Цивільне пра</w:t>
      </w:r>
      <w:r w:rsidR="00FF6E5C">
        <w:rPr>
          <w:sz w:val="28"/>
          <w:szCs w:val="28"/>
          <w:lang w:val="uk-UA"/>
        </w:rPr>
        <w:t>во України: Підручник: У 2 кн.</w:t>
      </w:r>
      <w:r w:rsidRPr="00AF501C">
        <w:rPr>
          <w:sz w:val="28"/>
          <w:szCs w:val="28"/>
          <w:lang w:val="uk-UA"/>
        </w:rPr>
        <w:t xml:space="preserve"> За р</w:t>
      </w:r>
      <w:r w:rsidR="00FF6E5C">
        <w:rPr>
          <w:sz w:val="28"/>
          <w:szCs w:val="28"/>
          <w:lang w:val="uk-UA"/>
        </w:rPr>
        <w:t>ед. О.В.Дзери, Н.С.Кузнєцової.</w:t>
      </w:r>
      <w:r w:rsidRPr="00AF501C">
        <w:rPr>
          <w:sz w:val="28"/>
          <w:szCs w:val="28"/>
          <w:lang w:val="uk-UA"/>
        </w:rPr>
        <w:t xml:space="preserve"> К.: Юрінком-Інтер, 2010 (Кн.1).</w:t>
      </w:r>
    </w:p>
    <w:p w14:paraId="46AC0185" w14:textId="13EF013E"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Цивільне пр</w:t>
      </w:r>
      <w:r w:rsidR="00FF6E5C">
        <w:rPr>
          <w:sz w:val="28"/>
          <w:szCs w:val="28"/>
          <w:lang w:val="uk-UA"/>
        </w:rPr>
        <w:t>аво України: Підручник: У 2 т.</w:t>
      </w:r>
      <w:r w:rsidRPr="00AF501C">
        <w:rPr>
          <w:sz w:val="28"/>
          <w:szCs w:val="28"/>
          <w:lang w:val="uk-UA"/>
        </w:rPr>
        <w:t xml:space="preserve"> За заг.ред. В.І.Борисової, І.В.Спа</w:t>
      </w:r>
      <w:r w:rsidR="00FF6E5C">
        <w:rPr>
          <w:sz w:val="28"/>
          <w:szCs w:val="28"/>
          <w:lang w:val="uk-UA"/>
        </w:rPr>
        <w:t xml:space="preserve">сібо-Фатєєвої, В.Л.Яроцького. </w:t>
      </w:r>
      <w:r w:rsidRPr="00AF501C">
        <w:rPr>
          <w:sz w:val="28"/>
          <w:szCs w:val="28"/>
          <w:lang w:val="uk-UA"/>
        </w:rPr>
        <w:t>Х.: Право, 2010 (Т.1).</w:t>
      </w:r>
    </w:p>
    <w:p w14:paraId="4FC332B8" w14:textId="4401D023"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Цивільний кодекс Україн</w:t>
      </w:r>
      <w:r w:rsidR="00FF6E5C">
        <w:rPr>
          <w:sz w:val="28"/>
          <w:szCs w:val="28"/>
          <w:lang w:val="uk-UA"/>
        </w:rPr>
        <w:t>и: Науково-практичний коментар.</w:t>
      </w:r>
      <w:r w:rsidRPr="00AF501C">
        <w:rPr>
          <w:sz w:val="28"/>
          <w:szCs w:val="28"/>
          <w:lang w:val="uk-UA"/>
        </w:rPr>
        <w:t xml:space="preserve"> За ред. розроб</w:t>
      </w:r>
      <w:r w:rsidR="00FF6E5C">
        <w:rPr>
          <w:sz w:val="28"/>
          <w:szCs w:val="28"/>
          <w:lang w:val="uk-UA"/>
        </w:rPr>
        <w:t>ників Проекту ЦКУ. К.: Істина.</w:t>
      </w:r>
      <w:r w:rsidRPr="00AF501C">
        <w:rPr>
          <w:sz w:val="28"/>
          <w:szCs w:val="28"/>
          <w:lang w:val="uk-UA"/>
        </w:rPr>
        <w:t xml:space="preserve"> 2004.</w:t>
      </w:r>
    </w:p>
    <w:p w14:paraId="0E7D89CC" w14:textId="3874E7C6"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Цивільний кодекс України: Науков</w:t>
      </w:r>
      <w:r w:rsidR="00FF6E5C">
        <w:rPr>
          <w:sz w:val="28"/>
          <w:szCs w:val="28"/>
          <w:lang w:val="uk-UA"/>
        </w:rPr>
        <w:t xml:space="preserve">о-практичний коментар: У 2 кн. За заг. ред. Я.М.Шевченко. </w:t>
      </w:r>
      <w:r w:rsidRPr="00AF501C">
        <w:rPr>
          <w:sz w:val="28"/>
          <w:szCs w:val="28"/>
          <w:lang w:val="uk-UA"/>
        </w:rPr>
        <w:t>К.: Ін Юре, 2004. (Кн.1).</w:t>
      </w:r>
    </w:p>
    <w:p w14:paraId="011C1F7F" w14:textId="491DCFEE" w:rsidR="00400EE3" w:rsidRPr="00AF501C"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Цивільний кодекс України: Постате</w:t>
      </w:r>
      <w:r w:rsidR="00FF6E5C">
        <w:rPr>
          <w:sz w:val="28"/>
          <w:szCs w:val="28"/>
          <w:lang w:val="uk-UA"/>
        </w:rPr>
        <w:t>йний  коментар у двох частинах.</w:t>
      </w:r>
      <w:r w:rsidRPr="00AF501C">
        <w:rPr>
          <w:sz w:val="28"/>
          <w:szCs w:val="28"/>
          <w:lang w:val="uk-UA"/>
        </w:rPr>
        <w:t xml:space="preserve"> Відп.ре</w:t>
      </w:r>
      <w:r w:rsidR="00FF6E5C">
        <w:rPr>
          <w:sz w:val="28"/>
          <w:szCs w:val="28"/>
          <w:lang w:val="uk-UA"/>
        </w:rPr>
        <w:t>д. А.С.Довгерт, Н.С.Кузнєцова. К.: Юстиніан.</w:t>
      </w:r>
      <w:r w:rsidRPr="00AF501C">
        <w:rPr>
          <w:sz w:val="28"/>
          <w:szCs w:val="28"/>
          <w:lang w:val="uk-UA"/>
        </w:rPr>
        <w:t xml:space="preserve"> 2005 (Ч.1).</w:t>
      </w:r>
    </w:p>
    <w:p w14:paraId="2EF0EA15" w14:textId="07D76C9F" w:rsidR="00400EE3" w:rsidRDefault="00400EE3" w:rsidP="00400EE3">
      <w:pPr>
        <w:pStyle w:val="NormalWeb"/>
        <w:numPr>
          <w:ilvl w:val="0"/>
          <w:numId w:val="3"/>
        </w:numPr>
        <w:spacing w:before="0" w:beforeAutospacing="0" w:after="0" w:afterAutospacing="0"/>
        <w:jc w:val="both"/>
        <w:rPr>
          <w:sz w:val="28"/>
          <w:szCs w:val="28"/>
          <w:lang w:val="uk-UA"/>
        </w:rPr>
      </w:pPr>
      <w:r w:rsidRPr="00AF501C">
        <w:rPr>
          <w:sz w:val="28"/>
          <w:szCs w:val="28"/>
          <w:lang w:val="uk-UA"/>
        </w:rPr>
        <w:t>Цивільно-правова охорона та захист авторського права в сучасних умовах технологічного</w:t>
      </w:r>
      <w:r w:rsidR="00FF6E5C">
        <w:rPr>
          <w:sz w:val="28"/>
          <w:szCs w:val="28"/>
          <w:lang w:val="uk-UA"/>
        </w:rPr>
        <w:t xml:space="preserve"> розвитку [Текст] : монографія.</w:t>
      </w:r>
      <w:r w:rsidRPr="00AF501C">
        <w:rPr>
          <w:sz w:val="28"/>
          <w:szCs w:val="28"/>
          <w:lang w:val="uk-UA"/>
        </w:rPr>
        <w:t xml:space="preserve"> Колектив авторів : О. О. Штефан, А. С. Штефан, І. І. Петренко, О. О. Мацкевич, </w:t>
      </w:r>
      <w:r w:rsidR="00FF6E5C">
        <w:rPr>
          <w:sz w:val="28"/>
          <w:szCs w:val="28"/>
          <w:lang w:val="uk-UA"/>
        </w:rPr>
        <w:t>В. М. Троцька, С. А. Петренко. За наук. ред. Н. М. Мироненко.</w:t>
      </w:r>
      <w:r w:rsidRPr="00AF501C">
        <w:rPr>
          <w:sz w:val="28"/>
          <w:szCs w:val="28"/>
          <w:lang w:val="uk-UA"/>
        </w:rPr>
        <w:t xml:space="preserve"> К. : НДІ і</w:t>
      </w:r>
      <w:r w:rsidR="00FF6E5C">
        <w:rPr>
          <w:sz w:val="28"/>
          <w:szCs w:val="28"/>
          <w:lang w:val="uk-UA"/>
        </w:rPr>
        <w:t>нтелектуальної власності НАПрНУ. ТОВ «НВП Інтерсервіс». 2014.</w:t>
      </w:r>
      <w:r w:rsidRPr="00AF501C">
        <w:rPr>
          <w:sz w:val="28"/>
          <w:szCs w:val="28"/>
          <w:lang w:val="uk-UA"/>
        </w:rPr>
        <w:t xml:space="preserve"> 341 с.</w:t>
      </w:r>
    </w:p>
    <w:p w14:paraId="6E6ECB8D" w14:textId="77777777" w:rsidR="00FF6E5C" w:rsidRDefault="00FF6E5C" w:rsidP="00FF6E5C">
      <w:pPr>
        <w:pStyle w:val="NormalWeb"/>
        <w:spacing w:before="0" w:beforeAutospacing="0" w:after="0" w:afterAutospacing="0"/>
        <w:jc w:val="both"/>
        <w:rPr>
          <w:sz w:val="28"/>
          <w:szCs w:val="28"/>
          <w:lang w:val="uk-UA"/>
        </w:rPr>
      </w:pPr>
    </w:p>
    <w:p w14:paraId="2B83DE7A" w14:textId="77777777" w:rsidR="00FF6E5C" w:rsidRDefault="00FF6E5C" w:rsidP="00FF6E5C">
      <w:pPr>
        <w:pStyle w:val="NormalWeb"/>
        <w:spacing w:before="0" w:beforeAutospacing="0" w:after="0" w:afterAutospacing="0"/>
        <w:jc w:val="both"/>
        <w:rPr>
          <w:sz w:val="28"/>
          <w:szCs w:val="28"/>
          <w:lang w:val="uk-UA"/>
        </w:rPr>
      </w:pPr>
    </w:p>
    <w:p w14:paraId="74D3BFB3" w14:textId="77777777" w:rsidR="003B381E" w:rsidRPr="003B381E" w:rsidRDefault="003B381E" w:rsidP="003B381E">
      <w:pPr>
        <w:pStyle w:val="NormalWeb"/>
        <w:spacing w:after="0"/>
        <w:jc w:val="both"/>
        <w:rPr>
          <w:b/>
          <w:sz w:val="28"/>
          <w:szCs w:val="28"/>
          <w:lang w:val="uk-UA"/>
        </w:rPr>
      </w:pPr>
      <w:r w:rsidRPr="003B381E">
        <w:rPr>
          <w:b/>
          <w:sz w:val="28"/>
          <w:szCs w:val="28"/>
          <w:lang w:val="uk-UA"/>
        </w:rPr>
        <w:lastRenderedPageBreak/>
        <w:t>Іноземна:</w:t>
      </w:r>
    </w:p>
    <w:p w14:paraId="7A6E2AFD" w14:textId="77777777" w:rsidR="003B381E" w:rsidRPr="003B381E" w:rsidRDefault="003B381E" w:rsidP="003B381E">
      <w:pPr>
        <w:pStyle w:val="NormalWeb"/>
        <w:spacing w:after="0"/>
        <w:jc w:val="both"/>
        <w:rPr>
          <w:sz w:val="28"/>
          <w:szCs w:val="28"/>
          <w:lang w:val="en-GB"/>
        </w:rPr>
      </w:pPr>
      <w:r w:rsidRPr="003B381E">
        <w:rPr>
          <w:sz w:val="28"/>
          <w:szCs w:val="28"/>
          <w:lang w:val="en-GB"/>
        </w:rPr>
        <w:t>1. Pedro A. De Miguel Asensio. The Law Governing International Property Licensing Agreements (A Conflict of Laws Analysis). Research Handbook on International Property Licensing. Cheltenham. Edward Elgar Publishing. 2013. pp. 312-336.</w:t>
      </w:r>
    </w:p>
    <w:p w14:paraId="6F741A94" w14:textId="77777777" w:rsidR="003B381E" w:rsidRPr="003B381E" w:rsidRDefault="003B381E" w:rsidP="003B381E">
      <w:pPr>
        <w:pStyle w:val="NormalWeb"/>
        <w:spacing w:after="0"/>
        <w:jc w:val="both"/>
        <w:rPr>
          <w:sz w:val="28"/>
          <w:szCs w:val="28"/>
          <w:lang w:val="en-GB"/>
        </w:rPr>
      </w:pPr>
      <w:r w:rsidRPr="003B381E">
        <w:rPr>
          <w:sz w:val="28"/>
          <w:szCs w:val="28"/>
          <w:lang w:val="en-GB"/>
        </w:rPr>
        <w:t>2.  Jeremy Philips, Alison Firth. Information to Intellectual Property Law. Second edition. London. 1990.</w:t>
      </w:r>
    </w:p>
    <w:p w14:paraId="7CFACAB4" w14:textId="4AE5AE2C" w:rsidR="00FF6E5C" w:rsidRPr="003B381E" w:rsidRDefault="003B381E" w:rsidP="003B381E">
      <w:pPr>
        <w:pStyle w:val="NormalWeb"/>
        <w:spacing w:after="0"/>
        <w:jc w:val="both"/>
        <w:rPr>
          <w:sz w:val="28"/>
          <w:szCs w:val="28"/>
          <w:lang w:val="en-GB"/>
        </w:rPr>
      </w:pPr>
      <w:r w:rsidRPr="003B381E">
        <w:rPr>
          <w:sz w:val="28"/>
          <w:szCs w:val="28"/>
          <w:lang w:val="en-GB"/>
        </w:rPr>
        <w:t>3. Stephen Fishman, Amy Delpo. Hiring Independent Contractors: The Employer's Legal Guide (Working With Independent Contractors). Nolo. 4th edition. 2003. 304 pages.</w:t>
      </w:r>
    </w:p>
    <w:p w14:paraId="6B510224" w14:textId="77777777" w:rsidR="00400EE3" w:rsidRPr="00AF501C" w:rsidRDefault="00400EE3" w:rsidP="00400EE3">
      <w:pPr>
        <w:pStyle w:val="NormalWeb"/>
        <w:spacing w:before="0" w:beforeAutospacing="0" w:after="0" w:afterAutospacing="0"/>
        <w:jc w:val="both"/>
        <w:rPr>
          <w:sz w:val="28"/>
          <w:szCs w:val="28"/>
          <w:lang w:val="uk-UA"/>
        </w:rPr>
      </w:pPr>
      <w:r w:rsidRPr="00AF501C">
        <w:rPr>
          <w:rStyle w:val="Emphasis"/>
          <w:b/>
          <w:bCs/>
          <w:sz w:val="28"/>
          <w:szCs w:val="28"/>
          <w:lang w:val="uk-UA"/>
        </w:rPr>
        <w:t> </w:t>
      </w:r>
    </w:p>
    <w:p w14:paraId="1DCC149B" w14:textId="77777777" w:rsidR="00400EE3" w:rsidRPr="00AF501C" w:rsidRDefault="00400EE3" w:rsidP="00400EE3">
      <w:pPr>
        <w:pStyle w:val="NormalWeb"/>
        <w:spacing w:before="0" w:beforeAutospacing="0" w:after="0" w:afterAutospacing="0"/>
        <w:jc w:val="both"/>
        <w:rPr>
          <w:sz w:val="28"/>
          <w:szCs w:val="28"/>
          <w:lang w:val="uk-UA"/>
        </w:rPr>
      </w:pPr>
      <w:r w:rsidRPr="00AF501C">
        <w:rPr>
          <w:rStyle w:val="Emphasis"/>
          <w:b/>
          <w:bCs/>
          <w:sz w:val="28"/>
          <w:szCs w:val="28"/>
          <w:lang w:val="uk-UA"/>
        </w:rPr>
        <w:t>Додаткова:</w:t>
      </w:r>
    </w:p>
    <w:p w14:paraId="393F415F"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Абдуліна І. Прецедентне рішення Верховного Суду США щодо захисту прав інтелектуальної власності // Інтелектуальна власність. – 2013. – № 3.</w:t>
      </w:r>
    </w:p>
    <w:p w14:paraId="4ABBA2CB"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Аврамова О.Є., Разіна О.І. Проблеми захисту авторських прав в інтернеті // Вісник НТУ «ХПІ». Серія: Актуальні проблеми розвитку українського суспільства. – Харків: НТУ «ХПІ», 2013. – № 6(980). – С. 26-29.</w:t>
      </w:r>
    </w:p>
    <w:p w14:paraId="1B6111F3"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Андрощук Г. Модернізація Закону про авторське право Канади // Інтелектуальна власність. – 2014. – № 8.</w:t>
      </w:r>
    </w:p>
    <w:p w14:paraId="75FA66B3"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Андрощук Г. Несподіване рішення італійського суду: Gucci v. Guess // Інтелектуальна власність. – 2014. – № 2.</w:t>
      </w:r>
    </w:p>
    <w:p w14:paraId="2242CF8C"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Андрощук Г.О. Правова охорона програмного забезпечення (комп’ютерних програм і баз даних) : монографія / Г. О. Андрощук, С. А. Петренко. — К. : НДІ ІВ НАПрНУ. — 2013. — 300 с.</w:t>
      </w:r>
    </w:p>
    <w:p w14:paraId="25BE34E0"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Атаманова Ю. Право інтелектуальної власності: система міжнародно-правового регулювання. — X.: ДИВ, 2004.</w:t>
      </w:r>
    </w:p>
    <w:p w14:paraId="0CFF33F2"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Антонов В. М. Інтелектуальна власність і комп’ютерне авторське право. – К.: КНТ, 2005.</w:t>
      </w:r>
    </w:p>
    <w:p w14:paraId="357871BA"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Авторське право і суміжні права: Європейський досвід: У 2-х книгах / За ред. А. С Довгерта. — К.: Видавничий Дім «Ін Юре», 2001.</w:t>
      </w:r>
    </w:p>
    <w:p w14:paraId="68AFC9DB"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Бачун О. Досудова підготовка справ щодо захисту прав на об’єкти інтелектуальної власності // Юридичний журнал. – 2002. – № 1. – режим доступу: </w:t>
      </w:r>
      <w:hyperlink r:id="rId5" w:history="1">
        <w:r w:rsidRPr="00AF501C">
          <w:rPr>
            <w:rStyle w:val="Hyperlink"/>
            <w:szCs w:val="28"/>
            <w:lang w:val="uk-UA"/>
          </w:rPr>
          <w:t>http://www.justinian.com.ua/article.php?id=380</w:t>
        </w:r>
      </w:hyperlink>
    </w:p>
    <w:p w14:paraId="3ADFB5D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Бочарова Н. Права інтелектуальної власності ЄС. Гармонізація з національним законодавством // Віче. – 2006. – липень. – № 13. – . режим доступу: </w:t>
      </w:r>
      <w:hyperlink r:id="rId6" w:history="1">
        <w:r w:rsidRPr="00AF501C">
          <w:rPr>
            <w:rStyle w:val="Hyperlink"/>
            <w:szCs w:val="28"/>
            <w:lang w:val="uk-UA"/>
          </w:rPr>
          <w:t>http://www.viche.info/journal/278/</w:t>
        </w:r>
      </w:hyperlink>
    </w:p>
    <w:p w14:paraId="3350E14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Бєліков О. Забезпечення позову в цивільному судочинстві // Юридичний журнал. – 2007. – № 3. – режим доступу: </w:t>
      </w:r>
      <w:hyperlink r:id="rId7" w:history="1">
        <w:r w:rsidRPr="00AF501C">
          <w:rPr>
            <w:rStyle w:val="Hyperlink"/>
            <w:szCs w:val="28"/>
            <w:lang w:val="uk-UA"/>
          </w:rPr>
          <w:t>http://www.justinian.com.ua/article.php?id=2610</w:t>
        </w:r>
      </w:hyperlink>
    </w:p>
    <w:p w14:paraId="40DF8CFA"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lastRenderedPageBreak/>
        <w:t>Бутнік-Сіверський С.О. Спадкування прав інтелектуальної власності : Монографія / С.О. Бутнік-Сіверський. – К. : НДІ інтелектуальної власності НАПрН України, ТОВ “Лазуріт – Поліграф”. 2012. – 213 с.</w:t>
      </w:r>
    </w:p>
    <w:p w14:paraId="5B303C65"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Бутнік-Сіверський О. Б., Борко Ю. Л. та ін. Теоретичні та методологічні засади оцінки вартості інтелектуальної власності : Монографія / О. Б. Бутнік-Сіверський, Ю. Л. Борко, І. Л. Шульпін та ін.; 2-ге видання, доп. – К. : НДІ ІВ НАПрНУ. ТОВ “Лазуріт – Поліграф”, 2012. – 486 с.</w:t>
      </w:r>
    </w:p>
    <w:p w14:paraId="6489C5E8"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Вахонєва Т.М., Гаркава А.С. Особливості правової охорони та захисту авторських та суміжних прав в Україні // Порівняльно-аналітичне право. – 2013. – № 3-2. – С.112-117.</w:t>
      </w:r>
    </w:p>
    <w:p w14:paraId="147A3F9C"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Верес І. Поняття організації колективного управління // Проблеми державотворення і захисту прав людини в Україні. Матеріали ХXІ звітної науково-практичної конференції. Частина 1. – Львів. – 2015 р. – С. 183-185. Режим доступу: </w:t>
      </w:r>
      <w:hyperlink r:id="rId8" w:history="1">
        <w:r w:rsidRPr="00AF501C">
          <w:rPr>
            <w:rStyle w:val="Hyperlink"/>
            <w:szCs w:val="28"/>
            <w:lang w:val="uk-UA"/>
          </w:rPr>
          <w:t>http://law.lnu.edu.ua/uploads/media/konferencija_2015_chastina_1_01.pdf</w:t>
        </w:r>
      </w:hyperlink>
    </w:p>
    <w:p w14:paraId="30E6ED7C"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Висоцька Л. Про підсумки роботи Апеляційної палати ДСІВУ та перспективи її подальшої діяльності // Інтелектуальна власність. – 2014. – № 4.</w:t>
      </w:r>
    </w:p>
    <w:p w14:paraId="26316F2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Висоцька Л. Про підсумки роботи Апеляційної палати ДСІВУ та перспективи її подальшої діяльності // Інтелектуальна власність. – 2014. – № 2.</w:t>
      </w:r>
    </w:p>
    <w:p w14:paraId="51824BD0"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Гандзюк Ю., Власов М. Особливості авторського збору (відрахувань) з виробників та імпортерів обладнання і матеріальних носіїв: європейський досвід // Інтелектуальна власність. – 2014. – № 12.</w:t>
      </w:r>
    </w:p>
    <w:p w14:paraId="0EA35530"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Горкуша М. Захист авторських та суміжних прав, порушених в мережі Інтернет // Інтелектуальна власність. – 2014. – № 6.</w:t>
      </w:r>
    </w:p>
    <w:p w14:paraId="2B07D81F"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Горнісевич А. Щодо повноважень Апеляційної палати Державної служби інтелектуальної власності Україні // Інтелектуальна власність. – 2014. – № 5.</w:t>
      </w:r>
    </w:p>
    <w:p w14:paraId="66FAF440"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Грек Б. Застосування у господарському процесі запобіжних заходів // Юридичний журнал. – 2003. – № 9. – режим доступу: </w:t>
      </w:r>
      <w:hyperlink r:id="rId9" w:history="1">
        <w:r w:rsidRPr="00AF501C">
          <w:rPr>
            <w:rStyle w:val="Hyperlink"/>
            <w:szCs w:val="28"/>
            <w:lang w:val="uk-UA"/>
          </w:rPr>
          <w:t>http://www.justinian.com.ua/article.php?id=809</w:t>
        </w:r>
      </w:hyperlink>
    </w:p>
    <w:p w14:paraId="44793708"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Грігор’янц Г. І. Захист авторських і суміжних прав від піратства в мережі інтернет за законодавством України та Російської Федерації // Актуальні проблеми держави і права. – Одеса. – 2014. – № 72. – С.236-242.</w:t>
      </w:r>
    </w:p>
    <w:p w14:paraId="79410A71"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Демидович Є., Прохоров-Лукін Г. Захист авторського права і суміжних прав у кримінальному законодавстві деяких європейських країн // Інтелектуальна власність: погляд з ХХІ століття. – 2012. – режим доступу: </w:t>
      </w:r>
      <w:hyperlink r:id="rId10" w:history="1">
        <w:r w:rsidRPr="00AF501C">
          <w:rPr>
            <w:rStyle w:val="Hyperlink"/>
            <w:szCs w:val="28"/>
            <w:lang w:val="uk-UA"/>
          </w:rPr>
          <w:t>http://intellect21.cdu.edu.ua/?p=310</w:t>
        </w:r>
      </w:hyperlink>
    </w:p>
    <w:p w14:paraId="4F3A7767"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Дроб’язко В. Правове регулювання авторського права і суміжних прав у Європейському Союзі / В. Дроб’язко // Теорія і практика інтелектуальної власності. – 2009. – № 1. – С. 3-13.</w:t>
      </w:r>
    </w:p>
    <w:p w14:paraId="1103890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lastRenderedPageBreak/>
        <w:t>Дроб’язко В. Право інтелектуальної власності Європейського Союзу / В. Дроб’язко // Питання інтелектуальної власності: Збірник наукових праць. – Вип. 4. – К., 2006. – С. 66-113.</w:t>
      </w:r>
    </w:p>
    <w:p w14:paraId="4FADA15F"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Дроб’язко В. С, Дроб’язко Р. В. Право інтелектуальної власності: Навч.посібник. — К.: Юрінком Інтер, 2004.</w:t>
      </w:r>
    </w:p>
    <w:p w14:paraId="531497B2"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Еннан Р.Є. Правова охорона інтелектуальної власності в ЄС: передумови формування, сучасний стан, тенденції розвитку  // Часопис цивілістики. – Одеса. – 2012. – Випуск 13. – С. 113-119.</w:t>
      </w:r>
    </w:p>
    <w:p w14:paraId="580C6DD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Жаров В.О. Захист права інтелектуальної власності. Захист авторського права і суміжних прав. Захист права промислової власності. Навчальний посібник. – К.: ЗАТ “Інститут інтелектуальної власності”, 2003. – 64 с.</w:t>
      </w:r>
    </w:p>
    <w:p w14:paraId="6FDFAE32"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Жуков В. Забезпечення доказів, пов’язаних із захистом прав на комп’ютерні програми в Україні // Українське Комерцiйне Право. – 2001. – № 1. – с.141-149. Режим доступу: </w:t>
      </w:r>
      <w:hyperlink r:id="rId11" w:history="1">
        <w:r w:rsidRPr="00AF501C">
          <w:rPr>
            <w:rStyle w:val="Hyperlink"/>
            <w:szCs w:val="28"/>
            <w:lang w:val="uk-UA"/>
          </w:rPr>
          <w:t>http://konovalenko.zp.ua/wp-content/uploads/2010/12/jukov-2.pdf</w:t>
        </w:r>
      </w:hyperlink>
    </w:p>
    <w:p w14:paraId="732A981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Захист прав інтелектуальної власності в судовому порядку: аналітичний звіт, підготовлений Комітетом з інтелектуальної власності Європейської Бізнес Асоціації. – 2008. – режим доступу: </w:t>
      </w:r>
      <w:hyperlink r:id="rId12" w:history="1">
        <w:r w:rsidRPr="00AF501C">
          <w:rPr>
            <w:rStyle w:val="Hyperlink"/>
            <w:szCs w:val="28"/>
            <w:lang w:val="uk-UA"/>
          </w:rPr>
          <w:t>http://www.eba.com.ua/files/Lobbying/Judicial_Protection_IPR_Ukr_04_2008.pdf</w:t>
        </w:r>
      </w:hyperlink>
    </w:p>
    <w:p w14:paraId="0593C8A6"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Іванюта Н.В. Захист та гарантії прав відповідача в процесі реалізації забезпечення позову  в господарському судочинстві // Часопис Київського університету права. – 2010. – № 3. – С.188-191. Режим доступу: </w:t>
      </w:r>
      <w:hyperlink r:id="rId13" w:history="1">
        <w:r w:rsidRPr="00AF501C">
          <w:rPr>
            <w:rStyle w:val="Hyperlink"/>
            <w:szCs w:val="28"/>
            <w:lang w:val="uk-UA"/>
          </w:rPr>
          <w:t>http://kul.kiev.ua/images/chasop/2010_3/188.pdf</w:t>
        </w:r>
      </w:hyperlink>
    </w:p>
    <w:p w14:paraId="118541A1"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Іванюта Н.В. Забезпечення позову в господарському судочинстві: автореф. дис. на здобуття наук. ступеня канд. юридичних наук : спец. 12.00.04 «господарське право, господарсько-процесуальне право» / Н.В.Іванюта. – Донецьк. – 2012. – 20с.</w:t>
      </w:r>
    </w:p>
    <w:p w14:paraId="40336F3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 Калениченко П. А. Проблеми охорони авторського і суміжних прав у мережі інтернет // Часопис Київського університету права. – Київ. – 2009. – № 2. – С.192-199.</w:t>
      </w:r>
    </w:p>
    <w:p w14:paraId="6B941652"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Капіца Ю. Напрямки адаптації законодавства України у сфері охорони інтелектуальної власності до законодавства Європейського Союзу // Право України. – 2005. – №1. – С. 66–70</w:t>
      </w:r>
    </w:p>
    <w:p w14:paraId="66B38FF0"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Капіца Ю.М. Забезпечення дотримання прав інтелектуальної власності в Європейському Союзі / Ю.М. Капіца // Інтелектуальний капітал. – 2005. – № 4. – С. 3-11.</w:t>
      </w:r>
    </w:p>
    <w:p w14:paraId="11A5CAB3"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Картузов М. Ю. Запобіжні заходи в господарському процесі: автореф. дис. на здобуття наук. ступеня канд. юридичних наук : спец. 12.00.04 «господарське право, господарсько-процесуальне право» / М.Ю.Картузов. – Одеса. – 2010. – 20с.</w:t>
      </w:r>
    </w:p>
    <w:p w14:paraId="205DE6B5"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Катеринчук К. Порушення авторського права: як відрізнити некоректне та неправомірне цитування від плагіату? // Юридичний журнал. – 2013. – № 2. – режим доступу: </w:t>
      </w:r>
      <w:hyperlink r:id="rId14" w:history="1">
        <w:r w:rsidRPr="00AF501C">
          <w:rPr>
            <w:rStyle w:val="Hyperlink"/>
            <w:szCs w:val="28"/>
            <w:lang w:val="uk-UA"/>
          </w:rPr>
          <w:t>http://www.justinian.com.ua/article.php?id=3822</w:t>
        </w:r>
      </w:hyperlink>
    </w:p>
    <w:p w14:paraId="4D6871A3"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lastRenderedPageBreak/>
        <w:t>Кетрарь А.А. Правові проблеми захисту авторських та суміжних прав від піратства в мережі інтернет // Часопис цивілістики. – Одеса. – 2012. – Випуск 14. – С. 141-145.</w:t>
      </w:r>
    </w:p>
    <w:p w14:paraId="3ADC69C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Кириченко І. Вирішення судових спорів з питань інтелектуальної власності. Експертне дослідження // Юридичний журнал. – 2003. – № 3. – режим доступу: </w:t>
      </w:r>
      <w:hyperlink r:id="rId15" w:history="1">
        <w:r w:rsidRPr="00AF501C">
          <w:rPr>
            <w:rStyle w:val="Hyperlink"/>
            <w:szCs w:val="28"/>
            <w:lang w:val="uk-UA"/>
          </w:rPr>
          <w:t>http://www.justinian.com.ua/article.php?id=116</w:t>
        </w:r>
      </w:hyperlink>
    </w:p>
    <w:p w14:paraId="34D30941"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Комзюк Л.Т. Деякі проблеми гармонізації авторського права ЄС / Л.Т. Комзюк // Теорія і практика інтелектуальної власності. – 2008. – № 5. – С. 59-64.</w:t>
      </w:r>
    </w:p>
    <w:p w14:paraId="1F16D62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Косенко С. Судовий порядок захисту прав на об’єкти інтелектуальної власності // Юридичний журнал. – 2006. – № 4. – режим доступу: </w:t>
      </w:r>
      <w:hyperlink r:id="rId16" w:history="1">
        <w:r w:rsidRPr="00AF501C">
          <w:rPr>
            <w:rStyle w:val="Hyperlink"/>
            <w:szCs w:val="28"/>
            <w:lang w:val="uk-UA"/>
          </w:rPr>
          <w:t>http://www.justinian.com.ua/article.php?id=2220</w:t>
        </w:r>
      </w:hyperlink>
    </w:p>
    <w:p w14:paraId="4A22AAA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Крижна В. М. Загальна характеристика договорів щодо розпоряджання майновими правами інтелектуальної власності // Право України. – 2004. – № 9. – С 68-71.</w:t>
      </w:r>
    </w:p>
    <w:p w14:paraId="2EFA8923"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Люка А. Уніфікація режиму охорони авторського права і суміжних прав у рамках Європейського Союзу / А. Люка // Авторське право і суміжні права. Європейський досвід. – К.: Видавничий Дім «Ін Юре», 2001. – С. 6-15.</w:t>
      </w:r>
    </w:p>
    <w:p w14:paraId="5C6BD8D5"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Методичні рекомендації щодо відображення питань інтелектуальної власності у договорах на виконання науково-дослідних та/або дослідно-конструкторських і технологічних робіт та договорах про науково-технічне співробітництво; НДІ ІВ НАПрН України. — К. : Інтерсервіс, 2013 — 122 с.</w:t>
      </w:r>
    </w:p>
    <w:p w14:paraId="306A4A68"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Міжнародна система охорони інтелектуальної власності: організаційно-правові засади : монографія / Г. О. Андрощук, Л. І. Работягова — К. : НДІ ІВ НАПрНУ, , 2013. — 131 с.</w:t>
      </w:r>
    </w:p>
    <w:p w14:paraId="78B54840"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Овчаренко А. Система міжнародних договорів у сфері інтелектуальної власності Юридичний журнал. – 2010. – № 6. – режим доступу: </w:t>
      </w:r>
      <w:hyperlink r:id="rId17" w:history="1">
        <w:r w:rsidRPr="00AF501C">
          <w:rPr>
            <w:rStyle w:val="Hyperlink"/>
            <w:szCs w:val="28"/>
            <w:lang w:val="uk-UA"/>
          </w:rPr>
          <w:t>http://www.justinian.com.ua/article.php?id=3534</w:t>
        </w:r>
      </w:hyperlink>
    </w:p>
    <w:p w14:paraId="5DA1C29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Осипова Ю. В. Правова охорона об’єктів права інтелектуальної власності, створених у вищих навчальних закладах України [Текст] : монографія / Ю. В. Осипова – К. : НДІ інтелектуальної власності НАПрНУ, «НВП «Інтерсервіс», 2014. – 280 с.</w:t>
      </w:r>
    </w:p>
    <w:p w14:paraId="21B35175"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Основи  правової охорони інтелектуальної власності в Україні За ред.  Проф. Підопригори О.А. – «Вид. Дім ІН ЮРЕ», Київ. – 2003.</w:t>
      </w:r>
    </w:p>
    <w:p w14:paraId="3D502B46"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Остапчук В. Останні зміни в режимі захисту прав інтелектуальної власності // Юридичний журнал. – 2004. – № 10. – режим доступу: </w:t>
      </w:r>
      <w:hyperlink r:id="rId18" w:history="1">
        <w:r w:rsidRPr="00AF501C">
          <w:rPr>
            <w:rStyle w:val="Hyperlink"/>
            <w:szCs w:val="28"/>
            <w:lang w:val="uk-UA"/>
          </w:rPr>
          <w:t>http://www.justinian.com.ua/article.php?id=1412</w:t>
        </w:r>
      </w:hyperlink>
    </w:p>
    <w:p w14:paraId="4798EE2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Оуен Л.Купівля і продаж авторських прав на літературні твори. – К.,Основи. – 1996.</w:t>
      </w:r>
    </w:p>
    <w:p w14:paraId="50F614B4"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Пастухов О. М. Авторське право в Інтернеті: Навч. посібник. — К.: Вид-во «Школа», 2004.</w:t>
      </w:r>
    </w:p>
    <w:p w14:paraId="0B852DD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lastRenderedPageBreak/>
        <w:t xml:space="preserve">Петренко П. Роль суду ЄС у правовому регулюванні захисту авторського права і суміжних прав у європейському союзі // режим доступу </w:t>
      </w:r>
      <w:hyperlink r:id="rId19" w:history="1">
        <w:r w:rsidRPr="00AF501C">
          <w:rPr>
            <w:rStyle w:val="Hyperlink"/>
            <w:szCs w:val="28"/>
            <w:lang w:val="uk-UA"/>
          </w:rPr>
          <w:t>http://www.spilnota.org.ua/ua/article/id-1112/</w:t>
        </w:r>
      </w:hyperlink>
    </w:p>
    <w:p w14:paraId="0F3D1D0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Пічкур О. Науково-технічні розробки як об’єкти ліцензійних угод і договорів про передання майнових прав на технології // Інтелектуальна власність. — 2004. — № 10. — С 39-44.</w:t>
      </w:r>
    </w:p>
    <w:p w14:paraId="3690442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Питання інтелектуальної власності. Збірник наукових праць. Випуск десятий / За заг. ред. О. П. Орлюк. – К. : НДІ інтелектуальної власності НАПрН України, ТОВ “Лазуріт – Поліграф”, 2012. – 313 с.</w:t>
      </w:r>
    </w:p>
    <w:p w14:paraId="579464F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Питання інтелектуальної власності : зб. наук. праць. Випуск 11 / редкол. : О. П. Орлюк та ін.; НДІ ІВ НАПрНУ — К. : НВП Інтерсервіс, 2014. — 200 с.</w:t>
      </w:r>
    </w:p>
    <w:p w14:paraId="72F3144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Питання інтелектуальної власності : [зб. наук. праць.] – К.: НДІ ІВ НАПрНУ, «НВП «Інтерсервіс», 2014. – Вип. 12 – 240 с.</w:t>
      </w:r>
    </w:p>
    <w:p w14:paraId="725EB85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Попов В. Розгляд спорів: за результатами роботи Апеляційної палати Державної служби інтелектуальної власності України // Інтелектуальна власність. – 2014. – № 12.</w:t>
      </w:r>
    </w:p>
    <w:p w14:paraId="36D3EBA7"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Правове забезпечення сфери інтелектуальної власності в Україні в контексті Європейської інтеграції: Прохоров-Лукін Г., Кириченко І. Судова експертиза як невід’ємна складова ефективного захисту прав інтелектуальної власності // Юридичний журнал. – 2005. – № 2. – режим доступу: </w:t>
      </w:r>
      <w:hyperlink r:id="rId20" w:history="1">
        <w:r w:rsidRPr="00AF501C">
          <w:rPr>
            <w:rStyle w:val="Hyperlink"/>
            <w:szCs w:val="28"/>
            <w:lang w:val="uk-UA"/>
          </w:rPr>
          <w:t>http://www.justinian.com.ua/article.php?id=1585</w:t>
        </w:r>
      </w:hyperlink>
    </w:p>
    <w:p w14:paraId="7B044918"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Правові та економічні відносини, що виникають внаслідок порушення прав на об’єкти інтелектуальної власності [Текст] : монографія / Колектив авторів : Ю. Л. Борко, О. Б. Бутнік-Сіверський, Ю. Є. Ленго, Б. М. Падучак, Г. В. Прохоров-Лукін, І. Л. Шульпін; за наук. ред. О. Б. Бутнік-Сіверського : – К. : НДІ інтелектуальної власності НАПрНУ, ТОВ «НВП Інтерсервіс», 2014. – 190 с.</w:t>
      </w:r>
    </w:p>
    <w:p w14:paraId="6E751F58"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Рассомахіна О.А. Правове регулювання використання торговельних марок у господарському обороті: автореф. дис… канд. юрид. наук: 12.00.04 / О.А. Рассомахіна ; Держ. вищ. навч. закл. “Київ. нац. екон. ун-т ім. В.Гетьмана”. — К., 2008. — 19 с</w:t>
      </w:r>
    </w:p>
    <w:p w14:paraId="1E40561A"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Регулювання правовідносин в Інтернеті : аспекти інтелектуальної власності [Текст] : брошура / С. А. Петренко, О. О. Мацкевич, С. О. Бутнік-Сіверський. – К. : НДІ інтелектуальної власності НАПрНУ, «НВП «Інтерсервіс», 2014. – 120 с.</w:t>
      </w:r>
    </w:p>
    <w:p w14:paraId="2533E2E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Рудник Т.В. Відповідальність за порушення авторського права // Часопис Київського університету права. – Київ. – 2012. – № 2. – С.248-251.</w:t>
      </w:r>
    </w:p>
    <w:p w14:paraId="5294D8B7"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Селіванов М.В. Захист права на комп’ютерну програму (авторсько-правовий аспект): Автореф. дис… канд. юрид. наук: 12.00.03 / М.В. Селіванов ; Нац. ун-т внутр. справ. — Х., 2002. — 20 с.</w:t>
      </w:r>
    </w:p>
    <w:p w14:paraId="334AB6A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Сеник С.В., Лемик Р.Я. Цивільне процесуальне право: навч.посібник / С.В.Сеник, Р.Я.Лемик. – Львів: Видавничий центр ЛНУ імені Івана Франка, 2010. – 424 с.</w:t>
      </w:r>
    </w:p>
    <w:p w14:paraId="73265468"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lastRenderedPageBreak/>
        <w:t>Судова експертиза об’єктів інтелектуальної власності: теорія і практика : науково-практичний збірн. — Випуск 3. — К. : НДІ ІВ НАПрН України, Лазурит-Поліграф, 2013. — 186 с.</w:t>
      </w:r>
    </w:p>
    <w:p w14:paraId="20810E86"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Таликін Є.А. Запобіжні заходи в господарському судочинстві: автореф. дис. на здобуття наук. ступеня канд. юридичних наук : спец. 12.00.04 «господарське право, господарсько-процесуальне право» / Є. А. Таликін. – Київ, 2010. – 20 с.</w:t>
      </w:r>
    </w:p>
    <w:p w14:paraId="1216DE2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Тарасенко Л. Особливості звернення до суду з позовом щодо захисту авторського права // Проблеми державотворення і захисту прав людини в Україні. Матеріали ХXІ звітної науково-практичної конференції. Частина 1. – Львів. – 2015 р. – С.222-226. Режим доступу: </w:t>
      </w:r>
      <w:hyperlink r:id="rId21" w:history="1">
        <w:r w:rsidRPr="00AF501C">
          <w:rPr>
            <w:rStyle w:val="Hyperlink"/>
            <w:szCs w:val="28"/>
            <w:lang w:val="uk-UA"/>
          </w:rPr>
          <w:t>http://law.lnu.edu.ua/uploads/media/konferencija_2015_chastina_1_01.pdf</w:t>
        </w:r>
      </w:hyperlink>
    </w:p>
    <w:p w14:paraId="12557635"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Тарасенко Л.Л. Докази і доказування у спорах щодо захисту авторських прав // Адвокат. – 2014. – № 10. – С.21-26.</w:t>
      </w:r>
    </w:p>
    <w:p w14:paraId="0926D263"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Тарасенко Л.Л. Суб’єктний склад розгляду справ щодо захисту авторських прав // Науковий вісник Ужгородського національного університету. Серія «Право». – 2015. – № 34.</w:t>
      </w:r>
    </w:p>
    <w:p w14:paraId="3161C55B"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Тарасов Д. Про реформу права інтелектуальної власності в Євросоюзі // Інтелектуальна власність. – 2013. – № 3.</w:t>
      </w:r>
    </w:p>
    <w:p w14:paraId="0EDD000A"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Філик Н.В., Троцюк Н.В. Специфіка судового захисту авторських прав на об’єкти, розміщені в мережі Інтернет: порівняльно-правовий аналіз //  Судова апеляція.  –  2012.  –  №2. – С. 47-54.</w:t>
      </w:r>
    </w:p>
    <w:p w14:paraId="4F573A27"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Фурса С., Цюра Т. Докази і доказування у цивільному процесі: Науково-практичний посібник (Серія: Процесуальні науки), – К.: Видавець Фурса С.Я.; КНТ, 2005.</w:t>
      </w:r>
    </w:p>
    <w:p w14:paraId="605EBEAF"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Штефан О. Дещо до питання про заходи збереження доказів по справах, що виникають із спірних правовідносин у сфері інтелектуальної власності // Теорія і практика інтелектуальної власності . – 2009. – № 4. – С.3-10. Режим доступу: </w:t>
      </w:r>
      <w:hyperlink r:id="rId22" w:history="1">
        <w:r w:rsidRPr="00AF501C">
          <w:rPr>
            <w:rStyle w:val="Hyperlink"/>
            <w:szCs w:val="28"/>
            <w:lang w:val="uk-UA"/>
          </w:rPr>
          <w:t>ftp://ftp.s12.freehost.com.ua/2009_4/1.pdf</w:t>
        </w:r>
      </w:hyperlink>
    </w:p>
    <w:p w14:paraId="2DC63B95"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Штефан А. Цивільно-правові способи захисту авторського права і суміжних прав // Журнал “Теорія і практика інтелектуальної власності” . – 2009. – № 2. – режим доступу: </w:t>
      </w:r>
      <w:hyperlink r:id="rId23" w:history="1">
        <w:r w:rsidRPr="00AF501C">
          <w:rPr>
            <w:rStyle w:val="Hyperlink"/>
            <w:szCs w:val="28"/>
            <w:lang w:val="uk-UA"/>
          </w:rPr>
          <w:t>http://www.ndiiv.org.ua/ua/library/view-tsyvilno-pravovi-sposoby-zahystu.html</w:t>
        </w:r>
      </w:hyperlink>
    </w:p>
    <w:p w14:paraId="28E88E35"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Штефан О.О. Позовне провадження у справах з авторських і суміжних правовідносин у цивільному судочинстві України: автореф. дис. на здобуття наук. ступеня канд. юридичних наук : спец. 12.00.03 «цивільне право, цивільний процес, сімейне право, міжнародне приватне право» / О.О.Штефан. – Київ. – 2000. – 20с.</w:t>
      </w:r>
    </w:p>
    <w:p w14:paraId="7CA4613D"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Штефан О. Позов у справах, що виникають з авторських правовідносин // // Журнал “Теорія і практика інтелектуальної власності” . – 2014. – № 3. – С.12-25. – режим доступу: </w:t>
      </w:r>
      <w:hyperlink r:id="rId24" w:history="1">
        <w:r w:rsidRPr="00AF501C">
          <w:rPr>
            <w:rStyle w:val="Hyperlink"/>
            <w:szCs w:val="28"/>
            <w:lang w:val="uk-UA"/>
          </w:rPr>
          <w:t>http://www.ndiiv.org.ua/Files2/0314.comp.pdf</w:t>
        </w:r>
      </w:hyperlink>
    </w:p>
    <w:p w14:paraId="49336722"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Штефан О.О., Мироненко Н.М.. Нетипові суб’єкти договірних авторсько-правових відносин: брошура. – К.: ТОВ «Лазурит-Поліграф», 2011 – 62 с.</w:t>
      </w:r>
    </w:p>
    <w:p w14:paraId="5408547F"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lastRenderedPageBreak/>
        <w:t>Штефан О. О. Науково-практичний коментар Глави 36 Цивільного кодексу України (Авторське право) / О. О. Штефан ; НДІ ІВ НАПрН України. — К. : Інтерсервіс, 2014 — 128 с.</w:t>
      </w:r>
    </w:p>
    <w:p w14:paraId="5E9E817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Шуляк Н. Окремі питання розвитку інституту захисту прав інтелектуальної власності // Юридичний журнал. – 2009. – № 7. – режим доступу: </w:t>
      </w:r>
      <w:hyperlink r:id="rId25" w:history="1">
        <w:r w:rsidRPr="00AF501C">
          <w:rPr>
            <w:rStyle w:val="Hyperlink"/>
            <w:szCs w:val="28"/>
            <w:lang w:val="uk-UA"/>
          </w:rPr>
          <w:t>http://www.justinian.com.ua/article.php?id=3249</w:t>
        </w:r>
      </w:hyperlink>
    </w:p>
    <w:p w14:paraId="01D9EA0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Юровський Б. Операції з авторськими правами. – “Консульт“. –  Харків. – 2003.</w:t>
      </w:r>
    </w:p>
    <w:p w14:paraId="1FF3FE0A"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Якубівський І. Проблеми набуття майнових авторських прав. // Проблеми державотворення і захисту прав людини в Україні. Матеріали ХXІ звітної науково-практичної конференції. Частина 1. – Львів. – 2015 р. – С.235-237. Режим доступу: </w:t>
      </w:r>
      <w:hyperlink r:id="rId26" w:history="1">
        <w:r w:rsidRPr="00AF501C">
          <w:rPr>
            <w:rStyle w:val="Hyperlink"/>
            <w:szCs w:val="28"/>
            <w:lang w:val="uk-UA"/>
          </w:rPr>
          <w:t>http://law.lnu.edu.ua/uploads/media/konferencija_2015_chastina_1_01.pdf</w:t>
        </w:r>
      </w:hyperlink>
    </w:p>
    <w:p w14:paraId="6E6583E6"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Якубівський І. Зміст майнових прав інтелектуальної власності //</w:t>
      </w:r>
      <w:r w:rsidR="00544F11" w:rsidRPr="00AF501C">
        <w:rPr>
          <w:sz w:val="28"/>
          <w:szCs w:val="28"/>
          <w:lang w:val="uk-UA"/>
        </w:rPr>
        <w:t>0020</w:t>
      </w:r>
      <w:r w:rsidRPr="00AF501C">
        <w:rPr>
          <w:sz w:val="28"/>
          <w:szCs w:val="28"/>
          <w:lang w:val="uk-UA"/>
        </w:rPr>
        <w:t xml:space="preserve">Проблеми державотворення і захисту прав людини в Україні. Матеріали ХX звітної науково-практичної конференції. – Львів. – 2014 р. – С. 238-240. Режим доступу: </w:t>
      </w:r>
      <w:hyperlink r:id="rId27" w:history="1">
        <w:r w:rsidRPr="00AF501C">
          <w:rPr>
            <w:rStyle w:val="Hyperlink"/>
            <w:szCs w:val="28"/>
            <w:lang w:val="uk-UA"/>
          </w:rPr>
          <w:t>http://law.lnu.edu.ua/uploads/media/Conference-2014.pdf</w:t>
        </w:r>
      </w:hyperlink>
    </w:p>
    <w:p w14:paraId="4781FD39"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 xml:space="preserve">Якубівський І.   Проблеми захисту майнових прав інтелектуальної власності // Проблеми державотворення і захисту прав людини в Україні. Матеріали ХІX звітної науково-практичної конференції. – Львів. – 2013 р. – С.188-191. Режим доступу: </w:t>
      </w:r>
      <w:hyperlink r:id="rId28" w:history="1">
        <w:r w:rsidRPr="00AF501C">
          <w:rPr>
            <w:rStyle w:val="Hyperlink"/>
            <w:szCs w:val="28"/>
            <w:lang w:val="uk-UA"/>
          </w:rPr>
          <w:t>http://law.lnu.edu.ua/uploads/media/Conference-2013.pdf</w:t>
        </w:r>
      </w:hyperlink>
    </w:p>
    <w:p w14:paraId="60DC587C"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Enforcement of intellectual property rights: infringement and liability/ Groups reports AIPPI – Vienna, 1996/IV</w:t>
      </w:r>
    </w:p>
    <w:p w14:paraId="003B72A7"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Statutes and Regulations AIPPI/ Zurich. 1995</w:t>
      </w:r>
    </w:p>
    <w:p w14:paraId="03AA2FD6"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WIPO/ General Information. WIPO publication 1998</w:t>
      </w:r>
    </w:p>
    <w:p w14:paraId="32F9DCF1"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Jeremy Philips, Alison Firth. Information to Intellectual Property Law./ Second edition/ London. 1990.</w:t>
      </w:r>
    </w:p>
    <w:p w14:paraId="369DD43E" w14:textId="77777777" w:rsidR="00400EE3" w:rsidRPr="00AF501C" w:rsidRDefault="00400EE3" w:rsidP="00400EE3">
      <w:pPr>
        <w:pStyle w:val="NormalWeb"/>
        <w:numPr>
          <w:ilvl w:val="0"/>
          <w:numId w:val="4"/>
        </w:numPr>
        <w:spacing w:before="0" w:beforeAutospacing="0" w:after="0" w:afterAutospacing="0"/>
        <w:jc w:val="both"/>
        <w:rPr>
          <w:sz w:val="28"/>
          <w:szCs w:val="28"/>
          <w:lang w:val="uk-UA"/>
        </w:rPr>
      </w:pPr>
      <w:r w:rsidRPr="00AF501C">
        <w:rPr>
          <w:sz w:val="28"/>
          <w:szCs w:val="28"/>
          <w:lang w:val="uk-UA"/>
        </w:rPr>
        <w:t>European Patent Convention. European Patent Office. Germany, April 1993</w:t>
      </w:r>
    </w:p>
    <w:p w14:paraId="5FE41524" w14:textId="77777777" w:rsidR="00400EE3" w:rsidRPr="00AF501C" w:rsidRDefault="00400EE3" w:rsidP="00C634BD">
      <w:pPr>
        <w:jc w:val="both"/>
        <w:rPr>
          <w:rFonts w:ascii="Times New Roman" w:hAnsi="Times New Roman" w:cs="Times New Roman"/>
          <w:b/>
          <w:sz w:val="28"/>
          <w:szCs w:val="28"/>
        </w:rPr>
      </w:pPr>
    </w:p>
    <w:p w14:paraId="4C0BFAAB" w14:textId="77777777" w:rsidR="00D049B5" w:rsidRPr="00AF501C" w:rsidRDefault="00D049B5" w:rsidP="00D049B5">
      <w:pPr>
        <w:spacing w:after="0" w:line="240" w:lineRule="auto"/>
        <w:rPr>
          <w:rFonts w:ascii="Times New Roman" w:hAnsi="Times New Roman" w:cs="Times New Roman"/>
          <w:b/>
          <w:caps/>
          <w:sz w:val="28"/>
          <w:szCs w:val="28"/>
        </w:rPr>
      </w:pPr>
      <w:r w:rsidRPr="00AF501C">
        <w:rPr>
          <w:rFonts w:ascii="Times New Roman" w:hAnsi="Times New Roman" w:cs="Times New Roman"/>
          <w:b/>
          <w:sz w:val="28"/>
          <w:szCs w:val="28"/>
        </w:rPr>
        <w:t xml:space="preserve">11. </w:t>
      </w:r>
      <w:r w:rsidRPr="00AF501C">
        <w:rPr>
          <w:rFonts w:ascii="Times New Roman" w:hAnsi="Times New Roman" w:cs="Times New Roman"/>
          <w:b/>
          <w:caps/>
          <w:sz w:val="28"/>
          <w:szCs w:val="28"/>
        </w:rPr>
        <w:t>Нормативно-правові акти:</w:t>
      </w:r>
    </w:p>
    <w:p w14:paraId="029C3DE1"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Конституція України. </w:t>
      </w:r>
    </w:p>
    <w:p w14:paraId="3EFE865A"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Цивільний кодекс України.</w:t>
      </w:r>
    </w:p>
    <w:p w14:paraId="45750B94"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Господарський кодекс України.</w:t>
      </w:r>
    </w:p>
    <w:p w14:paraId="364A184A"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Цивільний процесуальний кодекс України.</w:t>
      </w:r>
    </w:p>
    <w:p w14:paraId="53929B75"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Господарський процесуальний кодекс України.</w:t>
      </w:r>
    </w:p>
    <w:p w14:paraId="3A62C9C5"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Кодекс адміністративного судочинства України.</w:t>
      </w:r>
    </w:p>
    <w:p w14:paraId="7AE3647A"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Кодекс адміністративного судочинства України.</w:t>
      </w:r>
    </w:p>
    <w:p w14:paraId="00929B54"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авторське право і суміжні права».</w:t>
      </w:r>
    </w:p>
    <w:p w14:paraId="135D9480"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охорону прав на знаки для товарів і послуг».</w:t>
      </w:r>
    </w:p>
    <w:p w14:paraId="0816A1B6"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охорону прав на винаходи і корисні моделі».</w:t>
      </w:r>
    </w:p>
    <w:p w14:paraId="67466C5D"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охорону прав на промислові зразки».</w:t>
      </w:r>
    </w:p>
    <w:p w14:paraId="13B8188C"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охорону прав на зазначення походження товарів».</w:t>
      </w:r>
    </w:p>
    <w:p w14:paraId="18926C1B"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lastRenderedPageBreak/>
        <w:t xml:space="preserve">Закон України "Про охорону прав на сорти рослин", </w:t>
      </w:r>
    </w:p>
    <w:p w14:paraId="444A18F5"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охорону прав на топографії інтегральних мікросхем".</w:t>
      </w:r>
    </w:p>
    <w:p w14:paraId="69AC3DFA"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міжнародне приватне право».</w:t>
      </w:r>
    </w:p>
    <w:p w14:paraId="0FD28AE5"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Закон України “Про кінематографію”. </w:t>
      </w:r>
    </w:p>
    <w:p w14:paraId="1B273C53"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архітектурну діяльність”.</w:t>
      </w:r>
    </w:p>
    <w:p w14:paraId="4B41FA6B"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видавничу справу”.</w:t>
      </w:r>
    </w:p>
    <w:p w14:paraId="3D30B28A"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Закон України “Про основи державної політики у сфері науки і науково-технічної діяльності”.</w:t>
      </w:r>
    </w:p>
    <w:p w14:paraId="103E1F8B"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Всесвітня конвенція про авторське право 1952 р. </w:t>
      </w:r>
    </w:p>
    <w:p w14:paraId="3A4CCEF2"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Бернська конвенція про охорону літературних і художніх творів (Паризький акт від 24 липня 1971 р., змінений 2 жовтня 1979 р.) </w:t>
      </w:r>
    </w:p>
    <w:p w14:paraId="2FABDD47"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Паризька конвенція про охорону промислової власності  від 20 березня 1883 року (переглянута у Брюсселі 14 грудня 1900 р.,  у  Вашингтоні  2 червня  1911 р.,  у  Гаазі 6  листопада  1925 р.,  у  Лондоні 2 червня  1934 р.,  у  Лісабоні  31  жовтня  1958 р., у Стокгольмі 14 липня 1967 р.,  змінена 2 жовтня 1979 р.) </w:t>
      </w:r>
    </w:p>
    <w:p w14:paraId="6F54AB95"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Порядок державної реєстрації авторського права і договорів, які стосуються права автора на твір, затверджений постановою Кабінету Міністрів України від 27 грудня 2001 р. № 1756.</w:t>
      </w:r>
    </w:p>
    <w:p w14:paraId="1E475536"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Наказ Міністерства освіти і науки України «Про затвердження Регламенту Апеляційної палати Державного департаменту інтелектуальної власності» від 15.09.2003 N 622 </w:t>
      </w:r>
      <w:r w:rsidRPr="00AF501C">
        <w:rPr>
          <w:rFonts w:ascii="Times New Roman" w:eastAsia="Times New Roman" w:hAnsi="Times New Roman" w:cs="Times New Roman"/>
          <w:bCs/>
          <w:sz w:val="28"/>
          <w:szCs w:val="28"/>
          <w:lang w:eastAsia="uk-UA"/>
        </w:rPr>
        <w:t xml:space="preserve">– режим доступу: </w:t>
      </w:r>
      <w:hyperlink r:id="rId29" w:history="1">
        <w:r w:rsidRPr="00AF501C">
          <w:rPr>
            <w:rStyle w:val="Hyperlink"/>
            <w:rFonts w:ascii="Times New Roman" w:eastAsia="Times New Roman" w:hAnsi="Times New Roman" w:cs="Times New Roman"/>
            <w:bCs/>
            <w:sz w:val="28"/>
            <w:szCs w:val="28"/>
            <w:lang w:eastAsia="uk-UA"/>
          </w:rPr>
          <w:t>http://zakon1.rada.gov.ua/laws/show/z0877-03</w:t>
        </w:r>
      </w:hyperlink>
      <w:r w:rsidRPr="00AF501C">
        <w:rPr>
          <w:rFonts w:ascii="Times New Roman" w:eastAsia="Times New Roman" w:hAnsi="Times New Roman" w:cs="Times New Roman"/>
          <w:bCs/>
          <w:sz w:val="28"/>
          <w:szCs w:val="28"/>
          <w:lang w:eastAsia="uk-UA"/>
        </w:rPr>
        <w:t xml:space="preserve"> </w:t>
      </w:r>
    </w:p>
    <w:p w14:paraId="319CC99E" w14:textId="77777777" w:rsidR="00D049B5" w:rsidRPr="00AF501C" w:rsidRDefault="00D049B5" w:rsidP="00D049B5">
      <w:pPr>
        <w:tabs>
          <w:tab w:val="left" w:pos="851"/>
        </w:tabs>
        <w:spacing w:after="0" w:line="240" w:lineRule="auto"/>
        <w:ind w:firstLine="567"/>
        <w:jc w:val="both"/>
        <w:rPr>
          <w:rStyle w:val="Hyperlink"/>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 xml:space="preserve">Рекомендації парламентських слухань «Захист прав інтелектуальної власності в Україні: проблеми законодавчого забезпечення та правозастосування», затверджені Постановою Верховної Ради України від </w:t>
      </w:r>
      <w:r w:rsidRPr="00AF501C">
        <w:rPr>
          <w:rFonts w:ascii="Times New Roman" w:hAnsi="Times New Roman" w:cs="Times New Roman"/>
          <w:sz w:val="28"/>
          <w:szCs w:val="28"/>
        </w:rPr>
        <w:t xml:space="preserve">27 червня 2007 року N 1243-V. </w:t>
      </w:r>
      <w:r w:rsidRPr="00AF501C">
        <w:rPr>
          <w:rFonts w:ascii="Times New Roman" w:hAnsi="Times New Roman" w:cs="Times New Roman"/>
          <w:bCs/>
          <w:sz w:val="28"/>
          <w:szCs w:val="28"/>
          <w:bdr w:val="none" w:sz="0" w:space="0" w:color="auto" w:frame="1"/>
        </w:rPr>
        <w:t xml:space="preserve">– режим доступу: </w:t>
      </w:r>
      <w:hyperlink r:id="rId30" w:history="1">
        <w:r w:rsidRPr="00AF501C">
          <w:rPr>
            <w:rStyle w:val="Hyperlink"/>
            <w:rFonts w:ascii="Times New Roman" w:hAnsi="Times New Roman" w:cs="Times New Roman"/>
            <w:sz w:val="28"/>
            <w:szCs w:val="28"/>
          </w:rPr>
          <w:t>http://zakon4.rada.gov.ua/laws/show/1243-v</w:t>
        </w:r>
      </w:hyperlink>
    </w:p>
    <w:p w14:paraId="66EF736F" w14:textId="77777777" w:rsidR="00D049B5" w:rsidRPr="00AF501C" w:rsidRDefault="00D049B5" w:rsidP="00D049B5">
      <w:pPr>
        <w:pStyle w:val="ListParagraph"/>
        <w:spacing w:after="0"/>
        <w:ind w:left="0" w:firstLine="567"/>
        <w:rPr>
          <w:b/>
          <w:sz w:val="28"/>
          <w:szCs w:val="28"/>
        </w:rPr>
      </w:pPr>
    </w:p>
    <w:p w14:paraId="0B2C5CA4" w14:textId="77777777" w:rsidR="00D049B5" w:rsidRPr="00AF501C" w:rsidRDefault="00D049B5" w:rsidP="00D049B5">
      <w:pPr>
        <w:pStyle w:val="ListParagraph"/>
        <w:spacing w:after="0"/>
        <w:jc w:val="center"/>
        <w:rPr>
          <w:caps/>
          <w:sz w:val="28"/>
          <w:szCs w:val="28"/>
        </w:rPr>
      </w:pPr>
      <w:r w:rsidRPr="00AF501C">
        <w:rPr>
          <w:b/>
          <w:caps/>
          <w:sz w:val="28"/>
          <w:szCs w:val="28"/>
        </w:rPr>
        <w:t>Законодавство ЄС</w:t>
      </w:r>
      <w:r w:rsidRPr="00AF501C">
        <w:rPr>
          <w:caps/>
          <w:sz w:val="28"/>
          <w:szCs w:val="28"/>
        </w:rPr>
        <w:t>:</w:t>
      </w:r>
    </w:p>
    <w:p w14:paraId="3FEAC7F6"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89/552/ЄЕС від 3 жовтня 1989 р. про координацію певних положень, визнаних законами, правилами, та адміністративних заходів у державах-членах, що стосуються телевізійного мовлення // режим доступу: </w:t>
      </w:r>
      <w:hyperlink r:id="rId31" w:anchor="20" w:history="1">
        <w:r w:rsidRPr="00AF501C">
          <w:rPr>
            <w:rStyle w:val="Hyperlink"/>
            <w:rFonts w:ascii="Times New Roman" w:hAnsi="Times New Roman" w:cs="Times New Roman"/>
            <w:sz w:val="28"/>
            <w:szCs w:val="28"/>
          </w:rPr>
          <w:t>http://europa.eu/eu-law/legislation/index_en.htm#20</w:t>
        </w:r>
      </w:hyperlink>
      <w:r w:rsidRPr="00AF501C">
        <w:rPr>
          <w:rFonts w:ascii="Times New Roman" w:hAnsi="Times New Roman" w:cs="Times New Roman"/>
          <w:sz w:val="28"/>
          <w:szCs w:val="28"/>
        </w:rPr>
        <w:t xml:space="preserve"> </w:t>
      </w:r>
    </w:p>
    <w:p w14:paraId="2D05EDAD"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91/250/ЄЕС від 14 травня 1991 р. про правову охорону комп'ютерних програм // режим доступу: </w:t>
      </w:r>
      <w:hyperlink r:id="rId32" w:anchor="20" w:history="1">
        <w:r w:rsidRPr="00AF501C">
          <w:rPr>
            <w:rStyle w:val="Hyperlink"/>
            <w:rFonts w:ascii="Times New Roman" w:hAnsi="Times New Roman" w:cs="Times New Roman"/>
            <w:sz w:val="28"/>
            <w:szCs w:val="28"/>
          </w:rPr>
          <w:t>http://europa.eu/eu-law/legislation/index_en.htm#20</w:t>
        </w:r>
      </w:hyperlink>
    </w:p>
    <w:p w14:paraId="577BE05C"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92/100/ЄЕС від 19 листопада 1992 р. про право на прокат, право на позичку і деякі суміжні права у сфері інтелектуальної власності // режим доступу: </w:t>
      </w:r>
      <w:hyperlink r:id="rId33" w:anchor="20" w:history="1">
        <w:r w:rsidRPr="00AF501C">
          <w:rPr>
            <w:rStyle w:val="Hyperlink"/>
            <w:rFonts w:ascii="Times New Roman" w:hAnsi="Times New Roman" w:cs="Times New Roman"/>
            <w:sz w:val="28"/>
            <w:szCs w:val="28"/>
          </w:rPr>
          <w:t>http://europa.eu/eu-law/legislation/index_en.htm#20</w:t>
        </w:r>
      </w:hyperlink>
    </w:p>
    <w:p w14:paraId="465B1372"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93/83/ЄЕС від 27 вересня 1993 р. про координацію деяких положень авторського права і суміжних прав за застосування їх до </w:t>
      </w:r>
      <w:r w:rsidRPr="00AF501C">
        <w:rPr>
          <w:rFonts w:ascii="Times New Roman" w:hAnsi="Times New Roman" w:cs="Times New Roman"/>
          <w:sz w:val="28"/>
          <w:szCs w:val="28"/>
        </w:rPr>
        <w:lastRenderedPageBreak/>
        <w:t xml:space="preserve">супутникового мовлення та кабельної ретрансляції // режим доступу: </w:t>
      </w:r>
      <w:hyperlink r:id="rId34" w:anchor="20" w:history="1">
        <w:r w:rsidRPr="00AF501C">
          <w:rPr>
            <w:rStyle w:val="Hyperlink"/>
            <w:rFonts w:ascii="Times New Roman" w:hAnsi="Times New Roman" w:cs="Times New Roman"/>
            <w:sz w:val="28"/>
            <w:szCs w:val="28"/>
          </w:rPr>
          <w:t>http://europa.eu/eu-law/legislation/index_en.htm#20</w:t>
        </w:r>
      </w:hyperlink>
    </w:p>
    <w:p w14:paraId="2F05D714"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93/98/ЄЕС від 29 жовтня 1993 р. про гармонізацію терміну охорони авторського права і деяких суміжних прав // режим доступу: </w:t>
      </w:r>
      <w:hyperlink r:id="rId35" w:anchor="20" w:history="1">
        <w:r w:rsidRPr="00AF501C">
          <w:rPr>
            <w:rStyle w:val="Hyperlink"/>
            <w:rFonts w:ascii="Times New Roman" w:hAnsi="Times New Roman" w:cs="Times New Roman"/>
            <w:sz w:val="28"/>
            <w:szCs w:val="28"/>
          </w:rPr>
          <w:t>http://europa.eu/eu-law/legislation/index_en.htm#20</w:t>
        </w:r>
      </w:hyperlink>
    </w:p>
    <w:p w14:paraId="0E18EBDE"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96/9/ЄС від 11 березня 1996 р. про правову охорону баз даних // режим доступу: </w:t>
      </w:r>
      <w:hyperlink r:id="rId36" w:anchor="20" w:history="1">
        <w:r w:rsidRPr="00AF501C">
          <w:rPr>
            <w:rStyle w:val="Hyperlink"/>
            <w:rFonts w:ascii="Times New Roman" w:hAnsi="Times New Roman" w:cs="Times New Roman"/>
            <w:sz w:val="28"/>
            <w:szCs w:val="28"/>
          </w:rPr>
          <w:t>http://europa.eu/eu-law/legislation/index_en.htm#20</w:t>
        </w:r>
      </w:hyperlink>
    </w:p>
    <w:p w14:paraId="6D1D4FB4"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2001/84/ЄС від 27 вересня 2001 р. про право слідування на користь автора оригінального твору // режим доступу: </w:t>
      </w:r>
      <w:hyperlink r:id="rId37" w:anchor="20" w:history="1">
        <w:r w:rsidRPr="00AF501C">
          <w:rPr>
            <w:rStyle w:val="Hyperlink"/>
            <w:rFonts w:ascii="Times New Roman" w:hAnsi="Times New Roman" w:cs="Times New Roman"/>
            <w:sz w:val="28"/>
            <w:szCs w:val="28"/>
          </w:rPr>
          <w:t>http://europa.eu/eu-law/legislation/index_en.htm#20</w:t>
        </w:r>
      </w:hyperlink>
    </w:p>
    <w:p w14:paraId="1887A51A"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2001/29/ЄС від 22 травня 2001 р. про гармонізацію певних аспектів авторського права і суміжних прав в інформаційному суспільстві // режим доступу: </w:t>
      </w:r>
      <w:hyperlink r:id="rId38" w:anchor="20" w:history="1">
        <w:r w:rsidRPr="00AF501C">
          <w:rPr>
            <w:rStyle w:val="Hyperlink"/>
            <w:rFonts w:ascii="Times New Roman" w:hAnsi="Times New Roman" w:cs="Times New Roman"/>
            <w:sz w:val="28"/>
            <w:szCs w:val="28"/>
          </w:rPr>
          <w:t>http://europa.eu/eu-law/legislation/index_en.htm#20</w:t>
        </w:r>
      </w:hyperlink>
    </w:p>
    <w:p w14:paraId="26D5A1E6" w14:textId="77777777" w:rsidR="00D049B5" w:rsidRPr="00AF501C" w:rsidRDefault="00D049B5" w:rsidP="00D049B5">
      <w:pPr>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Директива ЄС  2004/48/ЄС від 2004 року про забезпечення дотримання прав інтелектуальної власності // режим доступу: </w:t>
      </w:r>
      <w:hyperlink r:id="rId39" w:anchor="20" w:history="1">
        <w:r w:rsidRPr="00AF501C">
          <w:rPr>
            <w:rStyle w:val="Hyperlink"/>
            <w:rFonts w:ascii="Times New Roman" w:hAnsi="Times New Roman" w:cs="Times New Roman"/>
            <w:sz w:val="28"/>
            <w:szCs w:val="28"/>
          </w:rPr>
          <w:t>http://europa.eu/eu-law/legislation/index_en.htm#20</w:t>
        </w:r>
      </w:hyperlink>
      <w:r w:rsidRPr="00AF501C">
        <w:rPr>
          <w:rFonts w:ascii="Times New Roman" w:hAnsi="Times New Roman" w:cs="Times New Roman"/>
          <w:sz w:val="28"/>
          <w:szCs w:val="28"/>
        </w:rPr>
        <w:t xml:space="preserve"> </w:t>
      </w:r>
    </w:p>
    <w:p w14:paraId="6CB0CB05" w14:textId="77777777" w:rsidR="00D049B5" w:rsidRPr="00AF501C" w:rsidRDefault="00D049B5" w:rsidP="00D049B5">
      <w:pPr>
        <w:pStyle w:val="ListParagraph"/>
        <w:tabs>
          <w:tab w:val="left" w:pos="851"/>
        </w:tabs>
        <w:spacing w:after="0"/>
        <w:ind w:left="567"/>
        <w:rPr>
          <w:sz w:val="28"/>
          <w:szCs w:val="28"/>
        </w:rPr>
      </w:pPr>
    </w:p>
    <w:p w14:paraId="5569702F" w14:textId="77777777" w:rsidR="00D049B5" w:rsidRPr="00AF501C" w:rsidRDefault="00D049B5" w:rsidP="00D049B5">
      <w:pPr>
        <w:pStyle w:val="ListParagraph"/>
        <w:tabs>
          <w:tab w:val="left" w:pos="851"/>
        </w:tabs>
        <w:spacing w:after="0"/>
        <w:ind w:left="567"/>
        <w:jc w:val="center"/>
        <w:rPr>
          <w:b/>
          <w:caps/>
          <w:sz w:val="28"/>
          <w:szCs w:val="28"/>
        </w:rPr>
      </w:pPr>
      <w:r w:rsidRPr="00AF501C">
        <w:rPr>
          <w:b/>
          <w:bCs/>
          <w:caps/>
          <w:sz w:val="28"/>
          <w:szCs w:val="28"/>
        </w:rPr>
        <w:t>Судова практика:</w:t>
      </w:r>
    </w:p>
    <w:p w14:paraId="49018E2B"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Постанова П</w:t>
      </w:r>
      <w:r w:rsidRPr="00AF501C">
        <w:rPr>
          <w:rFonts w:ascii="Times New Roman" w:hAnsi="Times New Roman" w:cs="Times New Roman"/>
          <w:sz w:val="28"/>
          <w:szCs w:val="28"/>
          <w:shd w:val="clear" w:color="auto" w:fill="FFFFFF"/>
        </w:rPr>
        <w:t>ленуму Вищого спеціалізованого суду України з розгляду цивільних і кримінальних справ</w:t>
      </w:r>
      <w:r w:rsidRPr="00AF501C">
        <w:rPr>
          <w:rFonts w:ascii="Times New Roman" w:hAnsi="Times New Roman" w:cs="Times New Roman"/>
          <w:sz w:val="28"/>
          <w:szCs w:val="28"/>
        </w:rPr>
        <w:t xml:space="preserve"> від 01.03.2013 № 3 «Про деякі питання юрисдикції загальних судів та визначення підсудності цивільних справ». </w:t>
      </w:r>
      <w:r w:rsidRPr="00AF501C">
        <w:rPr>
          <w:rFonts w:ascii="Times New Roman" w:eastAsia="Times New Roman" w:hAnsi="Times New Roman" w:cs="Times New Roman"/>
          <w:bCs/>
          <w:sz w:val="28"/>
          <w:szCs w:val="28"/>
          <w:lang w:eastAsia="uk-UA"/>
        </w:rPr>
        <w:t xml:space="preserve">– режим доступу: </w:t>
      </w:r>
      <w:hyperlink r:id="rId40" w:history="1">
        <w:r w:rsidRPr="00AF501C">
          <w:rPr>
            <w:rStyle w:val="Hyperlink"/>
            <w:rFonts w:ascii="Times New Roman" w:eastAsia="Times New Roman" w:hAnsi="Times New Roman" w:cs="Times New Roman"/>
            <w:bCs/>
            <w:sz w:val="28"/>
            <w:szCs w:val="28"/>
            <w:lang w:eastAsia="uk-UA"/>
          </w:rPr>
          <w:t>http://zakon4.rada.gov.ua/laws/show/v0003740-13</w:t>
        </w:r>
      </w:hyperlink>
      <w:r w:rsidRPr="00AF501C">
        <w:rPr>
          <w:rFonts w:ascii="Times New Roman" w:eastAsia="Times New Roman" w:hAnsi="Times New Roman" w:cs="Times New Roman"/>
          <w:bCs/>
          <w:sz w:val="28"/>
          <w:szCs w:val="28"/>
          <w:lang w:eastAsia="uk-UA"/>
        </w:rPr>
        <w:t xml:space="preserve"> </w:t>
      </w:r>
    </w:p>
    <w:p w14:paraId="5BB7F251" w14:textId="77777777" w:rsidR="00D049B5" w:rsidRPr="00AF501C" w:rsidRDefault="00D049B5" w:rsidP="00D049B5">
      <w:pPr>
        <w:tabs>
          <w:tab w:val="left" w:pos="851"/>
        </w:tabs>
        <w:spacing w:after="0" w:line="240" w:lineRule="auto"/>
        <w:ind w:firstLine="567"/>
        <w:jc w:val="both"/>
        <w:rPr>
          <w:rStyle w:val="Hyperlink"/>
          <w:rFonts w:ascii="Times New Roman" w:hAnsi="Times New Roman" w:cs="Times New Roman"/>
          <w:color w:val="000000"/>
          <w:sz w:val="28"/>
          <w:szCs w:val="28"/>
        </w:rPr>
      </w:pPr>
      <w:r w:rsidRPr="00AF501C">
        <w:rPr>
          <w:rFonts w:ascii="Times New Roman" w:eastAsia="Times New Roman" w:hAnsi="Times New Roman" w:cs="Times New Roman"/>
          <w:bCs/>
          <w:sz w:val="28"/>
          <w:szCs w:val="28"/>
          <w:lang w:eastAsia="uk-UA"/>
        </w:rPr>
        <w:t>Постанова Пленуму Верховного Суду України № 5</w:t>
      </w:r>
      <w:r w:rsidRPr="00AF501C">
        <w:rPr>
          <w:rFonts w:ascii="Times New Roman" w:eastAsia="Times New Roman" w:hAnsi="Times New Roman" w:cs="Times New Roman"/>
          <w:sz w:val="28"/>
          <w:szCs w:val="28"/>
          <w:lang w:eastAsia="uk-UA"/>
        </w:rPr>
        <w:t xml:space="preserve"> від 4 червня 2010р. «</w:t>
      </w:r>
      <w:r w:rsidRPr="00AF501C">
        <w:rPr>
          <w:rFonts w:ascii="Times New Roman" w:eastAsia="Times New Roman" w:hAnsi="Times New Roman" w:cs="Times New Roman"/>
          <w:bCs/>
          <w:sz w:val="28"/>
          <w:szCs w:val="28"/>
          <w:lang w:eastAsia="uk-UA"/>
        </w:rPr>
        <w:t xml:space="preserve">Про застосування судами норм законодавства у справах про захист авторського права і суміжних прав». – режим доступу: </w:t>
      </w:r>
      <w:hyperlink r:id="rId41" w:history="1">
        <w:r w:rsidRPr="00AF501C">
          <w:rPr>
            <w:rStyle w:val="Hyperlink"/>
            <w:rFonts w:ascii="Times New Roman" w:hAnsi="Times New Roman" w:cs="Times New Roman"/>
            <w:sz w:val="28"/>
            <w:szCs w:val="28"/>
          </w:rPr>
          <w:t>http://www.scourt.gov.ua/clients/vs.nsf/3adf2d0e52f68d76c2256c080037bac9/925cb195f3f0bf70c225774200286bfd?OpenDocument</w:t>
        </w:r>
      </w:hyperlink>
    </w:p>
    <w:p w14:paraId="3AD80071"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shd w:val="clear" w:color="auto" w:fill="FFFFFF"/>
        </w:rPr>
        <w:t xml:space="preserve">Постанова Пленуму Вищого адміністративного суду України «Про окремі питання юрисдикції адміністративних судів» від 20 травня 2013 року № 8.  – режим доступу </w:t>
      </w:r>
      <w:hyperlink r:id="rId42" w:history="1">
        <w:r w:rsidRPr="00AF501C">
          <w:rPr>
            <w:rStyle w:val="Hyperlink"/>
            <w:rFonts w:ascii="Times New Roman" w:hAnsi="Times New Roman" w:cs="Times New Roman"/>
            <w:sz w:val="28"/>
            <w:szCs w:val="28"/>
            <w:shd w:val="clear" w:color="auto" w:fill="FFFFFF"/>
          </w:rPr>
          <w:t>http://zakon3.rada.gov.ua/laws/show/v0008760-13</w:t>
        </w:r>
      </w:hyperlink>
      <w:r w:rsidRPr="00AF501C">
        <w:rPr>
          <w:rFonts w:ascii="Times New Roman" w:hAnsi="Times New Roman" w:cs="Times New Roman"/>
          <w:sz w:val="28"/>
          <w:szCs w:val="28"/>
          <w:shd w:val="clear" w:color="auto" w:fill="FFFFFF"/>
        </w:rPr>
        <w:t xml:space="preserve"> </w:t>
      </w:r>
    </w:p>
    <w:p w14:paraId="0B95C1ED" w14:textId="77777777" w:rsidR="00D049B5" w:rsidRPr="00AF501C" w:rsidRDefault="00D049B5" w:rsidP="00D049B5">
      <w:pPr>
        <w:tabs>
          <w:tab w:val="left" w:pos="851"/>
        </w:tabs>
        <w:spacing w:after="0" w:line="240" w:lineRule="auto"/>
        <w:ind w:firstLine="567"/>
        <w:jc w:val="both"/>
        <w:rPr>
          <w:rStyle w:val="Hyperlink"/>
          <w:rFonts w:ascii="Times New Roman" w:hAnsi="Times New Roman" w:cs="Times New Roman"/>
          <w:color w:val="000000"/>
          <w:sz w:val="28"/>
          <w:szCs w:val="28"/>
        </w:rPr>
      </w:pPr>
      <w:r w:rsidRPr="00AF501C">
        <w:rPr>
          <w:rFonts w:ascii="Times New Roman" w:hAnsi="Times New Roman" w:cs="Times New Roman"/>
          <w:sz w:val="28"/>
          <w:szCs w:val="28"/>
          <w:shd w:val="clear" w:color="auto" w:fill="FFFFFF"/>
        </w:rPr>
        <w:t xml:space="preserve">Постанова Пленуму Вищого господарського суду від 17.10.2012 р. № 12 «Про деякі питання практики вирішення спорів, пов'язаних із захистом прав інтелектуальної власності». Режим доступу </w:t>
      </w:r>
      <w:hyperlink r:id="rId43" w:history="1">
        <w:r w:rsidRPr="00AF501C">
          <w:rPr>
            <w:rStyle w:val="Hyperlink"/>
            <w:rFonts w:ascii="Times New Roman" w:hAnsi="Times New Roman" w:cs="Times New Roman"/>
            <w:sz w:val="28"/>
            <w:szCs w:val="28"/>
            <w:shd w:val="clear" w:color="auto" w:fill="FFFFFF"/>
          </w:rPr>
          <w:t>http://zakon2.rada.gov.ua/laws/show/v0012600-12</w:t>
        </w:r>
      </w:hyperlink>
    </w:p>
    <w:p w14:paraId="0B3D5088" w14:textId="77777777" w:rsidR="00D049B5" w:rsidRPr="00AF501C" w:rsidRDefault="00D049B5" w:rsidP="00D049B5">
      <w:pPr>
        <w:tabs>
          <w:tab w:val="left" w:pos="851"/>
        </w:tabs>
        <w:spacing w:after="0" w:line="240" w:lineRule="auto"/>
        <w:ind w:firstLine="567"/>
        <w:jc w:val="both"/>
        <w:rPr>
          <w:rStyle w:val="Hyperlink"/>
          <w:rFonts w:ascii="Times New Roman" w:hAnsi="Times New Roman" w:cs="Times New Roman"/>
          <w:sz w:val="28"/>
          <w:szCs w:val="28"/>
        </w:rPr>
      </w:pPr>
      <w:r w:rsidRPr="00AF501C">
        <w:rPr>
          <w:rFonts w:ascii="Times New Roman" w:eastAsia="Times New Roman" w:hAnsi="Times New Roman" w:cs="Times New Roman"/>
          <w:bCs/>
          <w:sz w:val="28"/>
          <w:szCs w:val="28"/>
          <w:bdr w:val="none" w:sz="0" w:space="0" w:color="auto" w:frame="1"/>
          <w:lang w:eastAsia="uk-UA"/>
        </w:rPr>
        <w:t xml:space="preserve">Постанова Вищого арбітражного суду України </w:t>
      </w:r>
      <w:r w:rsidRPr="00AF501C">
        <w:rPr>
          <w:rFonts w:ascii="Times New Roman" w:eastAsia="Times New Roman" w:hAnsi="Times New Roman" w:cs="Times New Roman"/>
          <w:sz w:val="28"/>
          <w:szCs w:val="28"/>
          <w:lang w:eastAsia="uk-UA"/>
        </w:rPr>
        <w:t>N 04-1/5-7/82 від 05.06.2000р. «</w:t>
      </w:r>
      <w:r w:rsidRPr="00AF501C">
        <w:rPr>
          <w:rFonts w:ascii="Times New Roman" w:eastAsia="Times New Roman" w:hAnsi="Times New Roman" w:cs="Times New Roman"/>
          <w:bCs/>
          <w:sz w:val="28"/>
          <w:szCs w:val="28"/>
          <w:bdr w:val="none" w:sz="0" w:space="0" w:color="auto" w:frame="1"/>
          <w:lang w:eastAsia="uk-UA"/>
        </w:rPr>
        <w:t xml:space="preserve">Про питання захисту авторських прав в Інтернеті». – режим доступу: </w:t>
      </w:r>
      <w:hyperlink r:id="rId44" w:history="1">
        <w:r w:rsidRPr="00AF501C">
          <w:rPr>
            <w:rStyle w:val="Hyperlink"/>
            <w:rFonts w:ascii="Times New Roman" w:hAnsi="Times New Roman" w:cs="Times New Roman"/>
            <w:sz w:val="28"/>
            <w:szCs w:val="28"/>
          </w:rPr>
          <w:t>http://zakon4.rada.gov.ua/laws/show/v7_82800-00</w:t>
        </w:r>
      </w:hyperlink>
    </w:p>
    <w:p w14:paraId="4A47240F" w14:textId="77777777" w:rsidR="00D049B5" w:rsidRPr="00AF501C" w:rsidRDefault="00D049B5" w:rsidP="00D049B5">
      <w:pPr>
        <w:tabs>
          <w:tab w:val="left" w:pos="851"/>
        </w:tabs>
        <w:spacing w:after="0" w:line="240" w:lineRule="auto"/>
        <w:ind w:firstLine="567"/>
        <w:jc w:val="both"/>
        <w:rPr>
          <w:rFonts w:ascii="Times New Roman" w:hAnsi="Times New Roman" w:cs="Times New Roman"/>
          <w:sz w:val="28"/>
          <w:szCs w:val="28"/>
        </w:rPr>
      </w:pPr>
      <w:r w:rsidRPr="00AF501C">
        <w:rPr>
          <w:rFonts w:ascii="Times New Roman" w:hAnsi="Times New Roman" w:cs="Times New Roman"/>
          <w:sz w:val="28"/>
          <w:szCs w:val="28"/>
        </w:rPr>
        <w:t xml:space="preserve">Постанова пленуму Вищого господарського суду України від 23.03.2012 № 4 "Про деякі питання практики призначення судової експертизи". Режим доступу: </w:t>
      </w:r>
      <w:hyperlink r:id="rId45" w:history="1">
        <w:r w:rsidRPr="00AF501C">
          <w:rPr>
            <w:rStyle w:val="Hyperlink"/>
            <w:rFonts w:ascii="Times New Roman" w:hAnsi="Times New Roman" w:cs="Times New Roman"/>
            <w:sz w:val="28"/>
            <w:szCs w:val="28"/>
          </w:rPr>
          <w:t>http://zakon2.rada.gov.ua/laws/show/v0004600-12</w:t>
        </w:r>
      </w:hyperlink>
      <w:r w:rsidRPr="00AF501C">
        <w:rPr>
          <w:rFonts w:ascii="Times New Roman" w:hAnsi="Times New Roman" w:cs="Times New Roman"/>
          <w:sz w:val="28"/>
          <w:szCs w:val="28"/>
        </w:rPr>
        <w:t xml:space="preserve"> </w:t>
      </w:r>
    </w:p>
    <w:p w14:paraId="263F2533" w14:textId="77777777" w:rsidR="00D049B5" w:rsidRPr="00AF501C" w:rsidRDefault="00D049B5" w:rsidP="00D049B5">
      <w:pPr>
        <w:tabs>
          <w:tab w:val="left" w:pos="851"/>
        </w:tabs>
        <w:spacing w:after="0" w:line="240" w:lineRule="auto"/>
        <w:ind w:firstLine="567"/>
        <w:jc w:val="both"/>
        <w:rPr>
          <w:rFonts w:ascii="Times New Roman" w:hAnsi="Times New Roman" w:cs="Times New Roman"/>
          <w:color w:val="0000FF" w:themeColor="hyperlink"/>
          <w:sz w:val="28"/>
          <w:szCs w:val="28"/>
          <w:u w:val="single"/>
        </w:rPr>
      </w:pPr>
      <w:r w:rsidRPr="00AF501C">
        <w:rPr>
          <w:rFonts w:ascii="Times New Roman" w:hAnsi="Times New Roman" w:cs="Times New Roman"/>
          <w:sz w:val="28"/>
          <w:szCs w:val="28"/>
        </w:rPr>
        <w:t xml:space="preserve">Постанова пленуму Вищого господарського суду України від 23.03.2012 № 5 "Про деякі питання практики призначення судових експертиз у справах </w:t>
      </w:r>
      <w:r w:rsidRPr="00AF501C">
        <w:rPr>
          <w:rFonts w:ascii="Times New Roman" w:hAnsi="Times New Roman" w:cs="Times New Roman"/>
          <w:sz w:val="28"/>
          <w:szCs w:val="28"/>
        </w:rPr>
        <w:lastRenderedPageBreak/>
        <w:t xml:space="preserve">зі спорів, пов'язаних із захистом права інтелектуальної власності". Режим доступу: </w:t>
      </w:r>
      <w:hyperlink r:id="rId46" w:history="1">
        <w:r w:rsidRPr="00AF501C">
          <w:rPr>
            <w:rStyle w:val="Hyperlink"/>
            <w:rFonts w:ascii="Times New Roman" w:hAnsi="Times New Roman" w:cs="Times New Roman"/>
            <w:sz w:val="28"/>
            <w:szCs w:val="28"/>
          </w:rPr>
          <w:t>http://zakon2.rada.gov.ua/laws/show/v0005600-12</w:t>
        </w:r>
      </w:hyperlink>
      <w:r w:rsidRPr="00AF501C">
        <w:rPr>
          <w:rFonts w:ascii="Times New Roman" w:hAnsi="Times New Roman" w:cs="Times New Roman"/>
          <w:sz w:val="28"/>
          <w:szCs w:val="28"/>
        </w:rPr>
        <w:t xml:space="preserve"> </w:t>
      </w:r>
    </w:p>
    <w:p w14:paraId="5F82CF85" w14:textId="77777777" w:rsidR="00D049B5" w:rsidRPr="00AF501C" w:rsidRDefault="00D049B5" w:rsidP="00D049B5">
      <w:pPr>
        <w:tabs>
          <w:tab w:val="left" w:pos="851"/>
        </w:tabs>
        <w:spacing w:after="0" w:line="240" w:lineRule="auto"/>
        <w:ind w:firstLine="567"/>
        <w:jc w:val="both"/>
        <w:rPr>
          <w:rFonts w:ascii="Times New Roman" w:hAnsi="Times New Roman" w:cs="Times New Roman"/>
          <w:color w:val="0000FF" w:themeColor="hyperlink"/>
          <w:sz w:val="28"/>
          <w:szCs w:val="28"/>
          <w:u w:val="single"/>
        </w:rPr>
      </w:pPr>
      <w:r w:rsidRPr="00AF501C">
        <w:rPr>
          <w:rFonts w:ascii="Times New Roman" w:hAnsi="Times New Roman" w:cs="Times New Roman"/>
          <w:sz w:val="28"/>
          <w:szCs w:val="28"/>
        </w:rPr>
        <w:t>Лист Вищого спеціалізованого суду України з розгляду цивільних і кримінальних справ «Про деякі питання застосування норм ЦПК» № 10-72/0/4-13 від 16.01.2013.</w:t>
      </w:r>
    </w:p>
    <w:p w14:paraId="386011C9" w14:textId="77777777" w:rsidR="00D049B5" w:rsidRPr="00AF501C" w:rsidRDefault="00D049B5" w:rsidP="00D049B5">
      <w:pPr>
        <w:tabs>
          <w:tab w:val="left" w:pos="851"/>
        </w:tabs>
        <w:spacing w:after="0" w:line="240" w:lineRule="auto"/>
        <w:ind w:firstLine="567"/>
        <w:jc w:val="both"/>
        <w:rPr>
          <w:rFonts w:ascii="Times New Roman" w:hAnsi="Times New Roman" w:cs="Times New Roman"/>
          <w:color w:val="0000FF" w:themeColor="hyperlink"/>
          <w:sz w:val="28"/>
          <w:szCs w:val="28"/>
          <w:u w:val="single"/>
        </w:rPr>
      </w:pPr>
      <w:r w:rsidRPr="00AF501C">
        <w:rPr>
          <w:rFonts w:ascii="Times New Roman" w:hAnsi="Times New Roman" w:cs="Times New Roman"/>
          <w:sz w:val="28"/>
          <w:szCs w:val="28"/>
        </w:rPr>
        <w:t>Постанова Пленуму Верховного Суду України від 12.06.2009р. № 5 «Про застосування норм цивільного процесуального законодавства, що регулюють провадження у справі до судового розгляду».</w:t>
      </w:r>
    </w:p>
    <w:p w14:paraId="58971825" w14:textId="77777777" w:rsidR="00D049B5" w:rsidRPr="00AF501C" w:rsidRDefault="00D049B5" w:rsidP="00D049B5">
      <w:pPr>
        <w:tabs>
          <w:tab w:val="left" w:pos="851"/>
        </w:tabs>
        <w:spacing w:after="0" w:line="240" w:lineRule="auto"/>
        <w:ind w:firstLine="567"/>
        <w:jc w:val="both"/>
        <w:rPr>
          <w:rFonts w:ascii="Times New Roman" w:hAnsi="Times New Roman" w:cs="Times New Roman"/>
          <w:color w:val="0000FF" w:themeColor="hyperlink"/>
          <w:sz w:val="28"/>
          <w:szCs w:val="28"/>
          <w:u w:val="single"/>
        </w:rPr>
      </w:pPr>
      <w:r w:rsidRPr="00AF501C">
        <w:rPr>
          <w:rFonts w:ascii="Times New Roman" w:hAnsi="Times New Roman" w:cs="Times New Roman"/>
          <w:sz w:val="28"/>
          <w:szCs w:val="28"/>
        </w:rPr>
        <w:t>Постанова Пленуму Верховного Суду України від 12.06.2009р. № 2 «Про застосування норм цивільного процесуального законодавства при розгляді справ у суді першої інстанції».</w:t>
      </w:r>
    </w:p>
    <w:p w14:paraId="37863243" w14:textId="77777777" w:rsidR="00D049B5" w:rsidRPr="00AF501C" w:rsidRDefault="00D049B5" w:rsidP="00D049B5">
      <w:pPr>
        <w:tabs>
          <w:tab w:val="left" w:pos="851"/>
        </w:tabs>
        <w:spacing w:after="0" w:line="240" w:lineRule="auto"/>
        <w:ind w:firstLine="567"/>
        <w:jc w:val="both"/>
        <w:rPr>
          <w:rFonts w:ascii="Times New Roman" w:hAnsi="Times New Roman" w:cs="Times New Roman"/>
          <w:color w:val="0000FF" w:themeColor="hyperlink"/>
          <w:sz w:val="28"/>
          <w:szCs w:val="28"/>
          <w:u w:val="single"/>
        </w:rPr>
      </w:pPr>
      <w:r w:rsidRPr="00AF501C">
        <w:rPr>
          <w:rFonts w:ascii="Times New Roman" w:hAnsi="Times New Roman" w:cs="Times New Roman"/>
          <w:sz w:val="28"/>
          <w:szCs w:val="28"/>
        </w:rPr>
        <w:t>Постанова Пленуму Верховного Суду України від 22.12.2006р. № 9 «Про практику застосування судами цивільного процесуального законодавства при розгляді заяв про забезпечення позову».</w:t>
      </w:r>
    </w:p>
    <w:p w14:paraId="3243009E"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22.01.2007 N 01-8/25 «</w:t>
      </w:r>
      <w:r w:rsidRPr="00AF501C">
        <w:rPr>
          <w:rFonts w:ascii="Times New Roman" w:hAnsi="Times New Roman" w:cs="Times New Roman"/>
          <w:bCs/>
          <w:sz w:val="28"/>
          <w:szCs w:val="28"/>
          <w:bdr w:val="none" w:sz="0" w:space="0" w:color="auto" w:frame="1"/>
        </w:rPr>
        <w:t xml:space="preserve">Про практику застосування господарськими судами законодавства про захист прав на об'єкти авторського права і суміжних прав». – режим доступу: </w:t>
      </w:r>
      <w:hyperlink r:id="rId47" w:history="1">
        <w:r w:rsidRPr="00AF501C">
          <w:rPr>
            <w:rStyle w:val="Hyperlink"/>
            <w:rFonts w:ascii="Times New Roman" w:hAnsi="Times New Roman" w:cs="Times New Roman"/>
            <w:sz w:val="28"/>
            <w:szCs w:val="28"/>
          </w:rPr>
          <w:t>http://zakon4.rada.gov.ua/laws/show/v8_25600-07</w:t>
        </w:r>
      </w:hyperlink>
    </w:p>
    <w:p w14:paraId="4F7B83CA"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14.12.2007р. N 01-8/974 «</w:t>
      </w:r>
      <w:r w:rsidRPr="00AF501C">
        <w:rPr>
          <w:rFonts w:ascii="Times New Roman" w:hAnsi="Times New Roman" w:cs="Times New Roman"/>
          <w:bCs/>
          <w:sz w:val="28"/>
          <w:szCs w:val="28"/>
          <w:bdr w:val="none" w:sz="0" w:space="0" w:color="auto" w:frame="1"/>
        </w:rPr>
        <w:t xml:space="preserve">Про практику застосування господарськими судами законодавства про захист прав на об'єкти інтелектуальної власності». – режим доступу: </w:t>
      </w:r>
      <w:hyperlink r:id="rId48" w:history="1">
        <w:r w:rsidRPr="00AF501C">
          <w:rPr>
            <w:rStyle w:val="Hyperlink"/>
            <w:rFonts w:ascii="Times New Roman" w:hAnsi="Times New Roman" w:cs="Times New Roman"/>
            <w:sz w:val="28"/>
            <w:szCs w:val="28"/>
          </w:rPr>
          <w:t>http://zakon4.rada.gov.ua/laws/show/v_974600-07</w:t>
        </w:r>
      </w:hyperlink>
    </w:p>
    <w:p w14:paraId="507BC6C8"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06.05.2005р. N 01-8/784 </w:t>
      </w:r>
      <w:r w:rsidRPr="00AF501C">
        <w:rPr>
          <w:rFonts w:ascii="Times New Roman" w:hAnsi="Times New Roman" w:cs="Times New Roman"/>
          <w:bCs/>
          <w:sz w:val="28"/>
          <w:szCs w:val="28"/>
          <w:bdr w:val="none" w:sz="0" w:space="0" w:color="auto" w:frame="1"/>
        </w:rPr>
        <w:t xml:space="preserve">«Про практику застосування господарськими судами законодавства про захист прав на об'єкти авторського права і суміжних прав». – режим доступу: </w:t>
      </w:r>
      <w:hyperlink r:id="rId49" w:history="1">
        <w:r w:rsidRPr="00AF501C">
          <w:rPr>
            <w:rStyle w:val="Hyperlink"/>
            <w:rFonts w:ascii="Times New Roman" w:hAnsi="Times New Roman" w:cs="Times New Roman"/>
            <w:sz w:val="28"/>
            <w:szCs w:val="28"/>
          </w:rPr>
          <w:t>http://zakon4.rada.gov.ua/laws/show/v0784600-05</w:t>
        </w:r>
      </w:hyperlink>
    </w:p>
    <w:p w14:paraId="3785BDCC"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bCs/>
          <w:sz w:val="28"/>
          <w:szCs w:val="28"/>
          <w:bdr w:val="none" w:sz="0" w:space="0" w:color="auto" w:frame="1"/>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31.05.2010р. N 01-08/322 «</w:t>
      </w:r>
      <w:r w:rsidRPr="00AF501C">
        <w:rPr>
          <w:rFonts w:ascii="Times New Roman" w:hAnsi="Times New Roman" w:cs="Times New Roman"/>
          <w:bCs/>
          <w:sz w:val="28"/>
          <w:szCs w:val="28"/>
          <w:bdr w:val="none" w:sz="0" w:space="0" w:color="auto" w:frame="1"/>
        </w:rPr>
        <w:t xml:space="preserve">Про практику застосування господарськими судами законодавства про захист прав на об'єкти авторського права і суміжних прав (за матеріалами справ, розглянутих у касаційному порядку Вищим господарським судом України)». – режим доступу: </w:t>
      </w:r>
      <w:hyperlink r:id="rId50" w:history="1">
        <w:r w:rsidRPr="00AF501C">
          <w:rPr>
            <w:rStyle w:val="Hyperlink"/>
            <w:rFonts w:ascii="Times New Roman" w:hAnsi="Times New Roman" w:cs="Times New Roman"/>
            <w:bCs/>
            <w:sz w:val="28"/>
            <w:szCs w:val="28"/>
            <w:bdr w:val="none" w:sz="0" w:space="0" w:color="auto" w:frame="1"/>
          </w:rPr>
          <w:t>http://zakon4.rada.gov.ua/laws/show/v_322600-10</w:t>
        </w:r>
      </w:hyperlink>
    </w:p>
    <w:p w14:paraId="20CF1E77"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bCs/>
          <w:sz w:val="28"/>
          <w:szCs w:val="28"/>
          <w:bdr w:val="none" w:sz="0" w:space="0" w:color="auto" w:frame="1"/>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15.07.2010р. N 01-08/415 «</w:t>
      </w:r>
      <w:r w:rsidRPr="00AF501C">
        <w:rPr>
          <w:rFonts w:ascii="Times New Roman" w:hAnsi="Times New Roman" w:cs="Times New Roman"/>
          <w:bCs/>
          <w:sz w:val="28"/>
          <w:szCs w:val="28"/>
          <w:bdr w:val="none" w:sz="0" w:space="0" w:color="auto" w:frame="1"/>
        </w:rPr>
        <w:t xml:space="preserve">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 режим доступу: </w:t>
      </w:r>
      <w:hyperlink r:id="rId51" w:history="1">
        <w:r w:rsidRPr="00AF501C">
          <w:rPr>
            <w:rStyle w:val="Hyperlink"/>
            <w:rFonts w:ascii="Times New Roman" w:hAnsi="Times New Roman" w:cs="Times New Roman"/>
            <w:sz w:val="28"/>
            <w:szCs w:val="28"/>
          </w:rPr>
          <w:t>http://zakon4.rada.gov.ua/laws/show/v_415600-10</w:t>
        </w:r>
      </w:hyperlink>
    </w:p>
    <w:p w14:paraId="44D08F86"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w:t>
      </w:r>
      <w:r w:rsidRPr="00AF501C">
        <w:rPr>
          <w:rFonts w:ascii="Times New Roman" w:hAnsi="Times New Roman" w:cs="Times New Roman"/>
          <w:bCs/>
          <w:sz w:val="28"/>
          <w:szCs w:val="28"/>
          <w:bdr w:val="none" w:sz="0" w:space="0" w:color="auto" w:frame="1"/>
        </w:rPr>
        <w:t xml:space="preserve"> </w:t>
      </w:r>
      <w:r w:rsidRPr="00AF501C">
        <w:rPr>
          <w:rFonts w:ascii="Times New Roman" w:hAnsi="Times New Roman" w:cs="Times New Roman"/>
          <w:sz w:val="28"/>
          <w:szCs w:val="28"/>
        </w:rPr>
        <w:t>17.04.2006р. N 01-8/846 «</w:t>
      </w:r>
      <w:r w:rsidRPr="00AF501C">
        <w:rPr>
          <w:rFonts w:ascii="Times New Roman" w:hAnsi="Times New Roman" w:cs="Times New Roman"/>
          <w:bCs/>
          <w:sz w:val="28"/>
          <w:szCs w:val="28"/>
          <w:bdr w:val="none" w:sz="0" w:space="0" w:color="auto" w:frame="1"/>
        </w:rPr>
        <w:t xml:space="preserve">Про практику застосування господарськими судами законодавства про захист прав на об'єкти авторського права і суміжних прав». – режим доступу: </w:t>
      </w:r>
      <w:hyperlink r:id="rId52" w:history="1">
        <w:r w:rsidRPr="00AF501C">
          <w:rPr>
            <w:rStyle w:val="Hyperlink"/>
            <w:rFonts w:ascii="Times New Roman" w:hAnsi="Times New Roman" w:cs="Times New Roman"/>
            <w:sz w:val="28"/>
            <w:szCs w:val="28"/>
          </w:rPr>
          <w:t>http://zakon4.rada.gov.ua/laws/show/v_846600-06</w:t>
        </w:r>
      </w:hyperlink>
    </w:p>
    <w:p w14:paraId="101EEEC9"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27.06.2008р. N 01-8/383/1 «</w:t>
      </w:r>
      <w:r w:rsidRPr="00AF501C">
        <w:rPr>
          <w:rFonts w:ascii="Times New Roman" w:hAnsi="Times New Roman" w:cs="Times New Roman"/>
          <w:bCs/>
          <w:sz w:val="28"/>
          <w:szCs w:val="28"/>
          <w:bdr w:val="none" w:sz="0" w:space="0" w:color="auto" w:frame="1"/>
        </w:rPr>
        <w:t xml:space="preserve">Про практику застосування господарськими судами </w:t>
      </w:r>
      <w:r w:rsidRPr="00AF501C">
        <w:rPr>
          <w:rFonts w:ascii="Times New Roman" w:hAnsi="Times New Roman" w:cs="Times New Roman"/>
          <w:bCs/>
          <w:sz w:val="28"/>
          <w:szCs w:val="28"/>
          <w:bdr w:val="none" w:sz="0" w:space="0" w:color="auto" w:frame="1"/>
        </w:rPr>
        <w:lastRenderedPageBreak/>
        <w:t xml:space="preserve">законодавства про захист прав на об'єкти інтелектуальної власності». – режим доступу: </w:t>
      </w:r>
      <w:hyperlink r:id="rId53" w:history="1">
        <w:r w:rsidRPr="00AF501C">
          <w:rPr>
            <w:rStyle w:val="Hyperlink"/>
            <w:rFonts w:ascii="Times New Roman" w:hAnsi="Times New Roman" w:cs="Times New Roman"/>
            <w:sz w:val="28"/>
            <w:szCs w:val="28"/>
          </w:rPr>
          <w:t>http://zakon4.rada.gov.ua/laws/show/v83_1600-08</w:t>
        </w:r>
      </w:hyperlink>
    </w:p>
    <w:p w14:paraId="0DBB461A"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bCs/>
          <w:sz w:val="28"/>
          <w:szCs w:val="28"/>
          <w:bdr w:val="none" w:sz="0" w:space="0" w:color="auto" w:frame="1"/>
        </w:rPr>
      </w:pPr>
      <w:r w:rsidRPr="00AF501C">
        <w:rPr>
          <w:rFonts w:ascii="Times New Roman" w:hAnsi="Times New Roman" w:cs="Times New Roman"/>
          <w:sz w:val="28"/>
          <w:szCs w:val="28"/>
        </w:rPr>
        <w:t xml:space="preserve">Оглядовий лист Вищого господарського суду України від 17.04.2006 № 01-8/846 «Про практику застосування господарськими судами законодавства про захист прав на об’єкти авторського права і суміжних прав». </w:t>
      </w:r>
      <w:r w:rsidRPr="00AF501C">
        <w:rPr>
          <w:rFonts w:ascii="Times New Roman" w:hAnsi="Times New Roman" w:cs="Times New Roman"/>
          <w:bCs/>
          <w:sz w:val="28"/>
          <w:szCs w:val="28"/>
          <w:bdr w:val="none" w:sz="0" w:space="0" w:color="auto" w:frame="1"/>
        </w:rPr>
        <w:t xml:space="preserve">– режим доступу: </w:t>
      </w:r>
      <w:hyperlink r:id="rId54" w:history="1">
        <w:r w:rsidRPr="00AF501C">
          <w:rPr>
            <w:rStyle w:val="Hyperlink"/>
            <w:rFonts w:ascii="Times New Roman" w:hAnsi="Times New Roman" w:cs="Times New Roman"/>
            <w:bCs/>
            <w:sz w:val="28"/>
            <w:szCs w:val="28"/>
            <w:bdr w:val="none" w:sz="0" w:space="0" w:color="auto" w:frame="1"/>
          </w:rPr>
          <w:t>http://vgsu.arbitr.gov.ua/news/399/</w:t>
        </w:r>
      </w:hyperlink>
      <w:r w:rsidRPr="00AF501C">
        <w:rPr>
          <w:rFonts w:ascii="Times New Roman" w:hAnsi="Times New Roman" w:cs="Times New Roman"/>
          <w:bCs/>
          <w:sz w:val="28"/>
          <w:szCs w:val="28"/>
          <w:bdr w:val="none" w:sz="0" w:space="0" w:color="auto" w:frame="1"/>
        </w:rPr>
        <w:t xml:space="preserve"> </w:t>
      </w:r>
    </w:p>
    <w:p w14:paraId="647D05F2"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sz w:val="28"/>
          <w:szCs w:val="28"/>
        </w:rPr>
        <w:t xml:space="preserve">Оглядовий лист Вищого господарського суду України від 06.05.2005 № 01-8/784 «Про практику застосування господарськими судами законодавства про захист прав на об’єкти авторського права і суміжних прав». </w:t>
      </w:r>
      <w:r w:rsidRPr="00AF501C">
        <w:rPr>
          <w:rFonts w:ascii="Times New Roman" w:hAnsi="Times New Roman" w:cs="Times New Roman"/>
          <w:bCs/>
          <w:sz w:val="28"/>
          <w:szCs w:val="28"/>
          <w:bdr w:val="none" w:sz="0" w:space="0" w:color="auto" w:frame="1"/>
        </w:rPr>
        <w:t xml:space="preserve">– режим доступу: </w:t>
      </w:r>
      <w:hyperlink r:id="rId55" w:history="1">
        <w:r w:rsidRPr="00AF501C">
          <w:rPr>
            <w:rStyle w:val="Hyperlink"/>
            <w:rFonts w:ascii="Times New Roman" w:hAnsi="Times New Roman" w:cs="Times New Roman"/>
            <w:bCs/>
            <w:sz w:val="28"/>
            <w:szCs w:val="28"/>
            <w:bdr w:val="none" w:sz="0" w:space="0" w:color="auto" w:frame="1"/>
          </w:rPr>
          <w:t>http://vgsu.arbitr.gov.ua/news/393/</w:t>
        </w:r>
      </w:hyperlink>
      <w:r w:rsidRPr="00AF501C">
        <w:rPr>
          <w:rFonts w:ascii="Times New Roman" w:hAnsi="Times New Roman" w:cs="Times New Roman"/>
          <w:bCs/>
          <w:sz w:val="28"/>
          <w:szCs w:val="28"/>
          <w:bdr w:val="none" w:sz="0" w:space="0" w:color="auto" w:frame="1"/>
        </w:rPr>
        <w:t xml:space="preserve"> </w:t>
      </w:r>
    </w:p>
    <w:p w14:paraId="2B59FF17"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04.04.2012 № 01-06/417/2012 «</w:t>
      </w:r>
      <w:r w:rsidRPr="00AF501C">
        <w:rPr>
          <w:rFonts w:ascii="Times New Roman" w:hAnsi="Times New Roman" w:cs="Times New Roman"/>
          <w:bCs/>
          <w:sz w:val="28"/>
          <w:szCs w:val="28"/>
          <w:shd w:val="clear" w:color="auto" w:fill="FFFFFF"/>
        </w:rPr>
        <w:t xml:space="preserve">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w:t>
      </w:r>
      <w:r w:rsidRPr="00AF501C">
        <w:rPr>
          <w:rFonts w:ascii="Times New Roman" w:hAnsi="Times New Roman" w:cs="Times New Roman"/>
          <w:bCs/>
          <w:sz w:val="28"/>
          <w:szCs w:val="28"/>
          <w:bdr w:val="none" w:sz="0" w:space="0" w:color="auto" w:frame="1"/>
        </w:rPr>
        <w:t xml:space="preserve">– режим доступу: </w:t>
      </w:r>
      <w:hyperlink r:id="rId56" w:history="1">
        <w:r w:rsidRPr="00AF501C">
          <w:rPr>
            <w:rStyle w:val="Hyperlink"/>
            <w:rFonts w:ascii="Times New Roman" w:hAnsi="Times New Roman" w:cs="Times New Roman"/>
            <w:sz w:val="28"/>
            <w:szCs w:val="28"/>
          </w:rPr>
          <w:t>http://zakon4.rada.gov.ua/laws/show/v_417600-12</w:t>
        </w:r>
      </w:hyperlink>
    </w:p>
    <w:p w14:paraId="369BD798"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19.11.2013 № 01-06/1658/2013 «</w:t>
      </w:r>
      <w:r w:rsidRPr="00AF501C">
        <w:rPr>
          <w:rFonts w:ascii="Times New Roman" w:hAnsi="Times New Roman" w:cs="Times New Roman"/>
          <w:bCs/>
          <w:sz w:val="28"/>
          <w:szCs w:val="28"/>
          <w:shd w:val="clear" w:color="auto" w:fill="FFFFFF"/>
        </w:rPr>
        <w:t>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w:t>
      </w:r>
      <w:r w:rsidRPr="00AF501C">
        <w:rPr>
          <w:rFonts w:ascii="Times New Roman" w:hAnsi="Times New Roman" w:cs="Times New Roman"/>
          <w:bCs/>
          <w:sz w:val="28"/>
          <w:szCs w:val="28"/>
          <w:bdr w:val="none" w:sz="0" w:space="0" w:color="auto" w:frame="1"/>
        </w:rPr>
        <w:t xml:space="preserve"> – режим доступу: </w:t>
      </w:r>
      <w:hyperlink r:id="rId57" w:history="1">
        <w:r w:rsidRPr="00AF501C">
          <w:rPr>
            <w:rStyle w:val="Hyperlink"/>
            <w:rFonts w:ascii="Times New Roman" w:hAnsi="Times New Roman" w:cs="Times New Roman"/>
            <w:sz w:val="28"/>
            <w:szCs w:val="28"/>
          </w:rPr>
          <w:t>http://zakon4.rada.gov.ua/laws/show/v1658600-13</w:t>
        </w:r>
      </w:hyperlink>
    </w:p>
    <w:p w14:paraId="13AAAB94"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Інформаційний лист Вищого господарського суду України</w:t>
      </w:r>
      <w:r w:rsidRPr="00AF501C">
        <w:rPr>
          <w:rFonts w:ascii="Times New Roman" w:hAnsi="Times New Roman" w:cs="Times New Roman"/>
          <w:sz w:val="28"/>
          <w:szCs w:val="28"/>
        </w:rPr>
        <w:t xml:space="preserve"> від 21.08.2008 N 01-8/498 «</w:t>
      </w:r>
      <w:r w:rsidRPr="00AF501C">
        <w:rPr>
          <w:rFonts w:ascii="Times New Roman" w:hAnsi="Times New Roman" w:cs="Times New Roman"/>
          <w:bCs/>
          <w:sz w:val="28"/>
          <w:szCs w:val="28"/>
          <w:bdr w:val="none" w:sz="0" w:space="0" w:color="auto" w:frame="1"/>
        </w:rPr>
        <w:t xml:space="preserve">Про атестованих судових експертів з питань, пов'язаних з охороною прав на об'єкти інтелектуальної власності, та науково-дослідні установи судових експертиз Міністерства юстиції України». – режим доступу: </w:t>
      </w:r>
      <w:hyperlink r:id="rId58" w:history="1">
        <w:r w:rsidRPr="00AF501C">
          <w:rPr>
            <w:rStyle w:val="Hyperlink"/>
            <w:rFonts w:ascii="Times New Roman" w:hAnsi="Times New Roman" w:cs="Times New Roman"/>
            <w:sz w:val="28"/>
            <w:szCs w:val="28"/>
          </w:rPr>
          <w:t>http://zakon4.rada.gov.ua/laws/show/v_498600-08</w:t>
        </w:r>
      </w:hyperlink>
    </w:p>
    <w:p w14:paraId="1584F993" w14:textId="77777777" w:rsidR="00D049B5" w:rsidRPr="00AF501C" w:rsidRDefault="00D049B5" w:rsidP="00D049B5">
      <w:pPr>
        <w:pStyle w:val="HTMLPreformatted"/>
        <w:shd w:val="clear" w:color="auto" w:fill="FFFFFF"/>
        <w:ind w:firstLine="567"/>
        <w:jc w:val="both"/>
        <w:textAlignment w:val="baseline"/>
        <w:rPr>
          <w:rFonts w:ascii="Times New Roman" w:hAnsi="Times New Roman" w:cs="Times New Roman"/>
          <w:sz w:val="28"/>
          <w:szCs w:val="28"/>
        </w:rPr>
      </w:pPr>
      <w:r w:rsidRPr="00AF501C">
        <w:rPr>
          <w:rFonts w:ascii="Times New Roman" w:hAnsi="Times New Roman" w:cs="Times New Roman"/>
          <w:bCs/>
          <w:sz w:val="28"/>
          <w:szCs w:val="28"/>
          <w:bdr w:val="none" w:sz="0" w:space="0" w:color="auto" w:frame="1"/>
        </w:rPr>
        <w:t>Оглядовий лист Вищого господарського суду України</w:t>
      </w:r>
      <w:r w:rsidRPr="00AF501C">
        <w:rPr>
          <w:rFonts w:ascii="Times New Roman" w:hAnsi="Times New Roman" w:cs="Times New Roman"/>
          <w:sz w:val="28"/>
          <w:szCs w:val="28"/>
        </w:rPr>
        <w:t xml:space="preserve"> від 20.02.2007 N 01-8/91 «Про нормативно-правові акти, що регулюють питання, пов'язані з охороною прав на об'єкти інтелектуальної власності». </w:t>
      </w:r>
      <w:r w:rsidRPr="00AF501C">
        <w:rPr>
          <w:rFonts w:ascii="Times New Roman" w:hAnsi="Times New Roman" w:cs="Times New Roman"/>
          <w:bCs/>
          <w:sz w:val="28"/>
          <w:szCs w:val="28"/>
          <w:bdr w:val="none" w:sz="0" w:space="0" w:color="auto" w:frame="1"/>
        </w:rPr>
        <w:t xml:space="preserve">– режим доступу: </w:t>
      </w:r>
      <w:hyperlink r:id="rId59" w:history="1">
        <w:r w:rsidRPr="00AF501C">
          <w:rPr>
            <w:rStyle w:val="Hyperlink"/>
            <w:rFonts w:ascii="Times New Roman" w:hAnsi="Times New Roman" w:cs="Times New Roman"/>
            <w:sz w:val="28"/>
            <w:szCs w:val="28"/>
          </w:rPr>
          <w:t>http://zakon4.rada.gov.ua/laws/show/v8_91600-07</w:t>
        </w:r>
      </w:hyperlink>
    </w:p>
    <w:p w14:paraId="296747B5" w14:textId="77777777" w:rsidR="00D049B5" w:rsidRPr="00AF501C" w:rsidRDefault="00D049B5" w:rsidP="00D049B5">
      <w:pPr>
        <w:spacing w:after="0" w:line="240" w:lineRule="auto"/>
        <w:jc w:val="both"/>
        <w:rPr>
          <w:rFonts w:ascii="Times New Roman" w:hAnsi="Times New Roman" w:cs="Times New Roman"/>
          <w:sz w:val="28"/>
          <w:szCs w:val="28"/>
        </w:rPr>
      </w:pPr>
    </w:p>
    <w:p w14:paraId="7A36B348" w14:textId="77777777" w:rsidR="00D049B5" w:rsidRPr="00AF501C" w:rsidRDefault="00D049B5" w:rsidP="00D049B5">
      <w:pPr>
        <w:ind w:firstLine="284"/>
        <w:jc w:val="center"/>
        <w:rPr>
          <w:rFonts w:ascii="Times New Roman" w:hAnsi="Times New Roman" w:cs="Times New Roman"/>
          <w:b/>
          <w:sz w:val="28"/>
          <w:szCs w:val="28"/>
        </w:rPr>
      </w:pPr>
      <w:r w:rsidRPr="00AF501C">
        <w:rPr>
          <w:rFonts w:ascii="Times New Roman" w:hAnsi="Times New Roman" w:cs="Times New Roman"/>
          <w:b/>
          <w:sz w:val="28"/>
          <w:szCs w:val="28"/>
        </w:rPr>
        <w:t>12. ІНФОРМАЦІЙНІ РЕСУРСИ</w:t>
      </w:r>
    </w:p>
    <w:p w14:paraId="1F88CAC4"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t>Верховна Рада України</w:t>
      </w:r>
    </w:p>
    <w:p w14:paraId="5DD7938C" w14:textId="77777777" w:rsidR="00D049B5" w:rsidRPr="00AF501C" w:rsidRDefault="0035155F" w:rsidP="00D049B5">
      <w:pPr>
        <w:spacing w:after="0" w:line="240" w:lineRule="auto"/>
        <w:rPr>
          <w:rFonts w:ascii="Times New Roman" w:hAnsi="Times New Roman" w:cs="Times New Roman"/>
          <w:sz w:val="28"/>
          <w:szCs w:val="28"/>
        </w:rPr>
      </w:pPr>
      <w:hyperlink r:id="rId60" w:history="1">
        <w:r w:rsidR="00D049B5" w:rsidRPr="00AF501C">
          <w:rPr>
            <w:rStyle w:val="Hyperlink"/>
            <w:rFonts w:ascii="Times New Roman" w:hAnsi="Times New Roman" w:cs="Times New Roman"/>
            <w:sz w:val="28"/>
            <w:szCs w:val="28"/>
          </w:rPr>
          <w:t>http://www.rada.gov.ua</w:t>
        </w:r>
      </w:hyperlink>
      <w:r w:rsidR="00D049B5" w:rsidRPr="00AF501C">
        <w:rPr>
          <w:rFonts w:ascii="Times New Roman" w:hAnsi="Times New Roman" w:cs="Times New Roman"/>
          <w:sz w:val="28"/>
          <w:szCs w:val="28"/>
        </w:rPr>
        <w:t xml:space="preserve"> </w:t>
      </w:r>
    </w:p>
    <w:p w14:paraId="3244539A"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t>Верховний Суд</w:t>
      </w:r>
    </w:p>
    <w:p w14:paraId="02480A73" w14:textId="77777777" w:rsidR="00D049B5" w:rsidRPr="00AF501C" w:rsidRDefault="0035155F" w:rsidP="00D049B5">
      <w:pPr>
        <w:spacing w:after="0" w:line="240" w:lineRule="auto"/>
        <w:rPr>
          <w:rFonts w:ascii="Times New Roman" w:hAnsi="Times New Roman" w:cs="Times New Roman"/>
          <w:sz w:val="28"/>
          <w:szCs w:val="28"/>
        </w:rPr>
      </w:pPr>
      <w:hyperlink r:id="rId61" w:history="1">
        <w:r w:rsidR="00D049B5" w:rsidRPr="00AF501C">
          <w:rPr>
            <w:rStyle w:val="Hyperlink"/>
            <w:rFonts w:ascii="Times New Roman" w:hAnsi="Times New Roman" w:cs="Times New Roman"/>
            <w:sz w:val="28"/>
            <w:szCs w:val="28"/>
          </w:rPr>
          <w:t>http://www.supreme.court.gov.ua</w:t>
        </w:r>
      </w:hyperlink>
      <w:r w:rsidR="00D049B5" w:rsidRPr="00AF501C">
        <w:rPr>
          <w:rFonts w:ascii="Times New Roman" w:hAnsi="Times New Roman" w:cs="Times New Roman"/>
          <w:sz w:val="28"/>
          <w:szCs w:val="28"/>
        </w:rPr>
        <w:t xml:space="preserve"> </w:t>
      </w:r>
    </w:p>
    <w:p w14:paraId="20C5868A"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t>Кабінет Міністрів України</w:t>
      </w:r>
    </w:p>
    <w:p w14:paraId="54C72EC8" w14:textId="77777777" w:rsidR="00D049B5" w:rsidRPr="00AF501C" w:rsidRDefault="0035155F" w:rsidP="00D049B5">
      <w:pPr>
        <w:spacing w:after="0" w:line="240" w:lineRule="auto"/>
        <w:rPr>
          <w:rFonts w:ascii="Times New Roman" w:hAnsi="Times New Roman" w:cs="Times New Roman"/>
          <w:sz w:val="28"/>
          <w:szCs w:val="28"/>
        </w:rPr>
      </w:pPr>
      <w:hyperlink r:id="rId62" w:history="1">
        <w:r w:rsidR="00D049B5" w:rsidRPr="00AF501C">
          <w:rPr>
            <w:rStyle w:val="Hyperlink"/>
            <w:rFonts w:ascii="Times New Roman" w:hAnsi="Times New Roman" w:cs="Times New Roman"/>
            <w:sz w:val="28"/>
            <w:szCs w:val="28"/>
          </w:rPr>
          <w:t>http://www.kmu.gov.ua</w:t>
        </w:r>
      </w:hyperlink>
      <w:r w:rsidR="00D049B5" w:rsidRPr="00AF501C">
        <w:rPr>
          <w:rFonts w:ascii="Times New Roman" w:hAnsi="Times New Roman" w:cs="Times New Roman"/>
          <w:sz w:val="28"/>
          <w:szCs w:val="28"/>
        </w:rPr>
        <w:t xml:space="preserve"> </w:t>
      </w:r>
    </w:p>
    <w:p w14:paraId="785A868B"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t xml:space="preserve">Міністерство юстиції України </w:t>
      </w:r>
    </w:p>
    <w:p w14:paraId="43E8852C" w14:textId="77777777" w:rsidR="00D049B5" w:rsidRPr="00AF501C" w:rsidRDefault="0035155F" w:rsidP="00D049B5">
      <w:pPr>
        <w:spacing w:after="0" w:line="240" w:lineRule="auto"/>
        <w:rPr>
          <w:rFonts w:ascii="Times New Roman" w:hAnsi="Times New Roman" w:cs="Times New Roman"/>
          <w:sz w:val="28"/>
          <w:szCs w:val="28"/>
        </w:rPr>
      </w:pPr>
      <w:hyperlink r:id="rId63" w:history="1">
        <w:r w:rsidR="00D049B5" w:rsidRPr="00AF501C">
          <w:rPr>
            <w:rStyle w:val="Hyperlink"/>
            <w:rFonts w:ascii="Times New Roman" w:hAnsi="Times New Roman" w:cs="Times New Roman"/>
            <w:sz w:val="28"/>
            <w:szCs w:val="28"/>
          </w:rPr>
          <w:t>http://www.minjust.gov.ua</w:t>
        </w:r>
      </w:hyperlink>
      <w:r w:rsidR="00D049B5" w:rsidRPr="00AF501C">
        <w:rPr>
          <w:rFonts w:ascii="Times New Roman" w:hAnsi="Times New Roman" w:cs="Times New Roman"/>
          <w:sz w:val="28"/>
          <w:szCs w:val="28"/>
        </w:rPr>
        <w:t xml:space="preserve"> </w:t>
      </w:r>
    </w:p>
    <w:p w14:paraId="4A49BA6E"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t xml:space="preserve">Інформаційно-пошукова системи по законодавству </w:t>
      </w:r>
    </w:p>
    <w:p w14:paraId="0981F8D0"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t xml:space="preserve">"Ліга": </w:t>
      </w:r>
      <w:hyperlink r:id="rId64" w:history="1">
        <w:r w:rsidRPr="00AF501C">
          <w:rPr>
            <w:rStyle w:val="Hyperlink"/>
            <w:rFonts w:ascii="Times New Roman" w:hAnsi="Times New Roman" w:cs="Times New Roman"/>
            <w:sz w:val="28"/>
            <w:szCs w:val="28"/>
          </w:rPr>
          <w:t>http://www.liga.kiev.ua/</w:t>
        </w:r>
      </w:hyperlink>
    </w:p>
    <w:p w14:paraId="5A32F7C9"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t>http://www.nau.kiev.ua/</w:t>
      </w:r>
    </w:p>
    <w:p w14:paraId="7058CB02" w14:textId="77777777" w:rsidR="00D049B5" w:rsidRPr="00AF501C" w:rsidRDefault="00D049B5" w:rsidP="00D049B5">
      <w:pPr>
        <w:spacing w:after="0" w:line="240" w:lineRule="auto"/>
        <w:rPr>
          <w:rFonts w:ascii="Times New Roman" w:hAnsi="Times New Roman" w:cs="Times New Roman"/>
          <w:sz w:val="28"/>
          <w:szCs w:val="28"/>
        </w:rPr>
      </w:pPr>
      <w:r w:rsidRPr="00AF501C">
        <w:rPr>
          <w:rFonts w:ascii="Times New Roman" w:hAnsi="Times New Roman" w:cs="Times New Roman"/>
          <w:sz w:val="28"/>
          <w:szCs w:val="28"/>
        </w:rPr>
        <w:lastRenderedPageBreak/>
        <w:t>www.lawukraine.com</w:t>
      </w:r>
    </w:p>
    <w:p w14:paraId="197108A2" w14:textId="77777777" w:rsidR="00D049B5" w:rsidRPr="00AF501C" w:rsidRDefault="0035155F" w:rsidP="00D049B5">
      <w:pPr>
        <w:spacing w:after="0" w:line="240" w:lineRule="auto"/>
        <w:rPr>
          <w:rFonts w:ascii="Times New Roman" w:hAnsi="Times New Roman" w:cs="Times New Roman"/>
          <w:sz w:val="28"/>
          <w:szCs w:val="28"/>
        </w:rPr>
      </w:pPr>
      <w:hyperlink r:id="rId65" w:history="1">
        <w:r w:rsidR="00D049B5" w:rsidRPr="00AF501C">
          <w:rPr>
            <w:rStyle w:val="Hyperlink"/>
            <w:rFonts w:ascii="Times New Roman" w:hAnsi="Times New Roman" w:cs="Times New Roman"/>
            <w:sz w:val="28"/>
            <w:szCs w:val="28"/>
          </w:rPr>
          <w:t>www.pravovik.com.ua</w:t>
        </w:r>
      </w:hyperlink>
    </w:p>
    <w:p w14:paraId="206500E6" w14:textId="77777777" w:rsidR="00D049B5" w:rsidRPr="00AF501C" w:rsidRDefault="00D049B5" w:rsidP="00D049B5">
      <w:pPr>
        <w:spacing w:after="0" w:line="240" w:lineRule="auto"/>
        <w:jc w:val="both"/>
        <w:rPr>
          <w:rFonts w:ascii="Times New Roman" w:hAnsi="Times New Roman" w:cs="Times New Roman"/>
          <w:sz w:val="28"/>
          <w:szCs w:val="28"/>
        </w:rPr>
      </w:pPr>
      <w:r w:rsidRPr="00AF501C">
        <w:rPr>
          <w:rFonts w:ascii="Times New Roman" w:hAnsi="Times New Roman" w:cs="Times New Roman"/>
          <w:sz w:val="28"/>
          <w:szCs w:val="28"/>
        </w:rPr>
        <w:t xml:space="preserve">Єдиний державний реєстр судових рішень України </w:t>
      </w:r>
    </w:p>
    <w:p w14:paraId="5DE04D6C" w14:textId="77777777" w:rsidR="00D049B5" w:rsidRPr="00AF501C" w:rsidRDefault="0035155F" w:rsidP="00D049B5">
      <w:pPr>
        <w:spacing w:after="0" w:line="240" w:lineRule="auto"/>
        <w:jc w:val="both"/>
        <w:rPr>
          <w:rFonts w:ascii="Times New Roman" w:hAnsi="Times New Roman" w:cs="Times New Roman"/>
          <w:sz w:val="28"/>
          <w:szCs w:val="28"/>
        </w:rPr>
      </w:pPr>
      <w:hyperlink r:id="rId66" w:history="1">
        <w:r w:rsidR="00D049B5" w:rsidRPr="00AF501C">
          <w:rPr>
            <w:rStyle w:val="Hyperlink"/>
            <w:rFonts w:ascii="Times New Roman" w:hAnsi="Times New Roman" w:cs="Times New Roman"/>
            <w:sz w:val="28"/>
            <w:szCs w:val="28"/>
          </w:rPr>
          <w:t>www.reyestr.court.gov.ua</w:t>
        </w:r>
      </w:hyperlink>
    </w:p>
    <w:p w14:paraId="01070839" w14:textId="77777777" w:rsidR="00D049B5" w:rsidRPr="00AF501C" w:rsidRDefault="00D049B5" w:rsidP="00D049B5">
      <w:pPr>
        <w:spacing w:after="0" w:line="240" w:lineRule="auto"/>
        <w:jc w:val="both"/>
        <w:rPr>
          <w:rFonts w:ascii="Times New Roman" w:hAnsi="Times New Roman" w:cs="Times New Roman"/>
          <w:sz w:val="28"/>
          <w:szCs w:val="28"/>
        </w:rPr>
      </w:pPr>
      <w:r w:rsidRPr="00AF501C">
        <w:rPr>
          <w:rFonts w:ascii="Times New Roman" w:hAnsi="Times New Roman" w:cs="Times New Roman"/>
          <w:sz w:val="28"/>
          <w:szCs w:val="28"/>
        </w:rPr>
        <w:t>Бази Укрпатенту</w:t>
      </w:r>
    </w:p>
    <w:p w14:paraId="05D319F9" w14:textId="77777777" w:rsidR="00D049B5" w:rsidRPr="00AF501C" w:rsidRDefault="0035155F" w:rsidP="00D049B5">
      <w:pPr>
        <w:spacing w:after="0" w:line="240" w:lineRule="auto"/>
        <w:jc w:val="both"/>
        <w:rPr>
          <w:rFonts w:ascii="Times New Roman" w:hAnsi="Times New Roman" w:cs="Times New Roman"/>
          <w:sz w:val="28"/>
          <w:szCs w:val="28"/>
        </w:rPr>
      </w:pPr>
      <w:hyperlink r:id="rId67" w:history="1">
        <w:r w:rsidR="00D049B5" w:rsidRPr="00AF501C">
          <w:rPr>
            <w:rStyle w:val="Hyperlink"/>
            <w:rFonts w:ascii="Times New Roman" w:hAnsi="Times New Roman" w:cs="Times New Roman"/>
            <w:sz w:val="28"/>
            <w:szCs w:val="28"/>
          </w:rPr>
          <w:t>http://uipv.org/ua/bases2.html</w:t>
        </w:r>
      </w:hyperlink>
      <w:r w:rsidR="00D049B5" w:rsidRPr="00AF501C">
        <w:rPr>
          <w:rFonts w:ascii="Times New Roman" w:hAnsi="Times New Roman" w:cs="Times New Roman"/>
          <w:sz w:val="28"/>
          <w:szCs w:val="28"/>
        </w:rPr>
        <w:t xml:space="preserve"> </w:t>
      </w:r>
    </w:p>
    <w:p w14:paraId="0E981FD5" w14:textId="77777777" w:rsidR="00544F11" w:rsidRPr="00AF501C" w:rsidRDefault="00544F11" w:rsidP="00D049B5">
      <w:pPr>
        <w:ind w:firstLine="284"/>
        <w:jc w:val="center"/>
        <w:rPr>
          <w:rFonts w:ascii="Times New Roman" w:hAnsi="Times New Roman" w:cs="Times New Roman"/>
          <w:b/>
          <w:sz w:val="28"/>
          <w:szCs w:val="28"/>
        </w:rPr>
      </w:pPr>
    </w:p>
    <w:sectPr w:rsidR="00544F11" w:rsidRPr="00AF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0D064675"/>
    <w:multiLevelType w:val="hybridMultilevel"/>
    <w:tmpl w:val="7AB61D76"/>
    <w:lvl w:ilvl="0" w:tplc="4F3402D2">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18F06AA"/>
    <w:multiLevelType w:val="hybridMultilevel"/>
    <w:tmpl w:val="5FB8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86E1E"/>
    <w:multiLevelType w:val="hybridMultilevel"/>
    <w:tmpl w:val="46DE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F3"/>
    <w:rsid w:val="00001ADE"/>
    <w:rsid w:val="00010047"/>
    <w:rsid w:val="00011CD4"/>
    <w:rsid w:val="00012D8F"/>
    <w:rsid w:val="000168BC"/>
    <w:rsid w:val="00027F7F"/>
    <w:rsid w:val="00040CAE"/>
    <w:rsid w:val="00064A8C"/>
    <w:rsid w:val="0007012B"/>
    <w:rsid w:val="0007213C"/>
    <w:rsid w:val="0009169C"/>
    <w:rsid w:val="000A339D"/>
    <w:rsid w:val="000A396F"/>
    <w:rsid w:val="000A44A2"/>
    <w:rsid w:val="000C11AD"/>
    <w:rsid w:val="000D13D1"/>
    <w:rsid w:val="000D6A83"/>
    <w:rsid w:val="00102083"/>
    <w:rsid w:val="00102236"/>
    <w:rsid w:val="001110B3"/>
    <w:rsid w:val="001246F2"/>
    <w:rsid w:val="0013398B"/>
    <w:rsid w:val="00145A82"/>
    <w:rsid w:val="00182CAF"/>
    <w:rsid w:val="00184B65"/>
    <w:rsid w:val="00190A88"/>
    <w:rsid w:val="001A5A06"/>
    <w:rsid w:val="001C6102"/>
    <w:rsid w:val="001E207A"/>
    <w:rsid w:val="001F3EB5"/>
    <w:rsid w:val="00200F6B"/>
    <w:rsid w:val="00216C10"/>
    <w:rsid w:val="00216D9E"/>
    <w:rsid w:val="00224A1E"/>
    <w:rsid w:val="002307AC"/>
    <w:rsid w:val="00232870"/>
    <w:rsid w:val="00245EC9"/>
    <w:rsid w:val="00245F4D"/>
    <w:rsid w:val="0026733D"/>
    <w:rsid w:val="00275A52"/>
    <w:rsid w:val="002849AD"/>
    <w:rsid w:val="002923E4"/>
    <w:rsid w:val="002A0366"/>
    <w:rsid w:val="002B38A5"/>
    <w:rsid w:val="002D0FEC"/>
    <w:rsid w:val="002E4B11"/>
    <w:rsid w:val="002F2AB1"/>
    <w:rsid w:val="003052B6"/>
    <w:rsid w:val="00306155"/>
    <w:rsid w:val="00321501"/>
    <w:rsid w:val="00323D67"/>
    <w:rsid w:val="00326964"/>
    <w:rsid w:val="00340701"/>
    <w:rsid w:val="0035155F"/>
    <w:rsid w:val="003518DF"/>
    <w:rsid w:val="00352F61"/>
    <w:rsid w:val="003648DC"/>
    <w:rsid w:val="00367BA1"/>
    <w:rsid w:val="00367BA3"/>
    <w:rsid w:val="00373426"/>
    <w:rsid w:val="003744B4"/>
    <w:rsid w:val="003827F3"/>
    <w:rsid w:val="00397663"/>
    <w:rsid w:val="003A0383"/>
    <w:rsid w:val="003B381E"/>
    <w:rsid w:val="003B45AC"/>
    <w:rsid w:val="003D708F"/>
    <w:rsid w:val="003E63FD"/>
    <w:rsid w:val="00400EE3"/>
    <w:rsid w:val="00415A45"/>
    <w:rsid w:val="004163B9"/>
    <w:rsid w:val="004179EA"/>
    <w:rsid w:val="00432BB6"/>
    <w:rsid w:val="00440364"/>
    <w:rsid w:val="00492793"/>
    <w:rsid w:val="004A76A7"/>
    <w:rsid w:val="004D2CCC"/>
    <w:rsid w:val="004E0012"/>
    <w:rsid w:val="00505BD2"/>
    <w:rsid w:val="00505DAF"/>
    <w:rsid w:val="00506FD4"/>
    <w:rsid w:val="00512EA7"/>
    <w:rsid w:val="00544F11"/>
    <w:rsid w:val="00575F60"/>
    <w:rsid w:val="00576F7A"/>
    <w:rsid w:val="005A1E7C"/>
    <w:rsid w:val="005A6269"/>
    <w:rsid w:val="005A6FC8"/>
    <w:rsid w:val="005D185A"/>
    <w:rsid w:val="005F58F5"/>
    <w:rsid w:val="005F6565"/>
    <w:rsid w:val="00613EDB"/>
    <w:rsid w:val="006257AB"/>
    <w:rsid w:val="00625B27"/>
    <w:rsid w:val="00630F03"/>
    <w:rsid w:val="006334E4"/>
    <w:rsid w:val="00637AE8"/>
    <w:rsid w:val="00663C9D"/>
    <w:rsid w:val="00670DB8"/>
    <w:rsid w:val="00671E2A"/>
    <w:rsid w:val="00686C04"/>
    <w:rsid w:val="006A3DA7"/>
    <w:rsid w:val="006B1B5F"/>
    <w:rsid w:val="006B60FA"/>
    <w:rsid w:val="006C0100"/>
    <w:rsid w:val="006C1393"/>
    <w:rsid w:val="006F0DBE"/>
    <w:rsid w:val="00713560"/>
    <w:rsid w:val="00715FBD"/>
    <w:rsid w:val="00716AF8"/>
    <w:rsid w:val="00741B49"/>
    <w:rsid w:val="007630E0"/>
    <w:rsid w:val="007752B3"/>
    <w:rsid w:val="00783C58"/>
    <w:rsid w:val="007A2168"/>
    <w:rsid w:val="007D1027"/>
    <w:rsid w:val="007E475B"/>
    <w:rsid w:val="007F2CB2"/>
    <w:rsid w:val="007F3AC0"/>
    <w:rsid w:val="007F751A"/>
    <w:rsid w:val="008241B4"/>
    <w:rsid w:val="00847F87"/>
    <w:rsid w:val="00884773"/>
    <w:rsid w:val="008929F3"/>
    <w:rsid w:val="008B1E04"/>
    <w:rsid w:val="008C607E"/>
    <w:rsid w:val="008D1D2B"/>
    <w:rsid w:val="008F45BC"/>
    <w:rsid w:val="008F6896"/>
    <w:rsid w:val="00904994"/>
    <w:rsid w:val="0097164D"/>
    <w:rsid w:val="0099097B"/>
    <w:rsid w:val="00993036"/>
    <w:rsid w:val="009959EC"/>
    <w:rsid w:val="0099714E"/>
    <w:rsid w:val="009A7FEC"/>
    <w:rsid w:val="009B29F9"/>
    <w:rsid w:val="009E41D6"/>
    <w:rsid w:val="009F1BE0"/>
    <w:rsid w:val="009F529D"/>
    <w:rsid w:val="009F7C5C"/>
    <w:rsid w:val="00A1138B"/>
    <w:rsid w:val="00A11A18"/>
    <w:rsid w:val="00A20509"/>
    <w:rsid w:val="00A213AC"/>
    <w:rsid w:val="00A275AE"/>
    <w:rsid w:val="00A327ED"/>
    <w:rsid w:val="00A47086"/>
    <w:rsid w:val="00A55401"/>
    <w:rsid w:val="00A726BB"/>
    <w:rsid w:val="00A72BF9"/>
    <w:rsid w:val="00A750F5"/>
    <w:rsid w:val="00A86C3E"/>
    <w:rsid w:val="00AA23A1"/>
    <w:rsid w:val="00AB7BAF"/>
    <w:rsid w:val="00AC1015"/>
    <w:rsid w:val="00AD6001"/>
    <w:rsid w:val="00AF501C"/>
    <w:rsid w:val="00B14DFE"/>
    <w:rsid w:val="00B30A1B"/>
    <w:rsid w:val="00B32749"/>
    <w:rsid w:val="00B32C63"/>
    <w:rsid w:val="00B45F86"/>
    <w:rsid w:val="00B56321"/>
    <w:rsid w:val="00B64B12"/>
    <w:rsid w:val="00B64EF1"/>
    <w:rsid w:val="00B87A97"/>
    <w:rsid w:val="00BA73C9"/>
    <w:rsid w:val="00BB6B8F"/>
    <w:rsid w:val="00BE48CD"/>
    <w:rsid w:val="00C0679C"/>
    <w:rsid w:val="00C07BCB"/>
    <w:rsid w:val="00C07ECE"/>
    <w:rsid w:val="00C2221E"/>
    <w:rsid w:val="00C241E6"/>
    <w:rsid w:val="00C3770B"/>
    <w:rsid w:val="00C379AC"/>
    <w:rsid w:val="00C6226E"/>
    <w:rsid w:val="00C634BD"/>
    <w:rsid w:val="00C9482F"/>
    <w:rsid w:val="00CC3E6F"/>
    <w:rsid w:val="00CC6C43"/>
    <w:rsid w:val="00CE0261"/>
    <w:rsid w:val="00CF2875"/>
    <w:rsid w:val="00D049B5"/>
    <w:rsid w:val="00D447BD"/>
    <w:rsid w:val="00D506B1"/>
    <w:rsid w:val="00D6305D"/>
    <w:rsid w:val="00D63B55"/>
    <w:rsid w:val="00D66A48"/>
    <w:rsid w:val="00D80D5C"/>
    <w:rsid w:val="00D90016"/>
    <w:rsid w:val="00DA123D"/>
    <w:rsid w:val="00DA4E02"/>
    <w:rsid w:val="00DA7454"/>
    <w:rsid w:val="00DC3054"/>
    <w:rsid w:val="00DD56D5"/>
    <w:rsid w:val="00DD727B"/>
    <w:rsid w:val="00DE5FF8"/>
    <w:rsid w:val="00DF622B"/>
    <w:rsid w:val="00E32947"/>
    <w:rsid w:val="00E355DA"/>
    <w:rsid w:val="00E631BD"/>
    <w:rsid w:val="00E92319"/>
    <w:rsid w:val="00EA0BAF"/>
    <w:rsid w:val="00EA0F6B"/>
    <w:rsid w:val="00EA7D9F"/>
    <w:rsid w:val="00EE2832"/>
    <w:rsid w:val="00EF48D6"/>
    <w:rsid w:val="00EF5341"/>
    <w:rsid w:val="00F135C7"/>
    <w:rsid w:val="00F3581E"/>
    <w:rsid w:val="00F678EF"/>
    <w:rsid w:val="00F85F61"/>
    <w:rsid w:val="00FA1910"/>
    <w:rsid w:val="00FB5DF3"/>
    <w:rsid w:val="00FF1DD8"/>
    <w:rsid w:val="00FF4428"/>
    <w:rsid w:val="00FF6936"/>
    <w:rsid w:val="00FF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AF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5DF3"/>
    <w:rPr>
      <w:lang w:val="uk-UA"/>
    </w:rPr>
  </w:style>
  <w:style w:type="paragraph" w:styleId="Heading1">
    <w:name w:val="heading 1"/>
    <w:basedOn w:val="Normal"/>
    <w:next w:val="Normal"/>
    <w:link w:val="Heading1Char"/>
    <w:qFormat/>
    <w:rsid w:val="00C634BD"/>
    <w:pPr>
      <w:keepNext/>
      <w:spacing w:before="240" w:after="60" w:line="240" w:lineRule="auto"/>
      <w:outlineLvl w:val="0"/>
    </w:pPr>
    <w:rPr>
      <w:rFonts w:ascii="Arial" w:eastAsia="Times New Roman" w:hAnsi="Arial" w:cs="Arial"/>
      <w:b/>
      <w:bCs/>
      <w:kern w:val="32"/>
      <w:sz w:val="32"/>
      <w:szCs w:val="32"/>
      <w:lang w:eastAsia="uk-UA"/>
    </w:rPr>
  </w:style>
  <w:style w:type="paragraph" w:styleId="Heading3">
    <w:name w:val="heading 3"/>
    <w:basedOn w:val="Normal"/>
    <w:next w:val="Normal"/>
    <w:link w:val="Heading3Char"/>
    <w:uiPriority w:val="9"/>
    <w:semiHidden/>
    <w:unhideWhenUsed/>
    <w:qFormat/>
    <w:rsid w:val="00C634B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C634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F3"/>
    <w:pPr>
      <w:spacing w:before="100" w:beforeAutospacing="1" w:after="100" w:afterAutospacing="1" w:line="240" w:lineRule="auto"/>
      <w:ind w:left="720" w:firstLine="709"/>
      <w:contextualSpacing/>
      <w:jc w:val="both"/>
    </w:pPr>
    <w:rPr>
      <w:rFonts w:ascii="Times New Roman" w:eastAsia="Times New Roman" w:hAnsi="Times New Roman" w:cs="Times New Roman"/>
      <w:sz w:val="24"/>
      <w:lang w:eastAsia="uk-UA"/>
    </w:rPr>
  </w:style>
  <w:style w:type="paragraph" w:customStyle="1" w:styleId="Text1">
    <w:name w:val="Text1"/>
    <w:basedOn w:val="Normal"/>
    <w:rsid w:val="00FB5DF3"/>
    <w:pPr>
      <w:spacing w:after="60" w:line="240" w:lineRule="auto"/>
      <w:ind w:firstLine="567"/>
      <w:jc w:val="both"/>
    </w:pPr>
    <w:rPr>
      <w:rFonts w:ascii="Arial" w:eastAsia="Times New Roman" w:hAnsi="Arial" w:cs="Times New Roman"/>
      <w:sz w:val="24"/>
      <w:szCs w:val="20"/>
      <w:lang w:val="ru-RU" w:eastAsia="ru-RU"/>
    </w:rPr>
  </w:style>
  <w:style w:type="character" w:customStyle="1" w:styleId="Heading1Char">
    <w:name w:val="Heading 1 Char"/>
    <w:basedOn w:val="DefaultParagraphFont"/>
    <w:link w:val="Heading1"/>
    <w:rsid w:val="00C634BD"/>
    <w:rPr>
      <w:rFonts w:ascii="Arial" w:eastAsia="Times New Roman" w:hAnsi="Arial" w:cs="Arial"/>
      <w:b/>
      <w:bCs/>
      <w:kern w:val="32"/>
      <w:sz w:val="32"/>
      <w:szCs w:val="32"/>
      <w:lang w:val="uk-UA" w:eastAsia="uk-UA"/>
    </w:rPr>
  </w:style>
  <w:style w:type="character" w:customStyle="1" w:styleId="Heading3Char">
    <w:name w:val="Heading 3 Char"/>
    <w:basedOn w:val="DefaultParagraphFont"/>
    <w:link w:val="Heading3"/>
    <w:uiPriority w:val="9"/>
    <w:semiHidden/>
    <w:rsid w:val="00C634BD"/>
    <w:rPr>
      <w:rFonts w:asciiTheme="majorHAnsi" w:eastAsiaTheme="majorEastAsia" w:hAnsiTheme="majorHAnsi" w:cstheme="majorBidi"/>
      <w:b/>
      <w:bCs/>
      <w:color w:val="4F81BD" w:themeColor="accent1"/>
      <w:lang w:val="uk-UA"/>
    </w:rPr>
  </w:style>
  <w:style w:type="character" w:customStyle="1" w:styleId="Heading7Char">
    <w:name w:val="Heading 7 Char"/>
    <w:basedOn w:val="DefaultParagraphFont"/>
    <w:link w:val="Heading7"/>
    <w:uiPriority w:val="9"/>
    <w:semiHidden/>
    <w:rsid w:val="00C634BD"/>
    <w:rPr>
      <w:rFonts w:asciiTheme="majorHAnsi" w:eastAsiaTheme="majorEastAsia" w:hAnsiTheme="majorHAnsi" w:cstheme="majorBidi"/>
      <w:i/>
      <w:iCs/>
      <w:color w:val="404040" w:themeColor="text1" w:themeTint="BF"/>
      <w:lang w:val="uk-UA"/>
    </w:rPr>
  </w:style>
  <w:style w:type="paragraph" w:styleId="BodyTextIndent">
    <w:name w:val="Body Text Indent"/>
    <w:basedOn w:val="Normal"/>
    <w:link w:val="BodyTextIndentChar"/>
    <w:rsid w:val="00C634BD"/>
    <w:pPr>
      <w:spacing w:after="0" w:line="240" w:lineRule="auto"/>
      <w:ind w:firstLine="720"/>
    </w:pPr>
    <w:rPr>
      <w:rFonts w:ascii="Times New Roman" w:eastAsia="Times New Roman" w:hAnsi="Times New Roman" w:cs="Times New Roman"/>
      <w:b/>
      <w:bCs/>
      <w:sz w:val="28"/>
      <w:szCs w:val="24"/>
      <w:lang w:eastAsia="ru-RU"/>
    </w:rPr>
  </w:style>
  <w:style w:type="character" w:customStyle="1" w:styleId="BodyTextIndentChar">
    <w:name w:val="Body Text Indent Char"/>
    <w:basedOn w:val="DefaultParagraphFont"/>
    <w:link w:val="BodyTextIndent"/>
    <w:rsid w:val="00C634BD"/>
    <w:rPr>
      <w:rFonts w:ascii="Times New Roman" w:eastAsia="Times New Roman" w:hAnsi="Times New Roman" w:cs="Times New Roman"/>
      <w:b/>
      <w:bCs/>
      <w:sz w:val="28"/>
      <w:szCs w:val="24"/>
      <w:lang w:val="uk-UA" w:eastAsia="ru-RU"/>
    </w:rPr>
  </w:style>
  <w:style w:type="paragraph" w:styleId="NormalWeb">
    <w:name w:val="Normal (Web)"/>
    <w:basedOn w:val="Normal"/>
    <w:uiPriority w:val="99"/>
    <w:semiHidden/>
    <w:unhideWhenUsed/>
    <w:rsid w:val="00400E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400EE3"/>
    <w:rPr>
      <w:i/>
      <w:iCs/>
    </w:rPr>
  </w:style>
  <w:style w:type="character" w:styleId="Hyperlink">
    <w:name w:val="Hyperlink"/>
    <w:basedOn w:val="DefaultParagraphFont"/>
    <w:uiPriority w:val="99"/>
    <w:semiHidden/>
    <w:unhideWhenUsed/>
    <w:rsid w:val="00400EE3"/>
    <w:rPr>
      <w:color w:val="0000FF"/>
      <w:u w:val="single"/>
    </w:rPr>
  </w:style>
  <w:style w:type="table" w:styleId="TableGrid">
    <w:name w:val="Table Grid"/>
    <w:basedOn w:val="TableNormal"/>
    <w:uiPriority w:val="59"/>
    <w:rsid w:val="00544F11"/>
    <w:pPr>
      <w:spacing w:after="0" w:line="240" w:lineRule="auto"/>
    </w:pPr>
    <w:rPr>
      <w:rFonts w:ascii="Times New Roman" w:hAnsi="Times New Roman" w:cs="Times New Roman"/>
      <w:sz w:val="28"/>
      <w:szCs w:val="28"/>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0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D049B5"/>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36759">
      <w:bodyDiv w:val="1"/>
      <w:marLeft w:val="0"/>
      <w:marRight w:val="0"/>
      <w:marTop w:val="0"/>
      <w:marBottom w:val="0"/>
      <w:divBdr>
        <w:top w:val="none" w:sz="0" w:space="0" w:color="auto"/>
        <w:left w:val="none" w:sz="0" w:space="0" w:color="auto"/>
        <w:bottom w:val="none" w:sz="0" w:space="0" w:color="auto"/>
        <w:right w:val="none" w:sz="0" w:space="0" w:color="auto"/>
      </w:divBdr>
    </w:div>
    <w:div w:id="1477793301">
      <w:bodyDiv w:val="1"/>
      <w:marLeft w:val="0"/>
      <w:marRight w:val="0"/>
      <w:marTop w:val="0"/>
      <w:marBottom w:val="0"/>
      <w:divBdr>
        <w:top w:val="none" w:sz="0" w:space="0" w:color="auto"/>
        <w:left w:val="none" w:sz="0" w:space="0" w:color="auto"/>
        <w:bottom w:val="none" w:sz="0" w:space="0" w:color="auto"/>
        <w:right w:val="none" w:sz="0" w:space="0" w:color="auto"/>
      </w:divBdr>
    </w:div>
    <w:div w:id="19530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kul.kiev.ua/images/chasop/2010_3/188.pdf" TargetMode="External"/><Relationship Id="rId14" Type="http://schemas.openxmlformats.org/officeDocument/2006/relationships/hyperlink" Target="http://www.justinian.com.ua/article.php?id=3822" TargetMode="External"/><Relationship Id="rId15" Type="http://schemas.openxmlformats.org/officeDocument/2006/relationships/hyperlink" Target="http://www.justinian.com.ua/article.php?id=116" TargetMode="External"/><Relationship Id="rId16" Type="http://schemas.openxmlformats.org/officeDocument/2006/relationships/hyperlink" Target="http://www.justinian.com.ua/article.php?id=2220" TargetMode="External"/><Relationship Id="rId17" Type="http://schemas.openxmlformats.org/officeDocument/2006/relationships/hyperlink" Target="http://www.justinian.com.ua/article.php?id=3534" TargetMode="External"/><Relationship Id="rId18" Type="http://schemas.openxmlformats.org/officeDocument/2006/relationships/hyperlink" Target="http://www.justinian.com.ua/article.php?id=1412" TargetMode="External"/><Relationship Id="rId19" Type="http://schemas.openxmlformats.org/officeDocument/2006/relationships/hyperlink" Target="http://www.spilnota.org.ua/ua/article/id-1112/" TargetMode="External"/><Relationship Id="rId63" Type="http://schemas.openxmlformats.org/officeDocument/2006/relationships/hyperlink" Target="http://www.minjust.gov.ua" TargetMode="External"/><Relationship Id="rId64" Type="http://schemas.openxmlformats.org/officeDocument/2006/relationships/hyperlink" Target="http://www.liga.kiev.ua/" TargetMode="External"/><Relationship Id="rId65" Type="http://schemas.openxmlformats.org/officeDocument/2006/relationships/hyperlink" Target="http://www.pravovik.com.ua" TargetMode="External"/><Relationship Id="rId66" Type="http://schemas.openxmlformats.org/officeDocument/2006/relationships/hyperlink" Target="http://www.reyestr.court.gov.ua" TargetMode="External"/><Relationship Id="rId67" Type="http://schemas.openxmlformats.org/officeDocument/2006/relationships/hyperlink" Target="http://uipv.org/ua/bases2.html"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zakon4.rada.gov.ua/laws/show/v_322600-10" TargetMode="External"/><Relationship Id="rId51" Type="http://schemas.openxmlformats.org/officeDocument/2006/relationships/hyperlink" Target="http://zakon4.rada.gov.ua/laws/show/v_415600-10" TargetMode="External"/><Relationship Id="rId52" Type="http://schemas.openxmlformats.org/officeDocument/2006/relationships/hyperlink" Target="http://zakon4.rada.gov.ua/laws/show/v_846600-06" TargetMode="External"/><Relationship Id="rId53" Type="http://schemas.openxmlformats.org/officeDocument/2006/relationships/hyperlink" Target="http://zakon4.rada.gov.ua/laws/show/v83_1600-08" TargetMode="External"/><Relationship Id="rId54" Type="http://schemas.openxmlformats.org/officeDocument/2006/relationships/hyperlink" Target="http://vgsu.arbitr.gov.ua/news/399/" TargetMode="External"/><Relationship Id="rId55" Type="http://schemas.openxmlformats.org/officeDocument/2006/relationships/hyperlink" Target="http://vgsu.arbitr.gov.ua/news/393/" TargetMode="External"/><Relationship Id="rId56" Type="http://schemas.openxmlformats.org/officeDocument/2006/relationships/hyperlink" Target="http://zakon4.rada.gov.ua/laws/show/v_417600-12" TargetMode="External"/><Relationship Id="rId57" Type="http://schemas.openxmlformats.org/officeDocument/2006/relationships/hyperlink" Target="http://zakon4.rada.gov.ua/laws/show/v1658600-13" TargetMode="External"/><Relationship Id="rId58" Type="http://schemas.openxmlformats.org/officeDocument/2006/relationships/hyperlink" Target="http://zakon4.rada.gov.ua/laws/show/v_498600-08" TargetMode="External"/><Relationship Id="rId59" Type="http://schemas.openxmlformats.org/officeDocument/2006/relationships/hyperlink" Target="http://zakon4.rada.gov.ua/laws/show/v8_91600-07" TargetMode="External"/><Relationship Id="rId40" Type="http://schemas.openxmlformats.org/officeDocument/2006/relationships/hyperlink" Target="http://zakon4.rada.gov.ua/laws/show/v0003740-13" TargetMode="External"/><Relationship Id="rId41" Type="http://schemas.openxmlformats.org/officeDocument/2006/relationships/hyperlink" Target="http://www.scourt.gov.ua/clients/vs.nsf/3adf2d0e52f68d76c2256c080037bac9/925cb195f3f0bf70c225774200286bfd?OpenDocument" TargetMode="External"/><Relationship Id="rId42" Type="http://schemas.openxmlformats.org/officeDocument/2006/relationships/hyperlink" Target="http://zakon3.rada.gov.ua/laws/show/v0008760-13" TargetMode="External"/><Relationship Id="rId43" Type="http://schemas.openxmlformats.org/officeDocument/2006/relationships/hyperlink" Target="http://zakon2.rada.gov.ua/laws/show/v0012600-12" TargetMode="External"/><Relationship Id="rId44" Type="http://schemas.openxmlformats.org/officeDocument/2006/relationships/hyperlink" Target="http://zakon4.rada.gov.ua/laws/show/v7_82800-00" TargetMode="External"/><Relationship Id="rId45" Type="http://schemas.openxmlformats.org/officeDocument/2006/relationships/hyperlink" Target="http://zakon2.rada.gov.ua/laws/show/v0004600-12" TargetMode="External"/><Relationship Id="rId46" Type="http://schemas.openxmlformats.org/officeDocument/2006/relationships/hyperlink" Target="http://zakon2.rada.gov.ua/laws/show/v0005600-12" TargetMode="External"/><Relationship Id="rId47" Type="http://schemas.openxmlformats.org/officeDocument/2006/relationships/hyperlink" Target="http://zakon4.rada.gov.ua/laws/show/v8_25600-07" TargetMode="External"/><Relationship Id="rId48" Type="http://schemas.openxmlformats.org/officeDocument/2006/relationships/hyperlink" Target="http://zakon4.rada.gov.ua/laws/show/v_974600-07" TargetMode="External"/><Relationship Id="rId49" Type="http://schemas.openxmlformats.org/officeDocument/2006/relationships/hyperlink" Target="http://zakon4.rada.gov.ua/laws/show/v0784600-0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stinian.com.ua/article.php?id=380" TargetMode="External"/><Relationship Id="rId6" Type="http://schemas.openxmlformats.org/officeDocument/2006/relationships/hyperlink" Target="http://www.viche.info/journal/278/" TargetMode="External"/><Relationship Id="rId7" Type="http://schemas.openxmlformats.org/officeDocument/2006/relationships/hyperlink" Target="http://www.justinian.com.ua/article.php?id=2610" TargetMode="External"/><Relationship Id="rId8" Type="http://schemas.openxmlformats.org/officeDocument/2006/relationships/hyperlink" Target="http://law.lnu.edu.ua/uploads/media/konferencija_2015_chastina_1_01.pdf" TargetMode="External"/><Relationship Id="rId9" Type="http://schemas.openxmlformats.org/officeDocument/2006/relationships/hyperlink" Target="http://www.justinian.com.ua/article.php?id=809" TargetMode="External"/><Relationship Id="rId30" Type="http://schemas.openxmlformats.org/officeDocument/2006/relationships/hyperlink" Target="http://zakon4.rada.gov.ua/laws/show/1243-v" TargetMode="External"/><Relationship Id="rId31" Type="http://schemas.openxmlformats.org/officeDocument/2006/relationships/hyperlink" Target="http://europa.eu/eu-law/legislation/index_en.htm" TargetMode="External"/><Relationship Id="rId32" Type="http://schemas.openxmlformats.org/officeDocument/2006/relationships/hyperlink" Target="http://europa.eu/eu-law/legislation/index_en.htm" TargetMode="External"/><Relationship Id="rId33" Type="http://schemas.openxmlformats.org/officeDocument/2006/relationships/hyperlink" Target="http://europa.eu/eu-law/legislation/index_en.htm" TargetMode="External"/><Relationship Id="rId34" Type="http://schemas.openxmlformats.org/officeDocument/2006/relationships/hyperlink" Target="http://europa.eu/eu-law/legislation/index_en.htm" TargetMode="External"/><Relationship Id="rId35" Type="http://schemas.openxmlformats.org/officeDocument/2006/relationships/hyperlink" Target="http://europa.eu/eu-law/legislation/index_en.htm" TargetMode="External"/><Relationship Id="rId36" Type="http://schemas.openxmlformats.org/officeDocument/2006/relationships/hyperlink" Target="http://europa.eu/eu-law/legislation/index_en.htm" TargetMode="External"/><Relationship Id="rId37" Type="http://schemas.openxmlformats.org/officeDocument/2006/relationships/hyperlink" Target="http://europa.eu/eu-law/legislation/index_en.htm" TargetMode="External"/><Relationship Id="rId38" Type="http://schemas.openxmlformats.org/officeDocument/2006/relationships/hyperlink" Target="http://europa.eu/eu-law/legislation/index_en.htm" TargetMode="External"/><Relationship Id="rId39" Type="http://schemas.openxmlformats.org/officeDocument/2006/relationships/hyperlink" Target="http://europa.eu/eu-law/legislation/index_en.htm" TargetMode="External"/><Relationship Id="rId20" Type="http://schemas.openxmlformats.org/officeDocument/2006/relationships/hyperlink" Target="http://www.justinian.com.ua/article.php?id=1585" TargetMode="External"/><Relationship Id="rId21" Type="http://schemas.openxmlformats.org/officeDocument/2006/relationships/hyperlink" Target="http://law.lnu.edu.ua/uploads/media/konferencija_2015_chastina_1_01.pdf" TargetMode="External"/><Relationship Id="rId22" Type="http://schemas.openxmlformats.org/officeDocument/2006/relationships/hyperlink" Target="ftp://ftp.s12.freehost.com.ua/2009_4/1.pdf" TargetMode="External"/><Relationship Id="rId23" Type="http://schemas.openxmlformats.org/officeDocument/2006/relationships/hyperlink" Target="http://www.ndiiv.org.ua/ua/library/view-tsyvilno-pravovi-sposoby-zahystu.html" TargetMode="External"/><Relationship Id="rId24" Type="http://schemas.openxmlformats.org/officeDocument/2006/relationships/hyperlink" Target="http://www.ndiiv.org.ua/Files2/0314.comp.pdf" TargetMode="External"/><Relationship Id="rId25" Type="http://schemas.openxmlformats.org/officeDocument/2006/relationships/hyperlink" Target="http://www.justinian.com.ua/article.php?id=3249" TargetMode="External"/><Relationship Id="rId26" Type="http://schemas.openxmlformats.org/officeDocument/2006/relationships/hyperlink" Target="http://law.lnu.edu.ua/uploads/media/konferencija_2015_chastina_1_01.pdf" TargetMode="External"/><Relationship Id="rId27" Type="http://schemas.openxmlformats.org/officeDocument/2006/relationships/hyperlink" Target="http://law.lnu.edu.ua/uploads/media/Conference-2014.pdf" TargetMode="External"/><Relationship Id="rId28" Type="http://schemas.openxmlformats.org/officeDocument/2006/relationships/hyperlink" Target="http://law.lnu.edu.ua/uploads/media/Conference-2013.pdf" TargetMode="External"/><Relationship Id="rId29" Type="http://schemas.openxmlformats.org/officeDocument/2006/relationships/hyperlink" Target="http://zakon1.rada.gov.ua/laws/show/z0877-03" TargetMode="External"/><Relationship Id="rId60" Type="http://schemas.openxmlformats.org/officeDocument/2006/relationships/hyperlink" Target="http://www.rada.gov.ua" TargetMode="External"/><Relationship Id="rId61" Type="http://schemas.openxmlformats.org/officeDocument/2006/relationships/hyperlink" Target="http://www.supreme.court.gov.ua" TargetMode="External"/><Relationship Id="rId62" Type="http://schemas.openxmlformats.org/officeDocument/2006/relationships/hyperlink" Target="http://www.kmu.gov.ua" TargetMode="External"/><Relationship Id="rId10" Type="http://schemas.openxmlformats.org/officeDocument/2006/relationships/hyperlink" Target="http://intellect21.cdu.edu.ua/?p=310" TargetMode="External"/><Relationship Id="rId11" Type="http://schemas.openxmlformats.org/officeDocument/2006/relationships/hyperlink" Target="http://konovalenko.zp.ua/wp-content/uploads/2010/12/jukov-2.pdf" TargetMode="External"/><Relationship Id="rId12" Type="http://schemas.openxmlformats.org/officeDocument/2006/relationships/hyperlink" Target="http://www.eba.com.ua/files/Lobbying/Judicial_Protection_IPR_Ukr_04_200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26</Pages>
  <Words>8158</Words>
  <Characters>46502</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Irinka</dc:creator>
  <cp:lastModifiedBy>Microsoft Office User</cp:lastModifiedBy>
  <cp:revision>13</cp:revision>
  <dcterms:created xsi:type="dcterms:W3CDTF">2021-04-04T09:32:00Z</dcterms:created>
  <dcterms:modified xsi:type="dcterms:W3CDTF">2022-07-14T14:40:00Z</dcterms:modified>
</cp:coreProperties>
</file>