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0D" w:rsidRPr="00795E0D" w:rsidRDefault="00795E0D" w:rsidP="00795E0D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val="uk-UA"/>
        </w:rPr>
      </w:pPr>
      <w:r w:rsidRPr="00795E0D">
        <w:rPr>
          <w:rFonts w:ascii="Times New Roman" w:eastAsia="DejaVu Sans" w:hAnsi="Times New Roman" w:cs="Times New Roman"/>
          <w:b/>
          <w:sz w:val="28"/>
          <w:szCs w:val="28"/>
          <w:lang w:val="uk-UA"/>
        </w:rPr>
        <w:t>ПРОГРАМА</w:t>
      </w:r>
    </w:p>
    <w:p w:rsidR="00795E0D" w:rsidRDefault="00795E0D" w:rsidP="00795E0D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val="uk-UA"/>
        </w:rPr>
      </w:pPr>
      <w:r w:rsidRPr="00795E0D">
        <w:rPr>
          <w:rFonts w:ascii="Times New Roman" w:eastAsia="DejaVu Sans" w:hAnsi="Times New Roman" w:cs="Times New Roman"/>
          <w:b/>
          <w:sz w:val="28"/>
          <w:szCs w:val="28"/>
          <w:lang w:val="uk-UA"/>
        </w:rPr>
        <w:t>розвитку кафедри</w:t>
      </w:r>
      <w:r w:rsidR="00D269A7">
        <w:rPr>
          <w:rFonts w:ascii="Times New Roman" w:eastAsia="DejaVu Sans" w:hAnsi="Times New Roman" w:cs="Times New Roman"/>
          <w:b/>
          <w:sz w:val="28"/>
          <w:szCs w:val="28"/>
          <w:lang w:val="uk-UA"/>
        </w:rPr>
        <w:t xml:space="preserve"> інтелектуальної власності,</w:t>
      </w:r>
    </w:p>
    <w:p w:rsidR="00795E0D" w:rsidRPr="00795E0D" w:rsidRDefault="00795E0D" w:rsidP="00795E0D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DejaVu Sans" w:hAnsi="Times New Roman" w:cs="Times New Roman"/>
          <w:b/>
          <w:sz w:val="28"/>
          <w:szCs w:val="28"/>
          <w:lang w:val="uk-UA"/>
        </w:rPr>
        <w:t>інформаційного та корпоративного права</w:t>
      </w:r>
    </w:p>
    <w:p w:rsidR="00795E0D" w:rsidRPr="00795E0D" w:rsidRDefault="00795E0D" w:rsidP="00795E0D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val="uk-UA"/>
        </w:rPr>
      </w:pPr>
      <w:r w:rsidRPr="00795E0D">
        <w:rPr>
          <w:rFonts w:ascii="Times New Roman" w:eastAsia="DejaVu Sans" w:hAnsi="Times New Roman" w:cs="Times New Roman"/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7B00AC" w:rsidRPr="007B00AC" w:rsidRDefault="007B00AC" w:rsidP="007B00AC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val="ru-RU"/>
        </w:rPr>
      </w:pPr>
      <w:r w:rsidRPr="007B00AC">
        <w:rPr>
          <w:rFonts w:ascii="Times New Roman" w:eastAsia="DejaVu Sans" w:hAnsi="Times New Roman" w:cs="Times New Roman"/>
          <w:sz w:val="28"/>
          <w:szCs w:val="28"/>
          <w:lang w:val="uk-UA"/>
        </w:rPr>
        <w:t>(</w:t>
      </w:r>
      <w:r w:rsidR="00D269A7">
        <w:rPr>
          <w:rFonts w:ascii="Times New Roman" w:eastAsia="DejaVu Sans" w:hAnsi="Times New Roman" w:cs="Times New Roman"/>
          <w:sz w:val="28"/>
          <w:szCs w:val="28"/>
        </w:rPr>
        <w:t>c</w:t>
      </w:r>
      <w:r w:rsidRPr="007B00AC">
        <w:rPr>
          <w:rFonts w:ascii="Times New Roman" w:eastAsia="DejaVu Sans" w:hAnsi="Times New Roman" w:cs="Times New Roman"/>
          <w:sz w:val="28"/>
          <w:szCs w:val="28"/>
          <w:lang w:val="uk-UA"/>
        </w:rPr>
        <w:t>кладена учасником конкурсу на заміщення посади</w:t>
      </w:r>
      <w:r w:rsidRPr="007B00AC">
        <w:rPr>
          <w:rFonts w:ascii="Times New Roman" w:eastAsia="DejaVu Sans" w:hAnsi="Times New Roman" w:cs="Times New Roman"/>
          <w:sz w:val="28"/>
          <w:szCs w:val="28"/>
          <w:lang w:val="ru-RU"/>
        </w:rPr>
        <w:t xml:space="preserve"> </w:t>
      </w:r>
      <w:r w:rsidRPr="007B00AC">
        <w:rPr>
          <w:rFonts w:ascii="Times New Roman" w:eastAsia="DejaVu Sans" w:hAnsi="Times New Roman" w:cs="Times New Roman"/>
          <w:sz w:val="28"/>
          <w:szCs w:val="28"/>
          <w:lang w:val="uk-UA"/>
        </w:rPr>
        <w:t>завідувача</w:t>
      </w:r>
    </w:p>
    <w:p w:rsidR="007B00AC" w:rsidRPr="00795E0D" w:rsidRDefault="007B00AC" w:rsidP="007B00AC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val="uk-UA"/>
        </w:rPr>
      </w:pPr>
      <w:r w:rsidRPr="007B00AC">
        <w:rPr>
          <w:rFonts w:ascii="Times New Roman" w:eastAsia="DejaVu Sans" w:hAnsi="Times New Roman" w:cs="Times New Roman"/>
          <w:sz w:val="28"/>
          <w:szCs w:val="28"/>
          <w:lang w:val="uk-UA"/>
        </w:rPr>
        <w:t xml:space="preserve"> зазначеної кафедри – доктором юридичних наук, професором </w:t>
      </w:r>
    </w:p>
    <w:p w:rsidR="00795E0D" w:rsidRPr="00795E0D" w:rsidRDefault="007B00AC" w:rsidP="00795E0D">
      <w:pPr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sz w:val="28"/>
          <w:szCs w:val="28"/>
          <w:lang w:val="uk-UA"/>
        </w:rPr>
        <w:t>О.С. Яворською)</w:t>
      </w:r>
    </w:p>
    <w:p w:rsidR="00795E0D" w:rsidRPr="00795E0D" w:rsidRDefault="00795E0D" w:rsidP="00795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F29" w:rsidRPr="00B108C3" w:rsidRDefault="00366F29" w:rsidP="00B10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84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афедру</w:t>
      </w:r>
      <w:r w:rsidRPr="00366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інтелектуальної власності, інформаційного та корпоративн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права створено у 2015 році</w:t>
      </w:r>
      <w:r w:rsidRPr="00366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наказу Ректора Львівського національного університету імені Франка від 08.05.2015р. № 0-68 на підставі ухвали Вченої Ради Львівського національного університету імені Франка від 29.04.2015р. (протокол № 40/4).</w:t>
      </w:r>
    </w:p>
    <w:p w:rsidR="00366F29" w:rsidRPr="00B108C3" w:rsidRDefault="00821CEB" w:rsidP="00795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Станом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</w:t>
      </w:r>
      <w:proofErr w:type="gram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інтелектуальної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інформаційного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корпоративного права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працюють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доктори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наук, а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професор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Яворська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Олександра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Степанівна</w:t>
      </w:r>
      <w:proofErr w:type="spellEnd"/>
      <w:r w:rsidR="00366F29" w:rsidRPr="00821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професор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Ромовська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Зорислава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Василівна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Науково-педагогічне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доцентами Мартин</w:t>
      </w:r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В.М., Тарасенко</w:t>
      </w:r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Л.Л. та кандидатами </w:t>
      </w:r>
      <w:proofErr w:type="spellStart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юридичних</w:t>
      </w:r>
      <w:proofErr w:type="spellEnd"/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наук – Давид Л.Л., </w:t>
      </w:r>
      <w:proofErr w:type="spellStart"/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Коцовською</w:t>
      </w:r>
      <w:proofErr w:type="spellEnd"/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О.Л., </w:t>
      </w:r>
      <w:proofErr w:type="spellStart"/>
      <w:r w:rsidR="002D7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Самагальською</w:t>
      </w:r>
      <w:proofErr w:type="spellEnd"/>
      <w:r w:rsidR="00366F29" w:rsidRPr="00B108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Ю.Р.</w:t>
      </w:r>
    </w:p>
    <w:p w:rsidR="00B108C3" w:rsidRDefault="00B108C3" w:rsidP="00B10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Кафедра </w:t>
      </w:r>
      <w:proofErr w:type="spellStart"/>
      <w:r w:rsidR="003277B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забезпечує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викладання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наступних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навчальних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дисциплін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власність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корпоративне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право, 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також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викладання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спецкурсів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договори про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передання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майнових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охорона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мережі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Інтернет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авторське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 і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суміжні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патентне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проблеми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застосування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Цивільного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Господарського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кодексів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України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медіа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право, право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комерційні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позначення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майнові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 на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об’єкти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захист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промислової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охорона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будівництва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особливості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розгляду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спорів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право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комп’ютерні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бази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даних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інтелектуальної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країнах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ЄС,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інноваційної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припинення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товариств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правовий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режим майна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товариств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821CE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корпоративне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спільного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інвестування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акціонерне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право, право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власності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орендні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відносини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господарювання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правове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регулювання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обігу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цінних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паперів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здійснення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захист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корпоративних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держави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правові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аспекти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злиття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поглинання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банкрутство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господарських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товариств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проблеми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захист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прав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інвесторів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договори у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сфері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корпоративного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управління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ін</w:t>
      </w:r>
      <w:proofErr w:type="spellEnd"/>
      <w:r w:rsidRPr="00B108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95E0D" w:rsidRPr="00795E0D" w:rsidRDefault="00B108C3" w:rsidP="00B10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Кафедра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забезпечує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підготовку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магістрів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спеціалістів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напрямками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інтелектуальна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власність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корпоративне</w:t>
      </w:r>
      <w:proofErr w:type="spellEnd"/>
      <w:r w:rsidRP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право.</w:t>
      </w:r>
    </w:p>
    <w:p w:rsidR="00B108C3" w:rsidRDefault="00795E0D" w:rsidP="00B108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5E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 </w:t>
      </w:r>
      <w:proofErr w:type="spellStart"/>
      <w:r w:rsidRPr="00795E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кафедрі</w:t>
      </w:r>
      <w:proofErr w:type="spellEnd"/>
      <w:r w:rsidRPr="00795E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95E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функ</w:t>
      </w:r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ціонує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аспірантура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спеціальністю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12.00.03</w:t>
      </w:r>
      <w:r w:rsidRPr="00795E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цивільне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 та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цивільний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процес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сімейне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право;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міжнародне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приватне</w:t>
      </w:r>
      <w:proofErr w:type="spellEnd"/>
      <w:r w:rsidR="00B108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право. </w:t>
      </w:r>
    </w:p>
    <w:p w:rsidR="00F3662C" w:rsidRDefault="00B108C3" w:rsidP="00B108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межах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наукової проблематики кафедри розроблені індивідуальні наукові плани кожного викладача кафедри: проф.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Яворської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О.С. – щодо договорів про передання майнових прав інтелектуальної власності, щодо проблем а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вторського права, проф.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Ромовської</w:t>
      </w:r>
      <w:proofErr w:type="spellEnd"/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З.В. – щодо здійснення та захисту корпоративних прав держави, щодо проблем зас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тосування ЦК і ГК України, доц. Мартина 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В.М. – щодо комерційних позначень та результатів селекційних досліджень,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Тарасенко Л.Л.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− 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проблем патентного права, щодо охорони прав інтелектуальної власності в мережі Інтернет та у сфері будівництва,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доц.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Давид Л.Л.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− 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здійснення прав на промисловий зразок та особливостей судового захисту п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 інтелектуальної власності, доц. Коцовської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О.Л. – щодо майнових прав інтелектуальності власності, щодо європейського досвіду корпоративного управління,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доц. Самагальської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Ю.Р. </w:t>
      </w:r>
      <w:r w:rsid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− 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</w:t>
      </w:r>
      <w:r w:rsidR="000215AA" w:rsidRPr="000215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здійснення та захисту суміжних прав, щодо прав інтелектуальної власності на породи тварин.</w:t>
      </w:r>
    </w:p>
    <w:p w:rsidR="00F155C7" w:rsidRPr="00F155C7" w:rsidRDefault="00F155C7" w:rsidP="00F155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55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 метою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створення організаційно-інституційних</w:t>
      </w:r>
      <w:r w:rsidR="002765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умов для подальшого розвитку 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визнання кафедри та п</w:t>
      </w:r>
      <w:r w:rsidRPr="00F155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ідвищення ефективності виконання завдань, що </w:t>
      </w:r>
      <w:r w:rsidR="002765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неї покладаються</w:t>
      </w:r>
      <w:r w:rsidRPr="00F155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 w:rsidR="00A028B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запропоновано</w:t>
      </w:r>
      <w:r w:rsidRPr="00F155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F5173C" w:rsidRDefault="00F5173C" w:rsidP="00635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530C" w:rsidRDefault="00A028BF" w:rsidP="006353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І. КАДРОВА РОБОТА</w:t>
      </w:r>
    </w:p>
    <w:p w:rsidR="00A31BE9" w:rsidRDefault="0063530C" w:rsidP="00A31B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353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</w:t>
      </w:r>
      <w:r w:rsidRPr="006353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6353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мувати твор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чі зусилля викладачів на утвердження 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 «безпере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рвного навчання»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 цією метою </w:t>
      </w:r>
      <w:r w:rsidR="005F20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необхідно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організацію п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оведення круглих столів,</w:t>
      </w:r>
      <w:r w:rsidR="002B2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тренінгів </w:t>
      </w:r>
      <w:r w:rsidR="00224D1A" w:rsidRPr="002B2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 іноземної мови,</w:t>
      </w:r>
      <w:r w:rsidR="002B2DE4" w:rsidRPr="002B2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комп’ютерної грамо</w:t>
      </w:r>
      <w:r w:rsidR="002B2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тності тощо),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навчальних семінарі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із залученням зовнішніх фахі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вців-експертів</w:t>
      </w:r>
      <w:r w:rsidR="002B2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Це 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сприятиме обміну досвідом, розширенню кругозору та п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ідвищенню пр</w:t>
      </w:r>
      <w:r w:rsidR="00A31B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офесійної ерудиції викладацького складу.</w:t>
      </w:r>
    </w:p>
    <w:p w:rsidR="00224D1A" w:rsidRDefault="00A31BE9" w:rsidP="00A31B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1B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Забезпечити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розробку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комплексної програми стажування викладачів</w:t>
      </w:r>
      <w:r w:rsidR="00737A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кафедри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провідних науково-дос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лідних установах НАН України, 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зарубіжних універс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итетах, зокрема шляхом </w:t>
      </w:r>
      <w:r w:rsid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участі </w:t>
      </w:r>
      <w:r w:rsidR="00224D1A" w:rsidRPr="00224D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міжнародних та національних стажуваннях, стипендіальних про</w:t>
      </w:r>
      <w:r w:rsid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грамах та проектах.</w:t>
      </w:r>
    </w:p>
    <w:p w:rsidR="009C3CAA" w:rsidRDefault="009C3CAA" w:rsidP="00A31B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Співпрацювати з адміністрацією факультету у плані розширення штатного складу кафедри ураховуючи </w:t>
      </w:r>
      <w:r w:rsidR="006901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фактичне навчально-педагогічне навантаження.</w:t>
      </w:r>
    </w:p>
    <w:p w:rsidR="00690103" w:rsidRPr="00A31BE9" w:rsidRDefault="00690103" w:rsidP="00A31BE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Створити сприятливі умови для </w:t>
      </w:r>
      <w:r w:rsidR="00EC66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викладачами наукових досліджень з </w:t>
      </w:r>
      <w:r w:rsidR="00B423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 кафедральної тематики, присвоєн</w:t>
      </w:r>
      <w:r w:rsidR="003069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вчених звань, н</w:t>
      </w:r>
      <w:r w:rsidR="00E53F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аписання докторських дисертацій, підвищення кваліфікації.</w:t>
      </w:r>
    </w:p>
    <w:p w:rsidR="000C188A" w:rsidRPr="00224D1A" w:rsidRDefault="000C188A" w:rsidP="000C1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188A" w:rsidRDefault="000C188A" w:rsidP="000C1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C18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ІІ. НАВЧАЛЬНО</w:t>
      </w:r>
      <w:r w:rsidRPr="00821CE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</w:t>
      </w:r>
      <w:r w:rsidR="00A37E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МЕТОДИЧНА РОБОТА.</w:t>
      </w:r>
      <w:r w:rsidRPr="000C188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F5173C" w:rsidRPr="00E841C9" w:rsidRDefault="00E841C9" w:rsidP="00E841C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5514E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 удосконалювати зміст навчальних дисциплін кафедри, якість лекційних та практичних занять </w:t>
      </w:r>
      <w:r w:rsidR="00F5173C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напрямах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досягнення </w:t>
      </w:r>
      <w:r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неподільності та відповідності навчання, викладання, </w:t>
      </w:r>
      <w:r w:rsidR="00E15F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науково-дослідної</w:t>
      </w:r>
      <w:r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потребам і </w:t>
      </w:r>
      <w:r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запитам суспільства, які постійно змінюються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="00F5173C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</w:t>
      </w:r>
      <w:r w:rsidR="00F5173C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ритичного мислення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студентів; </w:t>
      </w:r>
      <w:r w:rsidR="00F5173C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</w:t>
      </w:r>
      <w:r w:rsidR="007B6D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юридико-практичних у</w:t>
      </w:r>
      <w:r w:rsidR="00F5173C" w:rsidRPr="00E841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мінь і навичок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7B30" w:rsidRDefault="00837B30" w:rsidP="00837B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мобільності та конкурентоспроможності випускників-фахівців з інтелектуальної власності, інформаційного та корпоративного права на ринку праці України та зарубіжних держав через формування конкурентної системи навчання.</w:t>
      </w:r>
    </w:p>
    <w:p w:rsidR="00837B30" w:rsidRDefault="00837B30" w:rsidP="00837B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B5404" w:rsidRPr="009B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оптимізації та осучаснення навчального процесу </w:t>
      </w:r>
      <w:r w:rsidR="009B54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тимулювати </w:t>
      </w:r>
      <w:r w:rsid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інноваційної системи</w:t>
      </w:r>
      <w:r w:rsidR="00F5173C" w:rsidRP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6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організації </w:t>
      </w:r>
      <w:r w:rsidR="00F5173C" w:rsidRP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основі сучасних педагогічних, інформаційних, комп’ютерних та інтернет-технологій</w:t>
      </w:r>
      <w:r w:rsidR="00F51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B6E7D" w:rsidRP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цією метою здійснити підготовку електронних посібників з навчальних дисциплін кафедри, інтерактивних курсів, електронних дидактичних комплексів</w:t>
      </w:r>
      <w:r w:rsidR="009933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="001B6E7D" w:rsidRP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749B" w:rsidRDefault="0053749B" w:rsidP="005374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Удосконалювати педагогічні способи і методи</w:t>
      </w:r>
      <w:r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викладання шляхом проведення на регулярній основі науково-методологічних семінарів кафедри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науково-практичних конференцій.</w:t>
      </w:r>
    </w:p>
    <w:p w:rsidR="0053749B" w:rsidRDefault="0079006F" w:rsidP="005374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оглиблювати інтеграцію 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 процесу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практикою</w:t>
      </w:r>
      <w:r w:rsidR="0053749B" w:rsidRPr="0053749B">
        <w:rPr>
          <w:rFonts w:ascii="Times New Roman" w:eastAsia="DejaVu Sans" w:hAnsi="Times New Roman"/>
          <w:sz w:val="28"/>
          <w:szCs w:val="28"/>
          <w:lang w:val="ru-RU"/>
        </w:rPr>
        <w:t xml:space="preserve"> 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шляхом розробки і впровадження завдань прикладного характеру</w:t>
      </w:r>
      <w:r w:rsidR="005374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1B6E7D" w:rsidRDefault="0079006F" w:rsidP="00837B3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Задля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досягнення відповідного рівня теоретичних фундаментальних знань</w:t>
      </w:r>
      <w:r w:rsid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практичних навичок з навчальних дисциплін кафедри</w:t>
      </w:r>
      <w:r w:rsid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33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озвивати та впроваджувати форми інтерактивної роботи студентів</w:t>
      </w:r>
      <w:r w:rsidR="00633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зокрема: 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моделювання </w:t>
      </w:r>
      <w:r w:rsid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правових кейс-ситуацій, методів 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проектів, навчання у співробітниц</w:t>
      </w:r>
      <w:r w:rsid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тві, креативне навчання, групових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</w:t>
      </w:r>
      <w:r w:rsid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роботи, ділових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</w:t>
      </w:r>
      <w:r w:rsid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презент</w:t>
      </w:r>
      <w:r w:rsidR="001B6E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ацій</w:t>
      </w:r>
      <w:r w:rsidR="0092693C" w:rsidRPr="009269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тощо. </w:t>
      </w:r>
    </w:p>
    <w:p w:rsidR="00D9541A" w:rsidRDefault="0079006F" w:rsidP="00D954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323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2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Адаптувати</w:t>
      </w:r>
      <w:r w:rsidR="00323F9C" w:rsidRPr="00323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</w:t>
      </w:r>
      <w:r w:rsidR="00962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альні курси</w:t>
      </w:r>
      <w:r w:rsidR="00323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сучасних вимог </w:t>
      </w:r>
      <w:r w:rsidR="00323F9C" w:rsidRPr="00323F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викладання навчальних дисциплін за вибором студентів.</w:t>
      </w:r>
    </w:p>
    <w:p w:rsidR="00837B30" w:rsidRDefault="0079006F" w:rsidP="00837B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D95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D9541A" w:rsidRPr="00D95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Ініціювати і вжити організаційно-координаційних заходів для впровадження</w:t>
      </w:r>
      <w:r w:rsidR="00D95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англомовних магістерських програм </w:t>
      </w:r>
      <w:r w:rsidR="00CC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наукових проблематик кафедри</w:t>
      </w:r>
      <w:r w:rsidR="00962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 розробити відповідне</w:t>
      </w:r>
      <w:r w:rsidR="00CC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</w:t>
      </w:r>
      <w:r w:rsidR="009621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о-методичне</w:t>
      </w:r>
      <w:r w:rsidR="00D9541A" w:rsidRPr="00D95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забезпечення.</w:t>
      </w:r>
    </w:p>
    <w:p w:rsidR="0053749B" w:rsidRDefault="0079006F" w:rsidP="005374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9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прияти студентам-магістрам</w:t>
      </w:r>
      <w:r w:rsid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проходженні практики у профільних структурних підрозділах підприємств, установ, організацій та органів державної в</w:t>
      </w:r>
      <w:r w:rsid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лади і місцевого самоврядування.</w:t>
      </w:r>
    </w:p>
    <w:p w:rsidR="0053749B" w:rsidRPr="0053749B" w:rsidRDefault="0079006F" w:rsidP="005374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дійсн</w:t>
      </w:r>
      <w:r w:rsidR="00D744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ити підготовку 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створення н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ауково-дослідного Центру 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інтелектуальної власності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базі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юридичного факультету ЛНУ імені Івана Франка.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Результатом діяльності Центру має стати проведення наукових досліджень та публікація їх рез</w:t>
      </w:r>
      <w:r w:rsidR="00D744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ультатів у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наукових виданнях, взаємообмін педагогічним та практичним 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досвідом провідних викладачів кафедри</w:t>
      </w:r>
      <w:r w:rsid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юристів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-практиків, </w:t>
      </w:r>
      <w:r w:rsidR="0053749B" w:rsidRPr="005374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отримання замовлень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прикладного характеру </w:t>
      </w:r>
      <w:r w:rsidRPr="007900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підвищення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якості теоретичної підготовки </w:t>
      </w:r>
      <w:r w:rsidRPr="007900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7900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посилення практичної складової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викладачів. </w:t>
      </w:r>
    </w:p>
    <w:p w:rsidR="0079006F" w:rsidRDefault="0079006F" w:rsidP="001E68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E68F1" w:rsidRPr="001E68F1" w:rsidRDefault="00513C1A" w:rsidP="001E68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13C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НАУКОВА РОБОТА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1E68F1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Заохочувати та сприяти викладачам у здійсненні публікацій у зарубіжних та міжнародних фахових виданнях.</w:t>
      </w:r>
    </w:p>
    <w:p w:rsidR="001E68F1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C22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Налагодити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щорічної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науково-практичної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конференції</w:t>
      </w:r>
      <w:proofErr w:type="spellEnd"/>
      <w:r w:rsidR="00C22ED9" w:rsidRP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C22ED9" w:rsidRP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актуальних</w:t>
      </w:r>
      <w:proofErr w:type="spellEnd"/>
      <w:r w:rsidR="00C22ED9" w:rsidRP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C0F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наукових</w:t>
      </w:r>
      <w:proofErr w:type="spellEnd"/>
      <w:r w:rsidR="000C0F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0C0F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питань</w:t>
      </w:r>
      <w:proofErr w:type="spellEnd"/>
      <w:r w:rsidR="000C0F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кафедральної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тематики, </w:t>
      </w:r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яка буде </w:t>
      </w:r>
      <w:proofErr w:type="spellStart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проходити</w:t>
      </w:r>
      <w:proofErr w:type="spellEnd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базі</w:t>
      </w:r>
      <w:proofErr w:type="spellEnd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юридичного</w:t>
      </w:r>
      <w:proofErr w:type="spellEnd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факультету ЛНУ </w:t>
      </w:r>
      <w:proofErr w:type="spellStart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імені</w:t>
      </w:r>
      <w:proofErr w:type="spellEnd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Івана</w:t>
      </w:r>
      <w:proofErr w:type="spellEnd"/>
      <w:r w:rsidR="00C2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Франка.</w:t>
      </w:r>
    </w:p>
    <w:p w:rsidR="001E68F1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Налагодити та розвивати партнерські науково-професійні відносини</w:t>
      </w:r>
      <w:r w:rsid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024A8" w:rsidRPr="003024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однопрофільними 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структурними п</w:t>
      </w:r>
      <w:r w:rsidR="003024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ідрозділами інших ВНЗ України, </w:t>
      </w:r>
      <w:r w:rsidR="00AD4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науково-дослідними установами, інституціями іноземних держав, а також з ученими в Україні </w:t>
      </w:r>
      <w:r w:rsidR="00AD46D8" w:rsidRPr="00AD4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у зарубіжжі</w:t>
      </w:r>
      <w:r w:rsidR="00AD4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E68F1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З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алучати до навчально-виховного процесу і науково-дослідницької роботи провідних </w:t>
      </w:r>
      <w:r w:rsidR="002E4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вітчизняних та зарубіжних 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вчених, запрошувати лекторів і висококваліфікованих спеціалістів з </w:t>
      </w:r>
      <w:r w:rsidR="008276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питань кафедральної тематики 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проведення циклу лекцій і майстер-класів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E68F1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5. Сприяти виконанню студентами та прак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тичними працівниками міжнародних наукових проектів та програм, грантів, договорів на замовлення</w:t>
      </w:r>
      <w:r w:rsidR="00315F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E68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зі створення та захисту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права інтелектуальної власності.</w:t>
      </w:r>
    </w:p>
    <w:p w:rsidR="00837B30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Посилити організаційне та творче сприяння підготовці</w:t>
      </w:r>
      <w:r w:rsidR="00315F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викладачами кафедри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3C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монографічних досліджень, написанню наукових статей.</w:t>
      </w:r>
    </w:p>
    <w:p w:rsidR="001E68F1" w:rsidRPr="00513C1A" w:rsidRDefault="001E68F1" w:rsidP="001E68F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3DD0" w:rsidRDefault="00837B30" w:rsidP="00303D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37B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IV. ВИХОВНА РОБОТА</w:t>
      </w:r>
      <w:r w:rsidR="00513C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303DD0" w:rsidRDefault="00303DD0" w:rsidP="00303D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утвердженню серед викладачів та студентів принципів моральності</w:t>
      </w:r>
      <w:r w:rsidR="008A3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й інтелектуальної незалежності </w:t>
      </w:r>
      <w:r w:rsidR="00E03C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r w:rsidR="008A3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дослідницької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викладацької діяльності від будь-якої політичної й економічної влади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B6E32" w:rsidRDefault="00303DD0" w:rsidP="00FB6E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FB6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Інтенсифікувати на засадах відкритості та терпимості діалог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між викладачами, які</w:t>
      </w:r>
      <w:r w:rsidR="00CA6D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володіють необхідними знаннями і 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здатні </w:t>
      </w:r>
      <w:r w:rsidR="00CA6D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передавати </w:t>
      </w:r>
      <w:r w:rsidR="00FB6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студентами, що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мають право</w:t>
      </w:r>
      <w:r w:rsidR="00CA6D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бажання</w:t>
      </w:r>
      <w:r w:rsidR="00CA6D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можливість</w:t>
      </w:r>
      <w:r w:rsidRPr="00303D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збагатити свій розум цими знаннями</w:t>
      </w:r>
      <w:r w:rsidR="00FB6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7B30" w:rsidRPr="00303DD0" w:rsidRDefault="00FB6E32" w:rsidP="00FB6E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8A3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Сприяти реалізації К</w:t>
      </w:r>
      <w:r w:rsidR="00837B30" w:rsidRPr="00AC33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онцепції національного виховання, схваленої Вченою радою Університету у 2009 </w:t>
      </w:r>
      <w:r w:rsidR="008A39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р., зокрема шляхом </w:t>
      </w:r>
      <w:r w:rsidR="00CB55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популяризації здо</w:t>
      </w:r>
      <w:r w:rsidR="00D744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бутків</w:t>
      </w:r>
      <w:r w:rsidR="00CB55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співвітчизників у сфері інтелектуальної власності, </w:t>
      </w:r>
      <w:r w:rsidR="00837B30" w:rsidRPr="00AC33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організації зустрічей з відомими громадськими та політичними діячами</w:t>
      </w:r>
      <w:r w:rsidR="00CB55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тощо.</w:t>
      </w:r>
    </w:p>
    <w:p w:rsidR="00837B30" w:rsidRPr="00837B30" w:rsidRDefault="00837B30" w:rsidP="00AC33C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7B30" w:rsidRPr="00303DD0" w:rsidRDefault="00837B30" w:rsidP="00837B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37B30" w:rsidRPr="00837B30" w:rsidRDefault="001A68D9" w:rsidP="00837B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bookmarkStart w:id="0" w:name="_GoBack"/>
      <w:bookmarkEnd w:id="0"/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квітня 2016 р.</w:t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 w:rsidRP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83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Яворська О.С.</w:t>
      </w:r>
    </w:p>
    <w:p w:rsidR="00837B30" w:rsidRPr="00837B30" w:rsidRDefault="00837B30" w:rsidP="00164D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837B30" w:rsidRPr="00837B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37B"/>
    <w:multiLevelType w:val="hybridMultilevel"/>
    <w:tmpl w:val="380206AC"/>
    <w:lvl w:ilvl="0" w:tplc="27A8E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03631"/>
    <w:multiLevelType w:val="hybridMultilevel"/>
    <w:tmpl w:val="E408C31E"/>
    <w:lvl w:ilvl="0" w:tplc="9120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C0056"/>
    <w:multiLevelType w:val="hybridMultilevel"/>
    <w:tmpl w:val="A75E4870"/>
    <w:lvl w:ilvl="0" w:tplc="1C4844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81745"/>
    <w:multiLevelType w:val="hybridMultilevel"/>
    <w:tmpl w:val="6CAED884"/>
    <w:lvl w:ilvl="0" w:tplc="600E8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95BA9"/>
    <w:multiLevelType w:val="hybridMultilevel"/>
    <w:tmpl w:val="1A08E45C"/>
    <w:lvl w:ilvl="0" w:tplc="3E605AB8">
      <w:start w:val="1"/>
      <w:numFmt w:val="bullet"/>
      <w:lvlText w:val=""/>
      <w:lvlJc w:val="left"/>
      <w:pPr>
        <w:ind w:left="1114" w:hanging="40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5844E8"/>
    <w:multiLevelType w:val="hybridMultilevel"/>
    <w:tmpl w:val="7856DB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995A25"/>
    <w:multiLevelType w:val="hybridMultilevel"/>
    <w:tmpl w:val="44AAC1FA"/>
    <w:lvl w:ilvl="0" w:tplc="04CC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3331D"/>
    <w:multiLevelType w:val="hybridMultilevel"/>
    <w:tmpl w:val="0BB0A866"/>
    <w:lvl w:ilvl="0" w:tplc="63B218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E4A3517"/>
    <w:multiLevelType w:val="hybridMultilevel"/>
    <w:tmpl w:val="6ECAAB66"/>
    <w:lvl w:ilvl="0" w:tplc="E724CC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F"/>
    <w:rsid w:val="000215AA"/>
    <w:rsid w:val="000C0F37"/>
    <w:rsid w:val="000C188A"/>
    <w:rsid w:val="000D10FE"/>
    <w:rsid w:val="00164D4D"/>
    <w:rsid w:val="001A68D9"/>
    <w:rsid w:val="001B6E7D"/>
    <w:rsid w:val="001E68F1"/>
    <w:rsid w:val="001F38CE"/>
    <w:rsid w:val="00224D1A"/>
    <w:rsid w:val="00262EFD"/>
    <w:rsid w:val="00276519"/>
    <w:rsid w:val="002B2DE4"/>
    <w:rsid w:val="002D682E"/>
    <w:rsid w:val="002D7A21"/>
    <w:rsid w:val="002E4525"/>
    <w:rsid w:val="002E722C"/>
    <w:rsid w:val="003024A8"/>
    <w:rsid w:val="00303DD0"/>
    <w:rsid w:val="003069ED"/>
    <w:rsid w:val="00315FF9"/>
    <w:rsid w:val="00322BFB"/>
    <w:rsid w:val="00323F9C"/>
    <w:rsid w:val="003277B9"/>
    <w:rsid w:val="00366F29"/>
    <w:rsid w:val="00374A2B"/>
    <w:rsid w:val="004A0F05"/>
    <w:rsid w:val="004D12FA"/>
    <w:rsid w:val="00513C1A"/>
    <w:rsid w:val="0053749B"/>
    <w:rsid w:val="00547FF9"/>
    <w:rsid w:val="005A2621"/>
    <w:rsid w:val="005F20E6"/>
    <w:rsid w:val="00633375"/>
    <w:rsid w:val="0063530C"/>
    <w:rsid w:val="00690103"/>
    <w:rsid w:val="00692C07"/>
    <w:rsid w:val="006C12DF"/>
    <w:rsid w:val="006D7B43"/>
    <w:rsid w:val="006F6252"/>
    <w:rsid w:val="00737A78"/>
    <w:rsid w:val="0075514E"/>
    <w:rsid w:val="0079006F"/>
    <w:rsid w:val="00795E0D"/>
    <w:rsid w:val="007B00AC"/>
    <w:rsid w:val="007B6DF8"/>
    <w:rsid w:val="00821CEB"/>
    <w:rsid w:val="00827601"/>
    <w:rsid w:val="00837B30"/>
    <w:rsid w:val="008A39C6"/>
    <w:rsid w:val="008B598E"/>
    <w:rsid w:val="00916ADA"/>
    <w:rsid w:val="0092693C"/>
    <w:rsid w:val="00950CED"/>
    <w:rsid w:val="00962163"/>
    <w:rsid w:val="00984492"/>
    <w:rsid w:val="009933AC"/>
    <w:rsid w:val="009B5404"/>
    <w:rsid w:val="009C3CAA"/>
    <w:rsid w:val="00A028BF"/>
    <w:rsid w:val="00A31BE9"/>
    <w:rsid w:val="00A37EAB"/>
    <w:rsid w:val="00AC33CB"/>
    <w:rsid w:val="00AD46D8"/>
    <w:rsid w:val="00B108C3"/>
    <w:rsid w:val="00B42374"/>
    <w:rsid w:val="00BC4474"/>
    <w:rsid w:val="00C22ED9"/>
    <w:rsid w:val="00CA6DA5"/>
    <w:rsid w:val="00CB550F"/>
    <w:rsid w:val="00CC3AB7"/>
    <w:rsid w:val="00CE6A27"/>
    <w:rsid w:val="00D269A7"/>
    <w:rsid w:val="00D744A8"/>
    <w:rsid w:val="00D9541A"/>
    <w:rsid w:val="00E03C14"/>
    <w:rsid w:val="00E15F38"/>
    <w:rsid w:val="00E53FF0"/>
    <w:rsid w:val="00E841C9"/>
    <w:rsid w:val="00EC66DF"/>
    <w:rsid w:val="00F155C7"/>
    <w:rsid w:val="00F3662C"/>
    <w:rsid w:val="00F5173C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5925</Words>
  <Characters>3378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2016-04-21T12:54:00Z</dcterms:created>
  <dcterms:modified xsi:type="dcterms:W3CDTF">2016-04-21T12:59:00Z</dcterms:modified>
</cp:coreProperties>
</file>