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7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777"/>
        <w:gridCol w:w="3471"/>
        <w:gridCol w:w="2666"/>
        <w:gridCol w:w="1782"/>
      </w:tblGrid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Гребінник Василь Миколайович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vasil.griebinnik.99@gmail.com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Відкриття матеріалів іншій стороні: процесуальні особливості та прикладні проблеми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Шевчук М.І.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Мрозіцька Наталія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nmrozitska@gmail.com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правові позиції судів щодо обов’язкової участі захисника у кримінальному провадженні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Бойко В.П.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Дяків Андрій Юрійович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Stonehenge.xaoc@gmail.com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Нормативно-правове регулювання та судова практика здійснення провадження на підставі угоди між прокурором та обвинуваченим про визнання винуватості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проф. Нор В.Т.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Лемещук Марина Ігорівна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marinalem_908@ukr.net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Судово-медичні експертизи у кримінальних провадженнях: типові категорії проваджень, предмет та об’єкти дослідження, проблеми оцінки висновків експерта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Калужна О.М.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Папірковський Антон-Олександр Євгенович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anton13361@ukr.net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практика міжнародного співробітництва органів прокуратури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проф. Когутич І.І.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Зубровський Віталій Олексійович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vitaliy.zubrovskiy@ukr.net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Повідомлення про підозру: проблеми оскарження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Слюсарчук Х.Р.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Микиташ Микола Михайлович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mikitash@i.ua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Цивільний позов про відшкодування моральної шкоди у кримінальному провадженні та його вирішення судом: аналіз судових вироків, ухвалених за 2019-2020 роки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проф. Нор В.Т.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Фрис Діана Ігорівна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dianafrys@ukr.net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Порушення підстав та порядку проведення обшуку як підстава для визнання одержаних у його результаті доказів недопустимими: аналіз слідчої та судової практики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доц. Шевчук М.І.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Левик Роман Зіновійович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panlevyk@gmail.com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Практична діяльність адвоката-представника потерпілого у захисті його майнових та особистих немайнових прав, порушених кримінальним правопорушенням.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Жолнович І.В.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Расевич Ілона Василівна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rasevichilona@gmail.com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правові позиції судів з питань проведення обшуку у кримінальному провадженні.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доц. Калужна О.М.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Мельник Остап Юрійович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Ostap.Melnyk.urd@lnu.edu..ua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Недопустимість показань свідків та потерпілих як доказів у кримінальному провадженні у судовій практиці.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Павлишин А.А.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Добрянський Денис-Дмитро Ігорович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dobrianskijdd@gmail.com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правові позиції судів з питань проведення огляду під час досудового розслідування.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доц. Бойко В.П.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Бабій Микола Артурович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babiymukola1@gmail.com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Доктрина плодів «отруєного дерева» та її реалізація у кримінальному провадженні Аналіз практики ВС та ЄСПЛ.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доц. Шевчук М.І.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Гапич Анастасія Василівна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nastia22gapich@gmail.com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правові позиції судів з питань допустимості доказів у кримінальному провадженні.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доц. Слюсарчук Х.Р.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Гапяк Сергій Степанович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sergeyhapyak@gmail.com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Нормативно-правове регулювання та практика визначення розміру компенсації моральної шкоди у кримінальному провадженні.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проф. Нор В.Т.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Кричковська Віра Орестівна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Vira11@ukr.net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правові позиції судів з питань відкриття матеріалів досудового розслідування іншій стороні.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доц. Мазур М.Р.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Олександр Магдяк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sashamag7@gmail.com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Огляд (дослідження) речей та документів у судовому розгляді: регулювання, практика та її проблеми.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проф. Когутич І.І.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Дзьоба Юрій Ростиславович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yurcorter@gmail.com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Практика розгляду і вирішення апеляційним судом скарг на ухвали слідчого судді про застосування запобіжного заходу у вигляді застави під час досудового розслідування.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проф. Бобечко Н.Р.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Бабій Владислав Вікторович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vladikbabiy@gmail.com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Проведення судових експертиз у кримінальних провадженнях судовими експертами, які не є працівниками державних судово-експертних установ. Правове регулювання та практика.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доц. Калужна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Times New Roman"/>
              </w:rPr>
              <w:t>О.М.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Вербицька Оксана Олегівна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ksyuha.verbytska@gmail.com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Правове регулювання та практика представництва прокуратурою інтересів держави у суді.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доц. Войнарович А.Б.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Маркіян-Павло Юрійович Лабаз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mark2000hop@gmail.com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Проблеми дослідження у суді та використання у доказуванні протоколів пред’явлення для впізнання за фотознімками.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проф. Когутич І.І.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Бударний сергій володимирович</w:t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mailto:Serhii.Budarnyi@lnu.edu.ua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Нормативно-правове регулювання та судова практика щодо постановлення ухвал про застосування примусових заходів медичного характеру.</w:t>
            </w:r>
          </w:p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проф. Бобечко Н.Р.</w:t>
            </w:r>
          </w:p>
        </w:tc>
      </w:tr>
      <w:tr>
        <w:trPr/>
        <w:tc>
          <w:tcPr>
            <w:tcW w:w="1777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Василів Маряна Олегівна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3471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hyperlink r:id="rId2">
              <w:r>
                <w:rPr>
                  <w:rFonts w:eastAsia="Calibri" w:cs="" w:ascii="Calibri" w:hAnsi="Calibri" w:asciiTheme="minorHAnsi" w:cstheme="minorBidi" w:eastAsiaTheme="minorHAnsi" w:hAnsiTheme="minorHAnsi"/>
                  <w:sz w:val="22"/>
                  <w:szCs w:val="22"/>
                  <w:lang w:eastAsia="en-US"/>
                </w:rPr>
                <w:t>vasilivm1999@gmail.com</w:t>
              </w:r>
            </w:hyperlink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Результати використання як доказів матеріалів, зібраних оперативними підрозділами на підставі закону «Про ОРД»: аналіз судової практики</w:t>
            </w:r>
          </w:p>
        </w:tc>
        <w:tc>
          <w:tcPr>
            <w:tcW w:w="1782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color w:val="FF0000"/>
                <w:sz w:val="22"/>
                <w:szCs w:val="22"/>
                <w:lang w:eastAsia="en-US"/>
              </w:rPr>
              <w:t>Доц. Жолнович І.В.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6122"/>
        <w:gridCol w:w="1763"/>
      </w:tblGrid>
      <w:tr>
        <w:trPr/>
        <w:tc>
          <w:tcPr>
            <w:tcW w:w="1754" w:type="dxa"/>
            <w:tcBorders/>
          </w:tcPr>
          <w:p>
            <w:pPr>
              <w:pStyle w:val="ListParagraph"/>
              <w:widowControl w:val="false"/>
              <w:spacing w:before="0" w:after="0"/>
              <w:ind w:hanging="0"/>
              <w:contextualSpacing/>
              <w:jc w:val="both"/>
              <w:rPr>
                <w:rFonts w:ascii="Calibri" w:hAnsi="Calibri" w:cs=""/>
                <w:color w:val="auto"/>
              </w:rPr>
            </w:pPr>
            <w:r>
              <w:rPr>
                <w:rFonts w:cs=""/>
                <w:color w:val="auto"/>
              </w:rPr>
              <w:t>Олійник Остап</w:t>
            </w:r>
          </w:p>
        </w:tc>
        <w:tc>
          <w:tcPr>
            <w:tcW w:w="6122" w:type="dxa"/>
            <w:tcBorders/>
          </w:tcPr>
          <w:p>
            <w:pPr>
              <w:pStyle w:val="ListParagraph"/>
              <w:widowControl w:val="false"/>
              <w:spacing w:before="0" w:after="0"/>
              <w:ind w:left="567" w:hanging="567"/>
              <w:contextualSpacing/>
              <w:jc w:val="left"/>
              <w:rPr>
                <w:rFonts w:ascii="Calibri" w:hAnsi="Calibri" w:cs="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Техніко-криміналістичні експертизи документів у кримінальних провадженнях: типові категорії проваджень, предмет та об’єкти дослідження, проблеми оцінки висновків експерта.</w:t>
            </w:r>
          </w:p>
        </w:tc>
        <w:tc>
          <w:tcPr>
            <w:tcW w:w="1763" w:type="dxa"/>
            <w:tcBorders/>
          </w:tcPr>
          <w:p>
            <w:pPr>
              <w:pStyle w:val="Style19"/>
              <w:widowControl w:val="false"/>
              <w:rPr>
                <w:rFonts w:ascii="Calibri" w:hAnsi="Calibri" w:cs=""/>
              </w:rPr>
            </w:pPr>
            <w:r>
              <w:rPr>
                <w:rFonts w:cs="" w:ascii="Calibri" w:hAnsi="Calibri"/>
              </w:rPr>
              <w:t xml:space="preserve"> </w:t>
            </w:r>
            <w:r>
              <w:rPr>
                <w:rFonts w:cs="" w:ascii="Calibri" w:hAnsi="Calibri"/>
              </w:rPr>
              <w:t>Доц. Максимишин Н.М.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ListParagraph"/>
              <w:widowControl w:val="false"/>
              <w:spacing w:before="0" w:after="0"/>
              <w:ind w:left="567" w:hanging="567"/>
              <w:contextualSpacing/>
              <w:jc w:val="both"/>
              <w:rPr>
                <w:rFonts w:ascii="Calibri" w:hAnsi="Calibri" w:cs=""/>
                <w:color w:val="auto"/>
              </w:rPr>
            </w:pPr>
            <w:r>
              <w:rPr>
                <w:rFonts w:cs=""/>
                <w:color w:val="auto"/>
              </w:rPr>
              <w:t>Андрейців Олег</w:t>
            </w:r>
          </w:p>
        </w:tc>
        <w:tc>
          <w:tcPr>
            <w:tcW w:w="61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both"/>
              <w:rPr>
                <w:rFonts w:ascii="Calibri" w:hAnsi="Calibri" w:cs="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Перспективи правового регулювання та особливості застосування криміналістичних засобів у ситуації протидії психічному насильству на досудовому слідстві.</w:t>
            </w:r>
          </w:p>
        </w:tc>
        <w:tc>
          <w:tcPr>
            <w:tcW w:w="1763" w:type="dxa"/>
            <w:tcBorders/>
          </w:tcPr>
          <w:p>
            <w:pPr>
              <w:pStyle w:val="Style19"/>
              <w:widowControl w:val="false"/>
              <w:rPr>
                <w:rFonts w:ascii="Calibri" w:hAnsi="Calibri" w:cs=""/>
              </w:rPr>
            </w:pPr>
            <w:r>
              <w:rPr>
                <w:rFonts w:cs="" w:ascii="Calibri" w:hAnsi="Calibri"/>
              </w:rPr>
              <w:t>Доц. Береський Я.О.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ListParagraph"/>
              <w:widowControl w:val="false"/>
              <w:spacing w:before="0" w:after="0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/>
              </w:rPr>
              <w:t>Садовий Юрій</w:t>
            </w:r>
          </w:p>
        </w:tc>
        <w:tc>
          <w:tcPr>
            <w:tcW w:w="61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both"/>
              <w:rPr>
                <w:rFonts w:ascii="Calibri" w:hAnsi="Calibri" w:cs="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Біометричні технології в криміналістиці: правове регулювання та перспективи використання інновації.</w:t>
            </w:r>
          </w:p>
        </w:tc>
        <w:tc>
          <w:tcPr>
            <w:tcW w:w="1763" w:type="dxa"/>
            <w:tcBorders/>
          </w:tcPr>
          <w:p>
            <w:pPr>
              <w:pStyle w:val="Style19"/>
              <w:widowControl w:val="false"/>
              <w:rPr>
                <w:rFonts w:ascii="Calibri" w:hAnsi="Calibri" w:cs=""/>
              </w:rPr>
            </w:pPr>
            <w:r>
              <w:rPr>
                <w:rFonts w:cs="" w:ascii="Calibri" w:hAnsi="Calibri"/>
              </w:rPr>
              <w:t>Доц. Максимишин Н.М.</w:t>
            </w:r>
          </w:p>
        </w:tc>
      </w:tr>
      <w:tr>
        <w:trPr/>
        <w:tc>
          <w:tcPr>
            <w:tcW w:w="1754" w:type="dxa"/>
            <w:tcBorders/>
          </w:tcPr>
          <w:p>
            <w:pPr>
              <w:pStyle w:val="ListParagraph"/>
              <w:widowControl w:val="false"/>
              <w:spacing w:before="0" w:after="0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/>
              </w:rPr>
              <w:t>Панасюк Катерина</w:t>
            </w:r>
          </w:p>
        </w:tc>
        <w:tc>
          <w:tcPr>
            <w:tcW w:w="61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both"/>
              <w:rPr>
                <w:rFonts w:ascii="Calibri" w:hAnsi="Calibri" w:cs="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Правове регулювання відео- та фотофіксації слідчих розшукових дій та проблеми правозастосування.</w:t>
            </w:r>
          </w:p>
        </w:tc>
        <w:tc>
          <w:tcPr>
            <w:tcW w:w="1763" w:type="dxa"/>
            <w:tcBorders/>
          </w:tcPr>
          <w:p>
            <w:pPr>
              <w:pStyle w:val="Style19"/>
              <w:widowControl w:val="false"/>
              <w:rPr>
                <w:rFonts w:ascii="Calibri" w:hAnsi="Calibri" w:cs=""/>
              </w:rPr>
            </w:pPr>
            <w:r>
              <w:rPr>
                <w:rFonts w:cs="" w:ascii="Calibri" w:hAnsi="Calibri"/>
              </w:rPr>
              <w:t>Доц. Беререський Я.О.</w:t>
            </w:r>
          </w:p>
        </w:tc>
      </w:tr>
    </w:tbl>
    <w:p>
      <w:pPr>
        <w:pStyle w:val="ListParagraph"/>
        <w:spacing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</w:t>
      </w:r>
      <w:r>
        <w:rPr/>
        <w:tab/>
        <w:tab/>
        <w:tab/>
        <w:tab/>
      </w:r>
    </w:p>
    <w:p>
      <w:pPr>
        <w:pStyle w:val="Normal"/>
        <w:rPr>
          <w:rFonts w:eastAsia="Times New Roman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2">
    <w:name w:val="Виділення"/>
    <w:basedOn w:val="DefaultParagraphFont"/>
    <w:uiPriority w:val="20"/>
    <w:qFormat/>
    <w:rPr>
      <w:i/>
      <w:iCs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f794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silivm1999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LibreOffice/7.0.2.2$Windows_X86_64 LibreOffice_project/8349ace3c3162073abd90d81fd06dcfb6b36b994</Application>
  <Pages>4</Pages>
  <Words>559</Words>
  <Characters>4379</Characters>
  <CharactersWithSpaces>4875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2021-09-27T11:12:00Z</dcterms:created>
  <dc:creator/>
  <dc:description/>
  <dc:language>uk-UA</dc:language>
  <cp:lastModifiedBy/>
  <dcterms:modified xsi:type="dcterms:W3CDTF">2021-09-29T11:05:12Z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