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8ED" w:rsidRPr="00145691" w:rsidRDefault="003E28ED" w:rsidP="003E28ED">
      <w:pPr>
        <w:jc w:val="center"/>
        <w:rPr>
          <w:b/>
          <w:color w:val="auto"/>
          <w:lang w:val="uk-UA"/>
        </w:rPr>
      </w:pPr>
      <w:r w:rsidRPr="00145691">
        <w:rPr>
          <w:b/>
          <w:color w:val="auto"/>
          <w:lang w:val="uk-UA"/>
        </w:rPr>
        <w:t>Силабус курсу «Прав</w:t>
      </w:r>
      <w:r w:rsidR="006B1221">
        <w:rPr>
          <w:b/>
          <w:color w:val="auto"/>
          <w:lang w:val="uk-UA"/>
        </w:rPr>
        <w:t>ове письмо</w:t>
      </w:r>
      <w:r w:rsidRPr="00145691">
        <w:rPr>
          <w:b/>
          <w:color w:val="auto"/>
          <w:lang w:val="uk-UA"/>
        </w:rPr>
        <w:t>»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  <w:r w:rsidRPr="00145691">
        <w:rPr>
          <w:b/>
          <w:color w:val="auto"/>
          <w:lang w:val="uk-UA"/>
        </w:rPr>
        <w:t>20</w:t>
      </w:r>
      <w:r w:rsidR="004E7E6B">
        <w:rPr>
          <w:b/>
          <w:color w:val="auto"/>
          <w:lang w:val="uk-UA"/>
        </w:rPr>
        <w:t>2</w:t>
      </w:r>
      <w:r w:rsidR="00414152">
        <w:rPr>
          <w:b/>
          <w:color w:val="auto"/>
          <w:lang w:val="uk-UA"/>
        </w:rPr>
        <w:t>2</w:t>
      </w:r>
      <w:r w:rsidR="004E7E6B">
        <w:rPr>
          <w:b/>
          <w:color w:val="auto"/>
          <w:lang w:val="uk-UA"/>
        </w:rPr>
        <w:t>-</w:t>
      </w:r>
      <w:r w:rsidRPr="00145691">
        <w:rPr>
          <w:b/>
          <w:color w:val="auto"/>
          <w:lang w:val="uk-UA"/>
        </w:rPr>
        <w:t>202</w:t>
      </w:r>
      <w:r w:rsidR="00414152">
        <w:rPr>
          <w:b/>
          <w:color w:val="auto"/>
          <w:lang w:val="uk-UA"/>
        </w:rPr>
        <w:t>3</w:t>
      </w:r>
      <w:bookmarkStart w:id="0" w:name="_GoBack"/>
      <w:bookmarkEnd w:id="0"/>
      <w:r w:rsidRPr="00145691">
        <w:rPr>
          <w:b/>
          <w:color w:val="auto"/>
          <w:lang w:val="uk-UA"/>
        </w:rPr>
        <w:t xml:space="preserve"> навчального року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</w:p>
    <w:tbl>
      <w:tblPr>
        <w:tblW w:w="11096" w:type="dxa"/>
        <w:tblLook w:val="0000" w:firstRow="0" w:lastRow="0" w:firstColumn="0" w:lastColumn="0" w:noHBand="0" w:noVBand="0"/>
      </w:tblPr>
      <w:tblGrid>
        <w:gridCol w:w="2351"/>
        <w:gridCol w:w="8745"/>
      </w:tblGrid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6B1221" w:rsidP="005A58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Правове письмо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79000, м. Львів, вул. Січових Стрільців,14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Кафедра теорії та філософії права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081 право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Ничка Юрій Вадимович, кандидат юридичних наук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894E99" w:rsidP="005A5895">
            <w:pPr>
              <w:jc w:val="both"/>
              <w:rPr>
                <w:lang w:val="uk-UA"/>
              </w:rPr>
            </w:pPr>
            <w:hyperlink r:id="rId7" w:history="1">
              <w:r w:rsidR="003E28ED" w:rsidRPr="00145691">
                <w:rPr>
                  <w:rStyle w:val="a7"/>
                  <w:rFonts w:eastAsia="DejaVu Sans"/>
                </w:rPr>
                <w:t>http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://</w:t>
              </w:r>
              <w:r w:rsidR="003E28ED" w:rsidRPr="00145691">
                <w:rPr>
                  <w:rStyle w:val="a7"/>
                  <w:rFonts w:eastAsia="DejaVu Sans"/>
                </w:rPr>
                <w:t>law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lnu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edu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ua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employee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nychka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yurij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vadymovych</w:t>
              </w:r>
            </w:hyperlink>
            <w:r w:rsidR="003E28ED" w:rsidRPr="00145691">
              <w:rPr>
                <w:lang w:val="uk-UA"/>
              </w:rPr>
              <w:t xml:space="preserve">;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м. Львів, вул. Січових Стрільців,14, ауд. 253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Щоп’ятниці, 15:00-17:50 год. (адреса факультету: м. Львів, вул. Січових Стрільців,14, ауд. 253)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Крім того, консультації в день проведення лекцій/практичних занять.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</w:rPr>
              <w:t>Сторінка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6B1221">
            <w:pPr>
              <w:pStyle w:val="aa"/>
              <w:shd w:val="clear" w:color="auto" w:fill="FAFAFA"/>
              <w:spacing w:before="0" w:beforeAutospacing="0" w:after="0" w:afterAutospacing="0"/>
              <w:jc w:val="both"/>
            </w:pPr>
            <w:r w:rsidRPr="0052135A">
              <w:rPr>
                <w:color w:val="000000" w:themeColor="text1"/>
              </w:rPr>
              <w:t xml:space="preserve">Предметом вивчення навчальної дисципліни студентами юридичного факультету </w:t>
            </w:r>
            <w:r>
              <w:rPr>
                <w:color w:val="000000" w:themeColor="text1"/>
              </w:rPr>
              <w:t xml:space="preserve">8 </w:t>
            </w:r>
            <w:r w:rsidRPr="0052135A">
              <w:rPr>
                <w:color w:val="000000" w:themeColor="text1"/>
              </w:rPr>
              <w:t xml:space="preserve">семестру навчання є </w:t>
            </w:r>
            <w:r>
              <w:rPr>
                <w:color w:val="000000" w:themeColor="text1"/>
              </w:rPr>
              <w:t>правове письмо</w:t>
            </w:r>
            <w:r w:rsidRPr="0052135A">
              <w:rPr>
                <w:color w:val="000000" w:themeColor="text1"/>
              </w:rPr>
              <w:t>.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Основними завданнями вивчення дисципліни є: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вироблення навичок оптимальної мовної поведінки у юридичній сфері</w:t>
            </w:r>
            <w:r w:rsidR="006B1221">
              <w:rPr>
                <w:color w:val="000000" w:themeColor="text1"/>
              </w:rPr>
              <w:t xml:space="preserve">, </w:t>
            </w:r>
            <w:r w:rsidRPr="0052135A">
              <w:rPr>
                <w:color w:val="000000" w:themeColor="text1"/>
              </w:rPr>
              <w:t xml:space="preserve">сприйняття й відтворення фахових текстів, засвоєння лексики і термінології свого фаху, вибір комунікативно виправданих мовних засобів, </w:t>
            </w:r>
            <w:r w:rsidR="006B1221" w:rsidRPr="0052135A">
              <w:rPr>
                <w:color w:val="000000" w:themeColor="text1"/>
              </w:rPr>
              <w:t xml:space="preserve">вироблення </w:t>
            </w:r>
            <w:r w:rsidRPr="0052135A">
              <w:rPr>
                <w:color w:val="000000" w:themeColor="text1"/>
              </w:rPr>
              <w:t>навички самоконтролю за дотриманн</w:t>
            </w:r>
            <w:r w:rsidR="006B1221">
              <w:rPr>
                <w:color w:val="000000" w:themeColor="text1"/>
              </w:rPr>
              <w:t>ям мовних норм у спілкуванні, розвииток</w:t>
            </w:r>
            <w:r w:rsidRPr="0052135A">
              <w:rPr>
                <w:color w:val="000000" w:themeColor="text1"/>
              </w:rPr>
              <w:t xml:space="preserve"> творч</w:t>
            </w:r>
            <w:r w:rsidR="006B1221">
              <w:rPr>
                <w:color w:val="000000" w:themeColor="text1"/>
              </w:rPr>
              <w:t>ого</w:t>
            </w:r>
            <w:r w:rsidRPr="0052135A">
              <w:rPr>
                <w:color w:val="000000" w:themeColor="text1"/>
              </w:rPr>
              <w:t xml:space="preserve"> мислення студентів;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вихова</w:t>
            </w:r>
            <w:r w:rsidR="006B1221">
              <w:rPr>
                <w:color w:val="000000" w:themeColor="text1"/>
              </w:rPr>
              <w:t>ння</w:t>
            </w:r>
            <w:r w:rsidRPr="0052135A">
              <w:rPr>
                <w:color w:val="000000" w:themeColor="text1"/>
              </w:rPr>
              <w:t xml:space="preserve"> поваг</w:t>
            </w:r>
            <w:r w:rsidR="006B1221">
              <w:rPr>
                <w:color w:val="000000" w:themeColor="text1"/>
              </w:rPr>
              <w:t>и</w:t>
            </w:r>
            <w:r w:rsidRPr="0052135A">
              <w:rPr>
                <w:color w:val="000000" w:themeColor="text1"/>
              </w:rPr>
              <w:t xml:space="preserve"> до української літера</w:t>
            </w:r>
            <w:r w:rsidR="006B1221">
              <w:rPr>
                <w:color w:val="000000" w:themeColor="text1"/>
              </w:rPr>
              <w:t>турної мови, до мовних традицій</w:t>
            </w:r>
            <w:r w:rsidRPr="0052135A">
              <w:rPr>
                <w:color w:val="000000" w:themeColor="text1"/>
              </w:rPr>
              <w:t>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Дисципліна «Права людини та Інтернет» є завершальною нормативною/вибірковою дисципліною з спеціальності 081 ПРАВО для освітньої програми БАКАЛАВР, яка викладається в 8 семестрі в обсязі 3 кредитів (за Європейською Кредитно-Трансферною Системою ECTS).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52135A">
            <w:pPr>
              <w:jc w:val="both"/>
              <w:rPr>
                <w:color w:val="auto"/>
                <w:lang w:val="ru-RU"/>
              </w:rPr>
            </w:pPr>
            <w:r w:rsidRPr="006B1221">
              <w:rPr>
                <w:lang w:val="ru-RU"/>
              </w:rPr>
              <w:t xml:space="preserve">Метою викладання навчальної дисципліни є засвоєння студентами знань, вмінь та навичок щодо правового письма, зокрема щодо форми, змісту, структури та </w:t>
            </w:r>
            <w:r w:rsidRPr="006B1221">
              <w:rPr>
                <w:bCs/>
                <w:iCs/>
                <w:lang w:val="ru-RU"/>
              </w:rPr>
              <w:t xml:space="preserve">особливостей </w:t>
            </w:r>
            <w:r w:rsidRPr="006B1221">
              <w:rPr>
                <w:lang w:val="ru-RU"/>
              </w:rPr>
              <w:t>складання типових правових документів.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uk-UA" w:eastAsia="uk-UA"/>
              </w:rPr>
            </w:pPr>
            <w:r w:rsidRPr="00924CA8">
              <w:rPr>
                <w:color w:val="000000" w:themeColor="text1"/>
                <w:lang w:val="uk-UA" w:eastAsia="uk-UA"/>
              </w:rPr>
              <w:t>Артикуца Н. Проблеми і перспективи вивчення юридичної термінології / Н. Артикуца // Право України: – 1998. – № 4. – С.56-57.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Артикуца Н. Термінологія законодавства і проблеми законодавчих дефініцій // зб. тез Міжнар. наук. конф. “Шості осінні юридичні читання” / Н. В. Артикуца. – Хмельницький : Актуальні проблеми юридичної науки : зб. тез Міжнар. наук. конф. </w:t>
            </w:r>
            <w:r w:rsidRPr="00924CA8">
              <w:rPr>
                <w:color w:val="000000" w:themeColor="text1"/>
                <w:lang w:eastAsia="uk-UA"/>
              </w:rPr>
              <w:t>“Шості осінні юридичні читання” (м. Хмельницький, 26-27 жовт.). Ч. 1, 2007 – С. 6-13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Артикуца Н. Якість законодавчого тексту у світлі юридико-лінгвісничних вимог / Н. В. Артикуца. − Миколаїв: Сучасний вимір держави та права: зб. наук. праць; Одес. нац. юрид. акад., Миколаїв. навч. центр, 2008. – С. 30-32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2C2EAC">
              <w:rPr>
                <w:color w:val="000000" w:themeColor="text1"/>
                <w:lang w:val="ru-RU" w:eastAsia="uk-UA"/>
              </w:rPr>
              <w:lastRenderedPageBreak/>
              <w:t xml:space="preserve">Вербенєц М. Б. Юридична термінологія української мови: історія становлення і функціонування : автореф. дис. … канд. філол. наук : 10.02.01 / М. Б. Вербенєц ; Київ. нац. ун-т ім. </w:t>
            </w:r>
            <w:r w:rsidRPr="00924CA8">
              <w:rPr>
                <w:color w:val="000000" w:themeColor="text1"/>
                <w:lang w:eastAsia="uk-UA"/>
              </w:rPr>
              <w:t>Т. Шевченка, Ін-т філології. – К., 2004. – 15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Головченко В.В. Юридична термінологія : довідник / В.В. Головченко, В.С. Ковальський. – К.: Юрінком Інтер, 1998. – 219 с.</w:t>
            </w:r>
          </w:p>
          <w:p w:rsidR="00B556B5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Дудаш Т. І. Юридична мова: посібник-практикум. – Львів, 2013. – 83 с.</w:t>
            </w:r>
          </w:p>
          <w:p w:rsidR="002C2EAC" w:rsidRPr="00924CA8" w:rsidRDefault="002C2EAC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val="ru-RU" w:eastAsia="uk-UA"/>
              </w:rPr>
            </w:pPr>
            <w:r w:rsidRPr="002C2EAC">
              <w:rPr>
                <w:lang w:val="ru-RU"/>
              </w:rPr>
              <w:t>Куйбіда Р., Сироїд О. Посібник із написання судових рішень. – К.: «Дрім Арт», 2013. – 224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Токарська А.С., Кочан І.М. Українська мова фахового спрямування для юристів: підручник / А.С. Токарська, І.М. Кочан. – К.: Знання, 2008. </w:t>
            </w:r>
            <w:r w:rsidRPr="00924CA8">
              <w:rPr>
                <w:color w:val="000000" w:themeColor="text1"/>
                <w:lang w:eastAsia="uk-UA"/>
              </w:rPr>
              <w:t>−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 xml:space="preserve">Хижняк С.П. Юридическая терминология: формирование и состав / С.П. Хижняк; под ред. </w:t>
            </w:r>
            <w:r w:rsidRPr="00924CA8">
              <w:rPr>
                <w:color w:val="000000" w:themeColor="text1"/>
                <w:lang w:eastAsia="uk-UA"/>
              </w:rPr>
              <w:t>Л.И. Баранниковой.− Саратов, 1997. – 245 с.</w:t>
            </w:r>
          </w:p>
          <w:p w:rsidR="00B556B5" w:rsidRPr="00924CA8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color w:val="000000" w:themeColor="text1"/>
                <w:lang w:eastAsia="uk-UA"/>
              </w:rPr>
            </w:pPr>
            <w:r w:rsidRPr="00924CA8">
              <w:rPr>
                <w:color w:val="000000" w:themeColor="text1"/>
                <w:lang w:eastAsia="uk-UA"/>
              </w:rPr>
              <w:t>Шевчук С.В., Клименко І.В. Українська мова за професійним спрямуванням: підручник / С.В. Шевчук, І.В. Клименко. − 2-ге видання. – К: Алерта, 2011. – 696 с.</w:t>
            </w:r>
          </w:p>
          <w:p w:rsidR="003E28ED" w:rsidRPr="00B556B5" w:rsidRDefault="00B556B5" w:rsidP="00B556B5">
            <w:pPr>
              <w:numPr>
                <w:ilvl w:val="0"/>
                <w:numId w:val="18"/>
              </w:numPr>
              <w:spacing w:after="30"/>
              <w:jc w:val="both"/>
              <w:rPr>
                <w:lang w:val="ru-RU" w:eastAsia="uk-UA"/>
              </w:rPr>
            </w:pPr>
            <w:r w:rsidRPr="00924CA8">
              <w:rPr>
                <w:color w:val="000000" w:themeColor="text1"/>
                <w:lang w:val="ru-RU" w:eastAsia="uk-UA"/>
              </w:rPr>
              <w:t>Шугрина Е.С. Техника юридического письма: учебно-практическое пособие / Е.С. Шугрина. – М: Дело, 2000. – 272 с.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 год.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</w:t>
            </w:r>
            <w:r w:rsidRPr="00145691">
              <w:rPr>
                <w:b/>
                <w:color w:val="auto"/>
                <w:lang w:val="uk-UA"/>
              </w:rPr>
              <w:t xml:space="preserve"> </w:t>
            </w:r>
            <w:r w:rsidRPr="00145691">
              <w:rPr>
                <w:color w:val="auto"/>
                <w:lang w:val="uk-UA"/>
              </w:rPr>
              <w:t>годин аудиторних занять. З них 16 годин лекцій, 16 годин практичних занять.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5A" w:rsidRPr="0052135A" w:rsidRDefault="0052135A" w:rsidP="0052135A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94"/>
            </w:pPr>
            <w:r w:rsidRPr="0052135A">
              <w:rPr>
                <w:b/>
                <w:i/>
              </w:rPr>
              <w:t>знати:</w:t>
            </w:r>
            <w:r w:rsidRPr="0052135A">
              <w:t xml:space="preserve">  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поняття та різновиди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загальні вимоги до форми, змісту та структури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типові помилки при складанні правових документів;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проектування джерел права (законів, підзаконних нормативно-правових актів,  нормативно-правових договорів);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складання актів правозастосування (судових рішень, наказів, розпоряджень тощо);</w:t>
            </w:r>
          </w:p>
          <w:p w:rsidR="0052135A" w:rsidRPr="0052135A" w:rsidRDefault="0052135A" w:rsidP="0052135A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>особливості складання правореалізаційних актів (заяв, позовних заяв, договорів, статутів тощо).</w:t>
            </w:r>
          </w:p>
          <w:p w:rsidR="0052135A" w:rsidRPr="0052135A" w:rsidRDefault="0052135A" w:rsidP="0052135A">
            <w:pPr>
              <w:numPr>
                <w:ilvl w:val="0"/>
                <w:numId w:val="15"/>
              </w:numPr>
              <w:ind w:left="284" w:hanging="294"/>
              <w:rPr>
                <w:b/>
                <w:i/>
              </w:rPr>
            </w:pPr>
            <w:r w:rsidRPr="0052135A">
              <w:rPr>
                <w:b/>
                <w:i/>
              </w:rPr>
              <w:t>вміти:</w:t>
            </w:r>
          </w:p>
          <w:p w:rsidR="0052135A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</w:rPr>
            </w:pPr>
            <w:r w:rsidRPr="0052135A">
              <w:rPr>
                <w:bCs/>
                <w:iCs/>
              </w:rPr>
              <w:t xml:space="preserve">складати </w:t>
            </w:r>
            <w:r w:rsidRPr="0052135A">
              <w:t>типові правові документи</w:t>
            </w:r>
            <w:r w:rsidRPr="0052135A">
              <w:rPr>
                <w:bCs/>
                <w:iCs/>
              </w:rPr>
              <w:t>;</w:t>
            </w:r>
          </w:p>
          <w:p w:rsidR="0052135A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52135A">
              <w:rPr>
                <w:bCs/>
                <w:iCs/>
                <w:lang w:val="ru-RU"/>
              </w:rPr>
              <w:t xml:space="preserve">правильно застосовувати вимоги щодо форми, змісту, структури та особливостей </w:t>
            </w:r>
            <w:r w:rsidRPr="0052135A">
              <w:rPr>
                <w:lang w:val="ru-RU"/>
              </w:rPr>
              <w:t>створення</w:t>
            </w:r>
            <w:r w:rsidRPr="0052135A">
              <w:rPr>
                <w:bCs/>
                <w:iCs/>
                <w:lang w:val="ru-RU"/>
              </w:rPr>
              <w:t xml:space="preserve"> </w:t>
            </w:r>
            <w:r w:rsidRPr="0052135A">
              <w:rPr>
                <w:lang w:val="ru-RU"/>
              </w:rPr>
              <w:t>правових документів у практичній діяльності;</w:t>
            </w:r>
          </w:p>
          <w:p w:rsidR="003E28ED" w:rsidRPr="0052135A" w:rsidRDefault="0052135A" w:rsidP="0052135A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contextualSpacing/>
              <w:jc w:val="both"/>
              <w:rPr>
                <w:color w:val="auto"/>
                <w:lang w:val="ru-RU"/>
              </w:rPr>
            </w:pPr>
            <w:r w:rsidRPr="0052135A">
              <w:rPr>
                <w:lang w:val="ru-RU"/>
              </w:rPr>
              <w:t>уникати типових помилок при складанні правових документів.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52135A" w:rsidP="006B1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Правове письмо</w:t>
            </w:r>
            <w:r w:rsidR="003E28ED" w:rsidRPr="0014569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мова </w:t>
            </w:r>
            <w:r w:rsidR="003E28ED" w:rsidRPr="00145691">
              <w:rPr>
                <w:color w:val="auto"/>
                <w:lang w:val="uk-UA"/>
              </w:rPr>
              <w:t xml:space="preserve">права, </w:t>
            </w:r>
            <w:r>
              <w:rPr>
                <w:color w:val="auto"/>
                <w:lang w:val="uk-UA"/>
              </w:rPr>
              <w:t>юридичний документ</w:t>
            </w:r>
            <w:r w:rsidR="003E28ED" w:rsidRPr="00145691">
              <w:rPr>
                <w:color w:val="auto"/>
                <w:lang w:val="uk-UA"/>
              </w:rPr>
              <w:t xml:space="preserve">. 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  <w:r w:rsidRPr="0014569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Денний</w:t>
            </w:r>
            <w:r w:rsidR="006B1221">
              <w:rPr>
                <w:color w:val="auto"/>
                <w:lang w:val="uk-UA"/>
              </w:rPr>
              <w:t>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AC" w:rsidRPr="002C2EAC" w:rsidRDefault="002C2EAC" w:rsidP="002C2EA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 «Документ як спосіб закріплення та оформлення юридичної інформації»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Документ: поняття, ознаки, види.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Загальні вимоги до оформлення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Поняття та різновиди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Реквізити та структура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Побудова аргументів в юридичних документах.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юридичного документа.</w:t>
            </w:r>
          </w:p>
          <w:p w:rsidR="002C2EAC" w:rsidRPr="002C2EAC" w:rsidRDefault="002C2EAC" w:rsidP="0052135A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 «Особливості мови та оформлення правотворчих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Значення мови та мовної компетенції правника в процесі проектування та 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Стилістичні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Лексичні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Синтаксичні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правотворчих актів.</w:t>
            </w:r>
          </w:p>
          <w:p w:rsidR="002C2EAC" w:rsidRPr="002C2EAC" w:rsidRDefault="002C2EAC" w:rsidP="002C2EAC">
            <w:pPr>
              <w:ind w:firstLine="709"/>
              <w:jc w:val="center"/>
              <w:rPr>
                <w:b/>
                <w:highlight w:val="green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 «Особливості мови та оформлення правореалізаційних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Значення мови та мовної компетенції правника в процесі проектування та 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Стилістичні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Лексичні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Синтаксичні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ind w:left="70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 «Особливості мови та оформлення правозастосовних актів»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мови та мовної компетенції правника в процесі проектування та оформлення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Стилістичні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Синтаксичні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особливості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</w:t>
            </w: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ind w:left="709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  <w:p w:rsidR="002C2EAC" w:rsidRPr="002C2EAC" w:rsidRDefault="002C2EAC" w:rsidP="002C2EAC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 «Особливості мови та оформлення наукового тексту у правознавстві»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Поняття та різновиди наукового стилю у правознавстві.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Лексичні, синтаксичні та структурні особливості наукового тексту у правознавстві. 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Оформлення результатів наукової діяльності у правознавстві: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3.1. реферат;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3.2. тези;</w:t>
            </w:r>
          </w:p>
          <w:p w:rsidR="002C2EAC" w:rsidRPr="002C2EAC" w:rsidRDefault="002C2EAC" w:rsidP="002C2EAC">
            <w:pPr>
              <w:pStyle w:val="a6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3.3. наукова стаття.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Основні правила бібліографічного опису джерел, оформлення посилань. </w:t>
            </w:r>
          </w:p>
          <w:p w:rsidR="003E28ED" w:rsidRPr="00145691" w:rsidRDefault="002C2EAC" w:rsidP="002C2EA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/>
                <w:sz w:val="24"/>
                <w:szCs w:val="24"/>
                <w:lang w:val="ru-RU"/>
              </w:rPr>
              <w:t>Основні вимоги оформлювання курсової роботи з юридичних наук.</w:t>
            </w:r>
            <w:r w:rsidRPr="004832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Залік в кінці семестру.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Письмовий.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2135A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Для вивчення курсу студенти потребують базових знань зі загальної теорії права, </w:t>
            </w:r>
            <w:r w:rsidR="0052135A">
              <w:rPr>
                <w:color w:val="auto"/>
                <w:lang w:val="uk-UA"/>
              </w:rPr>
              <w:t>української мови за професійним спрямуванням</w:t>
            </w:r>
            <w:r w:rsidRPr="00145691">
              <w:rPr>
                <w:color w:val="auto"/>
                <w:lang w:val="uk-UA"/>
              </w:rPr>
              <w:t>, достатніх для сприйняття категоріального апарату та розуміння джерел.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Лекції, практичні, дискусії, підготовка </w:t>
            </w:r>
            <w:r w:rsidR="0052135A">
              <w:rPr>
                <w:color w:val="auto"/>
                <w:lang w:val="uk-UA"/>
              </w:rPr>
              <w:t>юридичних документів</w:t>
            </w:r>
            <w:r w:rsidRPr="00145691">
              <w:rPr>
                <w:color w:val="auto"/>
                <w:lang w:val="uk-UA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145691">
              <w:rPr>
                <w:lang w:val="ru-RU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практичні занняття: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контрольні заміри (модулі):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 • залік: 50% семестрової оцінки. Максимальна кількість балів 50.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b/>
                <w:lang w:val="ru-RU"/>
              </w:rPr>
              <w:t>Письмові роботи:</w:t>
            </w:r>
            <w:r w:rsidRPr="00145691">
              <w:rPr>
                <w:lang w:val="ru-RU"/>
              </w:rPr>
              <w:t xml:space="preserve"> Очікується, що студенти виконають есе. </w:t>
            </w:r>
            <w:r w:rsidRPr="00145691">
              <w:rPr>
                <w:b/>
                <w:lang w:val="ru-RU"/>
              </w:rPr>
              <w:t>Академічна доброчесність</w:t>
            </w:r>
            <w:r w:rsidRPr="00145691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145691">
              <w:rPr>
                <w:b/>
                <w:lang w:val="ru-RU"/>
              </w:rPr>
              <w:t>Відвідання занять</w:t>
            </w:r>
            <w:r w:rsidRPr="00145691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45691">
              <w:rPr>
                <w:b/>
                <w:lang w:val="ru-RU"/>
              </w:rPr>
              <w:t>Література.</w:t>
            </w:r>
            <w:r w:rsidRPr="00145691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ru-RU"/>
              </w:rPr>
              <w:t>П</w:t>
            </w:r>
            <w:r w:rsidRPr="0014569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45691">
              <w:rPr>
                <w:color w:val="auto"/>
                <w:lang w:val="uk-UA" w:eastAsia="uk-UA"/>
              </w:rPr>
              <w:t> Враховуються бали набрані на практичних заняттях, модулі та бали підсумкового оцінювання (есе). При цьому обов’язково враховуються присутність на заняттях та активність студента під час практичного заняття; недопустимість пропусків; списування та плагіат; несвоєчасне виконання поставленого завдання.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Документ: поняття, ознаки, види.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 вимоги до оформлення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та різновиди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Реквізити та структура юридичних документів.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 аргументів в юридичних документах.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написання юридичного документа.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 мови та мовної компетенції правника в процесі проектування та 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особливості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правотворчих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мови та мовної компетенції правника в процесі проектування та 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особливості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Оформлення правореалізаційних 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мови та мовної компетенції правника в процесі проектування та оформлення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Синтаксичні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особливості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правозастосовних </w:t>
            </w:r>
            <w:r w:rsidRPr="002C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та різновиди наукового стилю у правознавстві.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Лексичні, синтаксичні та структурні особливості наукового тексту у правознавстві. 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 результатів наукової діяльності у правознавстві: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реферат;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тези;</w:t>
            </w:r>
          </w:p>
          <w:p w:rsidR="002C2EAC" w:rsidRPr="002C2EAC" w:rsidRDefault="002C2EAC" w:rsidP="002C2EAC">
            <w:pPr>
              <w:pStyle w:val="a6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3.3. наукова стаття. </w:t>
            </w:r>
          </w:p>
          <w:p w:rsidR="002C2EAC" w:rsidRPr="002C2EAC" w:rsidRDefault="002C2EAC" w:rsidP="002C2E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Основні правила бібліографічного опису джерел, оформлення посилань. </w:t>
            </w:r>
          </w:p>
          <w:p w:rsidR="003E28ED" w:rsidRPr="002C2EAC" w:rsidRDefault="002C2EAC" w:rsidP="002C2EAC">
            <w:pPr>
              <w:pStyle w:val="a6"/>
              <w:numPr>
                <w:ilvl w:val="0"/>
                <w:numId w:val="22"/>
              </w:numPr>
              <w:rPr>
                <w:color w:val="auto"/>
                <w:lang w:val="uk-UA"/>
              </w:rPr>
            </w:pPr>
            <w:r w:rsidRPr="002C2EAC">
              <w:rPr>
                <w:rFonts w:ascii="Times New Roman" w:hAnsi="Times New Roman" w:cs="Times New Roman"/>
                <w:lang w:val="ru-RU"/>
              </w:rPr>
              <w:t>Основні вимоги оформлювання курсової роботи з юридичних наук.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C44DC" w:rsidRDefault="009C44DC" w:rsidP="006B1221">
      <w:pPr>
        <w:rPr>
          <w:lang w:val="uk-UA"/>
        </w:rPr>
      </w:pPr>
    </w:p>
    <w:sectPr w:rsidR="009C44DC" w:rsidSect="00A42C8D">
      <w:footerReference w:type="default" r:id="rId8"/>
      <w:pgSz w:w="12240" w:h="15840"/>
      <w:pgMar w:top="567" w:right="567" w:bottom="567" w:left="567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E99" w:rsidRDefault="00894E99">
      <w:r>
        <w:separator/>
      </w:r>
    </w:p>
  </w:endnote>
  <w:endnote w:type="continuationSeparator" w:id="0">
    <w:p w:rsidR="00894E99" w:rsidRDefault="008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D80" w:rsidRDefault="006B1221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4E7E6B">
      <w:rPr>
        <w:noProof/>
      </w:rPr>
      <w:t>1</w:t>
    </w:r>
    <w:r>
      <w:fldChar w:fldCharType="end"/>
    </w:r>
  </w:p>
  <w:p w:rsidR="00505D80" w:rsidRDefault="00894E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E99" w:rsidRDefault="00894E99">
      <w:r>
        <w:separator/>
      </w:r>
    </w:p>
  </w:footnote>
  <w:footnote w:type="continuationSeparator" w:id="0">
    <w:p w:rsidR="00894E99" w:rsidRDefault="0089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A65AD"/>
    <w:multiLevelType w:val="hybridMultilevel"/>
    <w:tmpl w:val="E24C420E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367"/>
    <w:multiLevelType w:val="hybridMultilevel"/>
    <w:tmpl w:val="FBF23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917"/>
    <w:multiLevelType w:val="hybridMultilevel"/>
    <w:tmpl w:val="B022A756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pStyle w:val="1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691"/>
    <w:multiLevelType w:val="hybridMultilevel"/>
    <w:tmpl w:val="37E8239A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77BD5"/>
    <w:multiLevelType w:val="multilevel"/>
    <w:tmpl w:val="DC7A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6150FD3"/>
    <w:multiLevelType w:val="multilevel"/>
    <w:tmpl w:val="A6E87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444137FD"/>
    <w:multiLevelType w:val="hybridMultilevel"/>
    <w:tmpl w:val="27540B48"/>
    <w:lvl w:ilvl="0" w:tplc="562A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C4E64"/>
    <w:multiLevelType w:val="hybridMultilevel"/>
    <w:tmpl w:val="1DBAB43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7361"/>
    <w:multiLevelType w:val="hybridMultilevel"/>
    <w:tmpl w:val="2E54C340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322D5"/>
    <w:multiLevelType w:val="hybridMultilevel"/>
    <w:tmpl w:val="0C16FDB8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554"/>
    <w:multiLevelType w:val="hybridMultilevel"/>
    <w:tmpl w:val="8070C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59F8"/>
    <w:multiLevelType w:val="hybridMultilevel"/>
    <w:tmpl w:val="81E23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44837"/>
    <w:multiLevelType w:val="hybridMultilevel"/>
    <w:tmpl w:val="F1BC37E4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24A9"/>
    <w:multiLevelType w:val="hybridMultilevel"/>
    <w:tmpl w:val="30C2D1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6328C"/>
    <w:multiLevelType w:val="hybridMultilevel"/>
    <w:tmpl w:val="A1665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D43E2"/>
    <w:multiLevelType w:val="hybridMultilevel"/>
    <w:tmpl w:val="D8048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E2FDD"/>
    <w:multiLevelType w:val="hybridMultilevel"/>
    <w:tmpl w:val="9006CF94"/>
    <w:lvl w:ilvl="0" w:tplc="023E7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04377"/>
    <w:multiLevelType w:val="hybridMultilevel"/>
    <w:tmpl w:val="63E4876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7"/>
  </w:num>
  <w:num w:numId="14">
    <w:abstractNumId w:val="20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D"/>
    <w:rsid w:val="00291030"/>
    <w:rsid w:val="002C2EAC"/>
    <w:rsid w:val="003E28ED"/>
    <w:rsid w:val="00414152"/>
    <w:rsid w:val="004E7E6B"/>
    <w:rsid w:val="0052135A"/>
    <w:rsid w:val="006B1221"/>
    <w:rsid w:val="00894E99"/>
    <w:rsid w:val="008F1C7D"/>
    <w:rsid w:val="009C44DC"/>
    <w:rsid w:val="00B556B5"/>
    <w:rsid w:val="00BD06EA"/>
    <w:rsid w:val="00EC076E"/>
    <w:rsid w:val="00F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529"/>
  <w15:chartTrackingRefBased/>
  <w15:docId w15:val="{8ADCF0D5-C190-4828-9976-539F48DE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3E28ED"/>
    <w:pPr>
      <w:widowControl w:val="0"/>
      <w:numPr>
        <w:numId w:val="1"/>
      </w:numPr>
      <w:suppressAutoHyphens/>
      <w:spacing w:before="280" w:after="280"/>
      <w:outlineLvl w:val="0"/>
    </w:pPr>
    <w:rPr>
      <w:rFonts w:eastAsia="DejaVu Sans" w:cs="Lohit Hindi"/>
      <w:b/>
      <w:bCs/>
      <w:color w:val="auto"/>
      <w:kern w:val="1"/>
      <w:sz w:val="48"/>
      <w:szCs w:val="4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ED"/>
    <w:rPr>
      <w:rFonts w:ascii="Times New Roman" w:eastAsia="DejaVu Sans" w:hAnsi="Times New Roman" w:cs="Lohit Hindi"/>
      <w:b/>
      <w:bCs/>
      <w:kern w:val="1"/>
      <w:sz w:val="48"/>
      <w:szCs w:val="48"/>
      <w:lang w:eastAsia="zh-CN" w:bidi="hi-IN"/>
    </w:rPr>
  </w:style>
  <w:style w:type="paragraph" w:styleId="a4">
    <w:name w:val="footer"/>
    <w:basedOn w:val="a"/>
    <w:link w:val="a5"/>
    <w:rsid w:val="003E28ED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1"/>
    <w:link w:val="a4"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3E28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3E28ED"/>
    <w:rPr>
      <w:color w:val="000080"/>
      <w:u w:val="single"/>
    </w:rPr>
  </w:style>
  <w:style w:type="character" w:styleId="a8">
    <w:name w:val="Strong"/>
    <w:qFormat/>
    <w:rsid w:val="003E28E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3E28ED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52135A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.lnu.edu.ua/employee/nychka-yurij-vadymov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7036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</dc:creator>
  <cp:keywords/>
  <dc:description/>
  <cp:lastModifiedBy>Yurii Nychka</cp:lastModifiedBy>
  <cp:revision>5</cp:revision>
  <dcterms:created xsi:type="dcterms:W3CDTF">2020-03-02T08:31:00Z</dcterms:created>
  <dcterms:modified xsi:type="dcterms:W3CDTF">2022-08-30T07:03:00Z</dcterms:modified>
</cp:coreProperties>
</file>