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1A" w:rsidRDefault="0044591A" w:rsidP="002230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</w:p>
    <w:p w:rsidR="00241EF0" w:rsidRDefault="00241EF0" w:rsidP="00223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Перелік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питань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на </w:t>
      </w:r>
      <w:proofErr w:type="spellStart"/>
      <w:r w:rsidR="004C2855">
        <w:rPr>
          <w:rFonts w:ascii="Times New Roman" w:hAnsi="Times New Roman"/>
          <w:b/>
          <w:sz w:val="32"/>
          <w:szCs w:val="32"/>
          <w:lang w:val="ru-RU"/>
        </w:rPr>
        <w:t>іспит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:rsidR="00A32D5F" w:rsidRDefault="00241EF0" w:rsidP="00223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41EF0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Екологічне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 xml:space="preserve"> право </w:t>
      </w:r>
      <w:proofErr w:type="spellStart"/>
      <w:r w:rsidRPr="00241EF0">
        <w:rPr>
          <w:rFonts w:ascii="Times New Roman" w:hAnsi="Times New Roman"/>
          <w:b/>
          <w:sz w:val="32"/>
          <w:szCs w:val="32"/>
          <w:lang w:val="ru-RU"/>
        </w:rPr>
        <w:t>України</w:t>
      </w:r>
      <w:proofErr w:type="spellEnd"/>
      <w:r w:rsidRPr="00241EF0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FE50F8" w:rsidRDefault="00FE50F8" w:rsidP="00223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предмет екологічного права.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Об'єкти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Методи правового регулювання в екологічному праві.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Принципи екологічного права України.</w:t>
      </w:r>
    </w:p>
    <w:p w:rsidR="00A32D5F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Система екологічного права, його співвідношення з іншими галузями права.</w:t>
      </w:r>
    </w:p>
    <w:p w:rsidR="00562114" w:rsidRPr="00562114" w:rsidRDefault="00562114" w:rsidP="005621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</w:t>
      </w:r>
      <w:r w:rsidR="00DE4FC2">
        <w:rPr>
          <w:rFonts w:ascii="Times New Roman" w:hAnsi="Times New Roman" w:cs="Times New Roman"/>
          <w:sz w:val="28"/>
          <w:szCs w:val="28"/>
        </w:rPr>
        <w:t>, види</w:t>
      </w:r>
      <w:r w:rsidRPr="00223043">
        <w:rPr>
          <w:rFonts w:ascii="Times New Roman" w:hAnsi="Times New Roman" w:cs="Times New Roman"/>
          <w:sz w:val="28"/>
          <w:szCs w:val="28"/>
        </w:rPr>
        <w:t xml:space="preserve"> та особливості джерел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Закони України в системі джерел екологічного права. Закон України „Про охорону навколишнього природного середовища“ як джерело екологічного права.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Підзаконні нормативно-правові акти як джерела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Міжнародно-правові </w:t>
      </w:r>
      <w:r w:rsidR="00C101CA">
        <w:rPr>
          <w:rFonts w:ascii="Times New Roman" w:hAnsi="Times New Roman" w:cs="Times New Roman"/>
          <w:sz w:val="28"/>
          <w:szCs w:val="28"/>
        </w:rPr>
        <w:t xml:space="preserve">акти </w:t>
      </w:r>
      <w:r w:rsidRPr="00223043">
        <w:rPr>
          <w:rFonts w:ascii="Times New Roman" w:hAnsi="Times New Roman" w:cs="Times New Roman"/>
          <w:sz w:val="28"/>
          <w:szCs w:val="28"/>
        </w:rPr>
        <w:t>у системі джерел екологічного права.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види екологічних прав громадян.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безпечне для життя і здоров’я довкілля.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екологічну інформацію.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участь у прийнятті екологічно-значимих рішень.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на відшкодування шкоди, заподіяної екологічними правопорушеннями. </w:t>
      </w:r>
    </w:p>
    <w:p w:rsidR="00AC4D2D" w:rsidRDefault="00D251B4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Екологічні правовідносини: поняття і види.</w:t>
      </w:r>
      <w:r w:rsidR="008A41BA" w:rsidRPr="0022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5F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Обов’язки громадян у сфері охорони довкілля.</w:t>
      </w:r>
    </w:p>
    <w:p w:rsidR="00DE4FC2" w:rsidRDefault="001B5619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Гарантії реалізації екологічних прав громадян.</w:t>
      </w:r>
    </w:p>
    <w:p w:rsidR="001B5619" w:rsidRPr="00223043" w:rsidRDefault="001B5619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Способи захисту екологічних прав громадян.</w:t>
      </w:r>
    </w:p>
    <w:p w:rsidR="008A41BA" w:rsidRPr="00FE50F8" w:rsidRDefault="008A41B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F8">
        <w:rPr>
          <w:rFonts w:ascii="Times New Roman" w:hAnsi="Times New Roman" w:cs="Times New Roman"/>
          <w:sz w:val="28"/>
          <w:szCs w:val="28"/>
        </w:rPr>
        <w:t>Поняття і зміст права природокористування. Підстави виникнення і припинення</w:t>
      </w:r>
      <w:r w:rsidR="008C2E3A" w:rsidRPr="00FE50F8">
        <w:rPr>
          <w:rFonts w:ascii="Times New Roman" w:hAnsi="Times New Roman" w:cs="Times New Roman"/>
          <w:sz w:val="28"/>
          <w:szCs w:val="28"/>
        </w:rPr>
        <w:t xml:space="preserve"> права природокористування.</w:t>
      </w:r>
    </w:p>
    <w:p w:rsidR="008A41BA" w:rsidRPr="00223043" w:rsidRDefault="008C2E3A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і ознаки загального </w:t>
      </w:r>
      <w:r w:rsidR="00DE4FC2">
        <w:rPr>
          <w:rFonts w:ascii="Times New Roman" w:hAnsi="Times New Roman" w:cs="Times New Roman"/>
          <w:sz w:val="28"/>
          <w:szCs w:val="28"/>
        </w:rPr>
        <w:t xml:space="preserve">та </w:t>
      </w:r>
      <w:r w:rsidR="00DE4FC2" w:rsidRPr="00223043"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Pr="00223043">
        <w:rPr>
          <w:rFonts w:ascii="Times New Roman" w:hAnsi="Times New Roman" w:cs="Times New Roman"/>
          <w:sz w:val="28"/>
          <w:szCs w:val="28"/>
        </w:rPr>
        <w:t>природокористування.</w:t>
      </w:r>
    </w:p>
    <w:p w:rsidR="008D5ECE" w:rsidRPr="00223043" w:rsidRDefault="008D5ECE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Публічна власність на природні ресурси.</w:t>
      </w:r>
    </w:p>
    <w:p w:rsidR="008D5ECE" w:rsidRPr="00223043" w:rsidRDefault="008D5ECE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приватної власності на природні ресурси.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Поняття, зміст, та види управління в сфері охорони довкілля та використання природних ресурсів.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Система та повноваження органів державного управління у сфері природокористування та охорони довкілля.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>Компетенція органів місцевого самоврядування в сфері охорони довкілля та використання природних ресурсів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Громадське управління в сфері охорони довкілля та використання природних ресурсів: суб’єкти та їх повноваження.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Основні функції управління в сфері охорони довкілля та </w:t>
      </w:r>
      <w:r w:rsidR="00B443C1">
        <w:rPr>
          <w:rFonts w:ascii="Times New Roman" w:hAnsi="Times New Roman" w:cs="Times New Roman"/>
          <w:sz w:val="28"/>
          <w:szCs w:val="28"/>
        </w:rPr>
        <w:t>використання природних ресурсів.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Ведення кадастр</w:t>
      </w:r>
      <w:r w:rsidR="00B443C1">
        <w:rPr>
          <w:rFonts w:ascii="Times New Roman" w:hAnsi="Times New Roman" w:cs="Times New Roman"/>
          <w:sz w:val="28"/>
          <w:szCs w:val="28"/>
        </w:rPr>
        <w:t>ів та обліку природних ресурсів.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Екологічний моніторинг</w:t>
      </w:r>
      <w:r w:rsidR="00B443C1">
        <w:rPr>
          <w:rFonts w:ascii="Times New Roman" w:hAnsi="Times New Roman" w:cs="Times New Roman"/>
          <w:sz w:val="28"/>
          <w:szCs w:val="28"/>
        </w:rPr>
        <w:t>.</w:t>
      </w:r>
    </w:p>
    <w:p w:rsidR="00A32D5F" w:rsidRDefault="00C05610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Оцінка впливу на довкілля.</w:t>
      </w:r>
    </w:p>
    <w:p w:rsidR="00AC01D0" w:rsidRPr="00223043" w:rsidRDefault="00AC01D0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Стратегічна екологічна оцінка.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Екологічне планування, прогнозування та програмування</w:t>
      </w:r>
      <w:r w:rsidR="00617851">
        <w:rPr>
          <w:rFonts w:ascii="Times New Roman" w:hAnsi="Times New Roman" w:cs="Times New Roman"/>
          <w:sz w:val="28"/>
          <w:szCs w:val="28"/>
        </w:rPr>
        <w:t>.</w:t>
      </w:r>
    </w:p>
    <w:p w:rsidR="00A32D5F" w:rsidRPr="00223043" w:rsidRDefault="00B443C1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Екологічний контроль.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Екологічний аудит.</w:t>
      </w:r>
    </w:p>
    <w:p w:rsidR="00A32D5F" w:rsidRPr="00223043" w:rsidRDefault="00E03F1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поводження з відходами.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та зміст екологічної безпеки.</w:t>
      </w:r>
    </w:p>
    <w:p w:rsidR="00A32D5F" w:rsidRPr="00642D66" w:rsidRDefault="0051409E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66">
        <w:rPr>
          <w:rFonts w:ascii="Times New Roman" w:hAnsi="Times New Roman" w:cs="Times New Roman"/>
          <w:sz w:val="28"/>
          <w:szCs w:val="28"/>
        </w:rPr>
        <w:t>Н</w:t>
      </w:r>
      <w:r w:rsidR="00A32D5F" w:rsidRPr="00642D66">
        <w:rPr>
          <w:rFonts w:ascii="Times New Roman" w:hAnsi="Times New Roman" w:cs="Times New Roman"/>
          <w:sz w:val="28"/>
          <w:szCs w:val="28"/>
        </w:rPr>
        <w:t>ормування у сфері забезпечення екологічної безпеки.</w:t>
      </w:r>
      <w:r w:rsidR="00642D66" w:rsidRPr="00642D66">
        <w:rPr>
          <w:rFonts w:ascii="Times New Roman" w:hAnsi="Times New Roman" w:cs="Times New Roman"/>
          <w:sz w:val="28"/>
          <w:szCs w:val="28"/>
        </w:rPr>
        <w:t xml:space="preserve"> </w:t>
      </w:r>
      <w:r w:rsidR="00A32D5F" w:rsidRPr="00642D66">
        <w:rPr>
          <w:rFonts w:ascii="Times New Roman" w:hAnsi="Times New Roman" w:cs="Times New Roman"/>
          <w:sz w:val="28"/>
          <w:szCs w:val="28"/>
        </w:rPr>
        <w:t>Поняття і види екологічних нормативів.</w:t>
      </w:r>
    </w:p>
    <w:p w:rsidR="00A32D5F" w:rsidRDefault="001E4471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8">
        <w:rPr>
          <w:rFonts w:ascii="Times New Roman" w:hAnsi="Times New Roman" w:cs="Times New Roman"/>
          <w:sz w:val="28"/>
          <w:szCs w:val="28"/>
        </w:rPr>
        <w:t>Правовий режим зон надзвичайних екологічних ситуацій.</w:t>
      </w:r>
      <w:r w:rsidR="0064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66" w:rsidRPr="00BD4F18" w:rsidRDefault="00642D66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Підстави і порядок оголошення місцевості зоною надзвичайної екологічної ситуації.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Поняття, склад</w:t>
      </w:r>
      <w:r w:rsidR="00FE50F8">
        <w:rPr>
          <w:rFonts w:ascii="Times New Roman" w:hAnsi="Times New Roman" w:cs="Times New Roman"/>
          <w:sz w:val="28"/>
          <w:szCs w:val="28"/>
        </w:rPr>
        <w:t xml:space="preserve">, види </w:t>
      </w:r>
      <w:r w:rsidRPr="00223043">
        <w:rPr>
          <w:rFonts w:ascii="Times New Roman" w:hAnsi="Times New Roman" w:cs="Times New Roman"/>
          <w:sz w:val="28"/>
          <w:szCs w:val="28"/>
        </w:rPr>
        <w:t xml:space="preserve">та особливості екологічного правопорушення.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Адміністративна відповідальність за екологічні правопорушення. 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Кримінальна відповідальність за екологічні правопорушення.</w:t>
      </w:r>
    </w:p>
    <w:p w:rsidR="00A32D5F" w:rsidRPr="00223043" w:rsidRDefault="00534F64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еколого-правової відповідальності.</w:t>
      </w:r>
    </w:p>
    <w:p w:rsidR="00A32D5F" w:rsidRPr="00223043" w:rsidRDefault="00A32D5F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Відшкодування шкоди, заподіяної здоров’ю чи майну громадян внаслідок екологічного правопорушення. </w:t>
      </w:r>
      <w:r w:rsidR="00642D66">
        <w:rPr>
          <w:rFonts w:ascii="Times New Roman" w:hAnsi="Times New Roman" w:cs="Times New Roman"/>
          <w:sz w:val="28"/>
          <w:szCs w:val="28"/>
        </w:rPr>
        <w:t xml:space="preserve"> Способи визначення екологічної шкоди.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642D66">
        <w:rPr>
          <w:rFonts w:ascii="Times New Roman" w:hAnsi="Times New Roman" w:cs="Times New Roman"/>
          <w:sz w:val="28"/>
          <w:szCs w:val="28"/>
          <w:lang w:val="ru-RU"/>
        </w:rPr>
        <w:t>вої</w:t>
      </w:r>
      <w:proofErr w:type="spellEnd"/>
      <w:r w:rsidR="00642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223043">
        <w:rPr>
          <w:rFonts w:ascii="Times New Roman" w:hAnsi="Times New Roman" w:cs="Times New Roman"/>
          <w:sz w:val="28"/>
          <w:szCs w:val="28"/>
        </w:rPr>
        <w:t xml:space="preserve"> </w:t>
      </w:r>
      <w:r w:rsidR="00642D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 w:rsidRPr="0022304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2230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Поняття та </w:t>
      </w:r>
      <w:r w:rsidR="00F5213B" w:rsidRPr="00223043">
        <w:rPr>
          <w:rFonts w:ascii="Times New Roman" w:hAnsi="Times New Roman" w:cs="Times New Roman"/>
          <w:sz w:val="28"/>
          <w:szCs w:val="28"/>
        </w:rPr>
        <w:t>ознаки</w:t>
      </w:r>
      <w:r w:rsidRPr="00223043">
        <w:rPr>
          <w:rFonts w:ascii="Times New Roman" w:hAnsi="Times New Roman" w:cs="Times New Roman"/>
          <w:sz w:val="28"/>
          <w:szCs w:val="28"/>
        </w:rPr>
        <w:t xml:space="preserve"> екологічної мережі України.</w:t>
      </w:r>
    </w:p>
    <w:p w:rsidR="008535E0" w:rsidRPr="00223043" w:rsidRDefault="008535E0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Структурні елементи національної екологічної мережі.</w:t>
      </w:r>
    </w:p>
    <w:p w:rsidR="00744102" w:rsidRPr="00223043" w:rsidRDefault="00744102" w:rsidP="00223043">
      <w:pPr>
        <w:pStyle w:val="a3"/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</w:t>
      </w:r>
      <w:r w:rsidR="00FE50F8">
        <w:rPr>
          <w:rFonts w:ascii="Times New Roman" w:hAnsi="Times New Roman" w:cs="Times New Roman"/>
          <w:sz w:val="28"/>
          <w:szCs w:val="28"/>
        </w:rPr>
        <w:t>орядок</w:t>
      </w:r>
      <w:r w:rsidRPr="00223043">
        <w:rPr>
          <w:rFonts w:ascii="Times New Roman" w:hAnsi="Times New Roman" w:cs="Times New Roman"/>
          <w:sz w:val="28"/>
          <w:szCs w:val="28"/>
        </w:rPr>
        <w:t xml:space="preserve"> формування національної </w:t>
      </w:r>
      <w:proofErr w:type="spellStart"/>
      <w:r w:rsidRPr="00223043">
        <w:rPr>
          <w:rFonts w:ascii="Times New Roman" w:hAnsi="Times New Roman" w:cs="Times New Roman"/>
          <w:sz w:val="28"/>
          <w:szCs w:val="28"/>
        </w:rPr>
        <w:t>екомережі</w:t>
      </w:r>
      <w:proofErr w:type="spellEnd"/>
      <w:r w:rsidRPr="00223043">
        <w:rPr>
          <w:rFonts w:ascii="Times New Roman" w:hAnsi="Times New Roman" w:cs="Times New Roman"/>
          <w:sz w:val="28"/>
          <w:szCs w:val="28"/>
        </w:rPr>
        <w:t>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Поняття, склад природно-заповідного фонду.</w:t>
      </w:r>
    </w:p>
    <w:p w:rsidR="00764A53" w:rsidRPr="00223043" w:rsidRDefault="00764A53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Загальна характеристика правового режиму природно-заповідного фонду.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>Правовий режим природних та біосферних заповідників.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національних природних парків та регіональних ландшафтних парків.</w:t>
      </w:r>
    </w:p>
    <w:p w:rsidR="008A7C61" w:rsidRPr="00AC01D0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D0">
        <w:rPr>
          <w:rFonts w:ascii="Times New Roman" w:hAnsi="Times New Roman" w:cs="Times New Roman"/>
          <w:sz w:val="28"/>
          <w:szCs w:val="28"/>
        </w:rPr>
        <w:t>Правовий режим заказників</w:t>
      </w:r>
      <w:r w:rsidR="00AC01D0" w:rsidRPr="00AC01D0">
        <w:rPr>
          <w:rFonts w:ascii="Times New Roman" w:hAnsi="Times New Roman" w:cs="Times New Roman"/>
          <w:sz w:val="28"/>
          <w:szCs w:val="28"/>
        </w:rPr>
        <w:t xml:space="preserve"> та </w:t>
      </w:r>
      <w:r w:rsidRPr="00AC01D0">
        <w:rPr>
          <w:rFonts w:ascii="Times New Roman" w:hAnsi="Times New Roman" w:cs="Times New Roman"/>
          <w:sz w:val="28"/>
          <w:szCs w:val="28"/>
        </w:rPr>
        <w:t>пам’яток природи.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Правовий режим </w:t>
      </w:r>
      <w:r w:rsidR="001E4471">
        <w:rPr>
          <w:rFonts w:ascii="Times New Roman" w:hAnsi="Times New Roman" w:cs="Times New Roman"/>
          <w:sz w:val="28"/>
          <w:szCs w:val="28"/>
        </w:rPr>
        <w:t>охорони та використання рослинного світу.</w:t>
      </w:r>
      <w:r w:rsidR="00642D66">
        <w:rPr>
          <w:rFonts w:ascii="Times New Roman" w:hAnsi="Times New Roman" w:cs="Times New Roman"/>
          <w:sz w:val="28"/>
          <w:szCs w:val="28"/>
        </w:rPr>
        <w:t xml:space="preserve"> Зелена книга України.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Порядок створення й оголошення територій та об`єктів природно-заповідного фонду.</w:t>
      </w:r>
    </w:p>
    <w:p w:rsidR="008A7C61" w:rsidRPr="00223043" w:rsidRDefault="008A7C61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природно-заповідний фонд.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Тваринний світ як об`єкт використання та правової охорони. Законодавство про охорону і використання тваринного світу.</w:t>
      </w:r>
    </w:p>
    <w:p w:rsidR="00F748A5" w:rsidRPr="00223043" w:rsidRDefault="00642D66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="00F748A5" w:rsidRPr="00223043">
        <w:rPr>
          <w:rFonts w:ascii="Times New Roman" w:hAnsi="Times New Roman" w:cs="Times New Roman"/>
          <w:sz w:val="28"/>
          <w:szCs w:val="28"/>
        </w:rPr>
        <w:t xml:space="preserve"> та види </w:t>
      </w:r>
      <w:r>
        <w:rPr>
          <w:rFonts w:ascii="Times New Roman" w:hAnsi="Times New Roman" w:cs="Times New Roman"/>
          <w:sz w:val="28"/>
          <w:szCs w:val="28"/>
        </w:rPr>
        <w:t>використ</w:t>
      </w:r>
      <w:r w:rsidR="00F748A5" w:rsidRPr="00223043">
        <w:rPr>
          <w:rFonts w:ascii="Times New Roman" w:hAnsi="Times New Roman" w:cs="Times New Roman"/>
          <w:sz w:val="28"/>
          <w:szCs w:val="28"/>
        </w:rPr>
        <w:t xml:space="preserve">ання </w:t>
      </w:r>
      <w:r>
        <w:rPr>
          <w:rFonts w:ascii="Times New Roman" w:hAnsi="Times New Roman" w:cs="Times New Roman"/>
          <w:sz w:val="28"/>
          <w:szCs w:val="28"/>
        </w:rPr>
        <w:t>об’єктів тваринного світу</w:t>
      </w:r>
      <w:r w:rsidR="00F748A5" w:rsidRPr="00223043">
        <w:rPr>
          <w:rFonts w:ascii="Times New Roman" w:hAnsi="Times New Roman" w:cs="Times New Roman"/>
          <w:sz w:val="28"/>
          <w:szCs w:val="28"/>
        </w:rPr>
        <w:t>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Правове регулювання полювання та мисливського господарства.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Правове регулювання рибальства і рибного господарства.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Управління і контроль у галузі використання та охорони тваринного світу.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тваринного світу. Червона книга України.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використання та охорону тваринного світу.</w:t>
      </w:r>
    </w:p>
    <w:p w:rsidR="002D321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Ліс як об’єкт використання та правової охорони. </w:t>
      </w:r>
    </w:p>
    <w:p w:rsidR="00F748A5" w:rsidRPr="00642D66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66">
        <w:rPr>
          <w:rFonts w:ascii="Times New Roman" w:hAnsi="Times New Roman" w:cs="Times New Roman"/>
          <w:sz w:val="28"/>
          <w:szCs w:val="28"/>
        </w:rPr>
        <w:t>Поняття та склад лісового фонду.</w:t>
      </w:r>
      <w:r w:rsidR="00642D66" w:rsidRPr="00642D66">
        <w:rPr>
          <w:rFonts w:ascii="Times New Roman" w:hAnsi="Times New Roman" w:cs="Times New Roman"/>
          <w:sz w:val="28"/>
          <w:szCs w:val="28"/>
        </w:rPr>
        <w:t xml:space="preserve"> </w:t>
      </w:r>
      <w:r w:rsidRPr="00642D66">
        <w:rPr>
          <w:rFonts w:ascii="Times New Roman" w:hAnsi="Times New Roman" w:cs="Times New Roman"/>
          <w:sz w:val="28"/>
          <w:szCs w:val="28"/>
        </w:rPr>
        <w:t>Поділ лісів на категорії та їх правовий режим.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власності на ліси.</w:t>
      </w:r>
    </w:p>
    <w:p w:rsidR="00F748A5" w:rsidRDefault="00D75B83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Загальне лісокористування.</w:t>
      </w:r>
    </w:p>
    <w:p w:rsidR="00361E28" w:rsidRPr="00223043" w:rsidRDefault="00361E28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Спеціальне лісокористування.</w:t>
      </w:r>
    </w:p>
    <w:p w:rsidR="00B54998" w:rsidRPr="00223043" w:rsidRDefault="00B54998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Тимчасове лісокористування.</w:t>
      </w:r>
    </w:p>
    <w:p w:rsidR="00BA1B52" w:rsidRPr="00223043" w:rsidRDefault="00BA1B52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Постійне лісокористування.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Державне управління і контроль у сфері використання та охорони лісів.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лісів.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</w:t>
      </w:r>
      <w:r w:rsidR="00C2225D" w:rsidRPr="00223043">
        <w:rPr>
          <w:rFonts w:ascii="Times New Roman" w:hAnsi="Times New Roman" w:cs="Times New Roman"/>
          <w:sz w:val="28"/>
          <w:szCs w:val="28"/>
        </w:rPr>
        <w:t>я</w:t>
      </w:r>
      <w:r w:rsidRPr="00223043">
        <w:rPr>
          <w:rFonts w:ascii="Times New Roman" w:hAnsi="Times New Roman" w:cs="Times New Roman"/>
          <w:sz w:val="28"/>
          <w:szCs w:val="28"/>
        </w:rPr>
        <w:t xml:space="preserve"> лісового законодавства.</w:t>
      </w:r>
    </w:p>
    <w:p w:rsidR="00F748A5" w:rsidRPr="00642D66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66">
        <w:rPr>
          <w:rFonts w:ascii="Times New Roman" w:hAnsi="Times New Roman" w:cs="Times New Roman"/>
          <w:sz w:val="28"/>
          <w:szCs w:val="28"/>
        </w:rPr>
        <w:t>Води як об’єкт використання та правової охорони. Склад водного фонду України.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463D1" w:rsidRPr="00223043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="00E3008A" w:rsidRPr="00223043">
        <w:rPr>
          <w:rFonts w:ascii="Times New Roman" w:hAnsi="Times New Roman" w:cs="Times New Roman"/>
          <w:sz w:val="28"/>
          <w:szCs w:val="28"/>
        </w:rPr>
        <w:t>водокористування</w:t>
      </w:r>
      <w:r w:rsidR="003463D1" w:rsidRPr="00223043">
        <w:rPr>
          <w:rFonts w:ascii="Times New Roman" w:hAnsi="Times New Roman" w:cs="Times New Roman"/>
          <w:sz w:val="28"/>
          <w:szCs w:val="28"/>
        </w:rPr>
        <w:t>.</w:t>
      </w:r>
    </w:p>
    <w:p w:rsidR="003463D1" w:rsidRPr="00223043" w:rsidRDefault="00E3008A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lastRenderedPageBreak/>
        <w:t xml:space="preserve">Правове регулювання оренди водних об’єктів. </w:t>
      </w:r>
    </w:p>
    <w:p w:rsidR="00E3008A" w:rsidRPr="00223043" w:rsidRDefault="00F551F7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Спеціальне водокористування.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вод.</w:t>
      </w:r>
    </w:p>
    <w:p w:rsidR="00F748A5" w:rsidRPr="00223043" w:rsidRDefault="00F748A5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водного законодавства.</w:t>
      </w:r>
    </w:p>
    <w:p w:rsidR="008C56F3" w:rsidRPr="00223043" w:rsidRDefault="008C56F3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Поняття надр як об’єкту використання і правової охорони. Державний фонд надр.</w:t>
      </w:r>
    </w:p>
    <w:p w:rsidR="000341A8" w:rsidRPr="00223043" w:rsidRDefault="000341A8" w:rsidP="002230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користування надрами.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Гірничий відвід</w:t>
      </w:r>
      <w:r w:rsidR="009B7FA5" w:rsidRPr="00223043">
        <w:rPr>
          <w:rFonts w:ascii="Times New Roman" w:hAnsi="Times New Roman" w:cs="Times New Roman"/>
          <w:sz w:val="28"/>
          <w:szCs w:val="28"/>
        </w:rPr>
        <w:t>: поняття та порядок його надання.</w:t>
      </w:r>
    </w:p>
    <w:p w:rsidR="008C56F3" w:rsidRPr="00223043" w:rsidRDefault="0029493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Правове регулювання </w:t>
      </w:r>
      <w:r w:rsidR="00F551F7" w:rsidRPr="00223043">
        <w:rPr>
          <w:rFonts w:ascii="Times New Roman" w:hAnsi="Times New Roman" w:cs="Times New Roman"/>
          <w:sz w:val="28"/>
          <w:szCs w:val="28"/>
        </w:rPr>
        <w:t>геологічного</w:t>
      </w:r>
      <w:r w:rsidR="008C56F3" w:rsidRPr="00223043">
        <w:rPr>
          <w:rFonts w:ascii="Times New Roman" w:hAnsi="Times New Roman" w:cs="Times New Roman"/>
          <w:sz w:val="28"/>
          <w:szCs w:val="28"/>
        </w:rPr>
        <w:t xml:space="preserve"> вивчення</w:t>
      </w:r>
      <w:r w:rsidR="00F551F7" w:rsidRPr="00223043">
        <w:rPr>
          <w:rFonts w:ascii="Times New Roman" w:hAnsi="Times New Roman" w:cs="Times New Roman"/>
          <w:sz w:val="28"/>
          <w:szCs w:val="28"/>
        </w:rPr>
        <w:t xml:space="preserve"> надр</w:t>
      </w:r>
      <w:r w:rsidR="00A90B26" w:rsidRPr="00223043">
        <w:rPr>
          <w:rFonts w:ascii="Times New Roman" w:hAnsi="Times New Roman" w:cs="Times New Roman"/>
          <w:sz w:val="28"/>
          <w:szCs w:val="28"/>
        </w:rPr>
        <w:t>.</w:t>
      </w:r>
    </w:p>
    <w:p w:rsidR="008C56F3" w:rsidRPr="00223043" w:rsidRDefault="0029493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Правове регулювання в</w:t>
      </w:r>
      <w:r w:rsidR="007B0C13" w:rsidRPr="00223043">
        <w:rPr>
          <w:rFonts w:ascii="Times New Roman" w:hAnsi="Times New Roman" w:cs="Times New Roman"/>
          <w:sz w:val="28"/>
          <w:szCs w:val="28"/>
        </w:rPr>
        <w:t>идобування корисних копалин</w:t>
      </w:r>
      <w:r w:rsidRPr="00223043">
        <w:rPr>
          <w:rFonts w:ascii="Times New Roman" w:hAnsi="Times New Roman" w:cs="Times New Roman"/>
          <w:sz w:val="28"/>
          <w:szCs w:val="28"/>
        </w:rPr>
        <w:t>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Права та обов’язки користувачів надр. Плата за користування надрами.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Правові заходи охорони надр.</w:t>
      </w:r>
    </w:p>
    <w:p w:rsidR="008C56F3" w:rsidRPr="00223043" w:rsidRDefault="00294931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043">
        <w:rPr>
          <w:rFonts w:ascii="Times New Roman" w:hAnsi="Times New Roman" w:cs="Times New Roman"/>
          <w:sz w:val="28"/>
          <w:szCs w:val="28"/>
        </w:rPr>
        <w:t>Угоди про розподіл продукції: поняття, зміст, суб’єкти.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надра.</w:t>
      </w:r>
    </w:p>
    <w:p w:rsidR="003B755B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Земля як об’єкт використання та правової охорони. </w:t>
      </w:r>
    </w:p>
    <w:p w:rsidR="00FE50F8" w:rsidRPr="00223043" w:rsidRDefault="00FE50F8" w:rsidP="00FE50F8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 власності на землю в Україні.</w:t>
      </w:r>
    </w:p>
    <w:p w:rsidR="00D017C8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Порядок передачі земель у власн</w:t>
      </w:r>
      <w:r w:rsidR="00552FFD" w:rsidRPr="00223043">
        <w:rPr>
          <w:rFonts w:ascii="Times New Roman" w:hAnsi="Times New Roman" w:cs="Times New Roman"/>
          <w:sz w:val="28"/>
          <w:szCs w:val="28"/>
        </w:rPr>
        <w:t xml:space="preserve">ість. </w:t>
      </w:r>
      <w:r w:rsidR="00AC01D0">
        <w:rPr>
          <w:rFonts w:ascii="Times New Roman" w:hAnsi="Times New Roman" w:cs="Times New Roman"/>
          <w:sz w:val="28"/>
          <w:szCs w:val="28"/>
        </w:rPr>
        <w:t>Приватизація земельних ділянок.</w:t>
      </w:r>
    </w:p>
    <w:p w:rsidR="008C56F3" w:rsidRPr="00223043" w:rsidRDefault="00552FFD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6F3" w:rsidRPr="00223043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223043">
        <w:rPr>
          <w:rFonts w:ascii="Times New Roman" w:hAnsi="Times New Roman" w:cs="Times New Roman"/>
          <w:sz w:val="28"/>
          <w:szCs w:val="28"/>
        </w:rPr>
        <w:t xml:space="preserve">земельних ділянок </w:t>
      </w:r>
      <w:r w:rsidR="008C56F3" w:rsidRPr="00223043">
        <w:rPr>
          <w:rFonts w:ascii="Times New Roman" w:hAnsi="Times New Roman" w:cs="Times New Roman"/>
          <w:sz w:val="28"/>
          <w:szCs w:val="28"/>
        </w:rPr>
        <w:t>у користування.</w:t>
      </w:r>
    </w:p>
    <w:p w:rsidR="003B755B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Права і обов’язки власників землі та землекористувачів.</w:t>
      </w:r>
    </w:p>
    <w:p w:rsidR="00AF0214" w:rsidRPr="00223043" w:rsidRDefault="00AF021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Відшкодування втрат сільськогосподарського та лісогосподарського виробництва.</w:t>
      </w:r>
    </w:p>
    <w:p w:rsidR="008C56F3" w:rsidRPr="00FE50F8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50F8">
        <w:rPr>
          <w:rFonts w:ascii="Times New Roman" w:hAnsi="Times New Roman" w:cs="Times New Roman"/>
          <w:sz w:val="28"/>
          <w:szCs w:val="28"/>
        </w:rPr>
        <w:t>Державне управління в галузі</w:t>
      </w:r>
      <w:r w:rsidR="003B755B" w:rsidRPr="00FE50F8">
        <w:rPr>
          <w:rFonts w:ascii="Times New Roman" w:hAnsi="Times New Roman" w:cs="Times New Roman"/>
          <w:sz w:val="28"/>
          <w:szCs w:val="28"/>
        </w:rPr>
        <w:t xml:space="preserve"> використання і охорони земель.</w:t>
      </w:r>
      <w:r w:rsidR="00FE50F8" w:rsidRPr="00FE50F8">
        <w:rPr>
          <w:rFonts w:ascii="Times New Roman" w:hAnsi="Times New Roman" w:cs="Times New Roman"/>
          <w:sz w:val="28"/>
          <w:szCs w:val="28"/>
        </w:rPr>
        <w:t xml:space="preserve"> </w:t>
      </w:r>
      <w:r w:rsidRPr="00FE50F8">
        <w:rPr>
          <w:rFonts w:ascii="Times New Roman" w:hAnsi="Times New Roman" w:cs="Times New Roman"/>
          <w:sz w:val="28"/>
          <w:szCs w:val="28"/>
        </w:rPr>
        <w:t>Зміст правової охорони земель.</w:t>
      </w:r>
    </w:p>
    <w:p w:rsidR="008C56F3" w:rsidRPr="00223043" w:rsidRDefault="008C56F3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Відповідальність за порушення земельного законодавства.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земель сільськогосподарського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 земель лісогосподарського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5F527C" w:rsidRPr="00223043">
        <w:rPr>
          <w:rFonts w:ascii="Times New Roman" w:hAnsi="Times New Roman" w:cs="Times New Roman"/>
          <w:sz w:val="28"/>
          <w:szCs w:val="28"/>
        </w:rPr>
        <w:t xml:space="preserve"> земель водного фонду.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5F527C" w:rsidRPr="00223043">
        <w:rPr>
          <w:rFonts w:ascii="Times New Roman" w:hAnsi="Times New Roman" w:cs="Times New Roman"/>
          <w:sz w:val="28"/>
          <w:szCs w:val="28"/>
        </w:rPr>
        <w:t xml:space="preserve"> земель житлової та громадської забудови.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5F527C" w:rsidRPr="00223043">
        <w:rPr>
          <w:rFonts w:ascii="Times New Roman" w:hAnsi="Times New Roman" w:cs="Times New Roman"/>
          <w:sz w:val="28"/>
          <w:szCs w:val="28"/>
        </w:rPr>
        <w:t xml:space="preserve"> </w:t>
      </w:r>
      <w:r w:rsidR="00AC422F" w:rsidRPr="00223043">
        <w:rPr>
          <w:rFonts w:ascii="Times New Roman" w:hAnsi="Times New Roman" w:cs="Times New Roman"/>
          <w:sz w:val="28"/>
          <w:szCs w:val="28"/>
        </w:rPr>
        <w:t>земель оздоровчого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AC422F" w:rsidRPr="00223043">
        <w:rPr>
          <w:rFonts w:ascii="Times New Roman" w:hAnsi="Times New Roman" w:cs="Times New Roman"/>
          <w:sz w:val="28"/>
          <w:szCs w:val="28"/>
        </w:rPr>
        <w:t xml:space="preserve"> земель історико-культурного призначення.</w:t>
      </w:r>
    </w:p>
    <w:p w:rsidR="003F53B4" w:rsidRPr="00223043" w:rsidRDefault="003F53B4" w:rsidP="00604ADB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>Правовий режим</w:t>
      </w:r>
      <w:r w:rsidR="00AC422F" w:rsidRPr="00223043">
        <w:rPr>
          <w:rFonts w:ascii="Times New Roman" w:hAnsi="Times New Roman" w:cs="Times New Roman"/>
          <w:sz w:val="28"/>
          <w:szCs w:val="28"/>
        </w:rPr>
        <w:t xml:space="preserve"> </w:t>
      </w:r>
      <w:r w:rsidR="005D1181" w:rsidRPr="00223043">
        <w:rPr>
          <w:rFonts w:ascii="Times New Roman" w:hAnsi="Times New Roman" w:cs="Times New Roman"/>
          <w:sz w:val="28"/>
          <w:szCs w:val="28"/>
        </w:rPr>
        <w:t>земель рекреаційного призначення.</w:t>
      </w:r>
    </w:p>
    <w:p w:rsidR="00307AB2" w:rsidRPr="00FE50F8" w:rsidRDefault="005D1181" w:rsidP="00223043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3043">
        <w:rPr>
          <w:rFonts w:ascii="Times New Roman" w:hAnsi="Times New Roman" w:cs="Times New Roman"/>
          <w:sz w:val="28"/>
          <w:szCs w:val="28"/>
        </w:rPr>
        <w:t xml:space="preserve">Правовий режим земель промисловості, </w:t>
      </w:r>
      <w:r w:rsidR="00372782" w:rsidRPr="00223043">
        <w:rPr>
          <w:rFonts w:ascii="Times New Roman" w:hAnsi="Times New Roman" w:cs="Times New Roman"/>
          <w:sz w:val="28"/>
          <w:szCs w:val="28"/>
        </w:rPr>
        <w:t>транспорту, зв’язку, оборони та іншого призначення.</w:t>
      </w:r>
    </w:p>
    <w:sectPr w:rsidR="00307AB2" w:rsidRPr="00FE50F8" w:rsidSect="00D332C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00E"/>
    <w:multiLevelType w:val="hybridMultilevel"/>
    <w:tmpl w:val="5600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95AD2"/>
    <w:multiLevelType w:val="hybridMultilevel"/>
    <w:tmpl w:val="EC4A8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3E3524"/>
    <w:multiLevelType w:val="hybridMultilevel"/>
    <w:tmpl w:val="AD1E0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E0823"/>
    <w:multiLevelType w:val="singleLevel"/>
    <w:tmpl w:val="86C829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4526C8A"/>
    <w:multiLevelType w:val="hybridMultilevel"/>
    <w:tmpl w:val="2416CB0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047BD0"/>
    <w:multiLevelType w:val="hybridMultilevel"/>
    <w:tmpl w:val="11E2748A"/>
    <w:lvl w:ilvl="0" w:tplc="EDA2DE6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1"/>
    <w:rsid w:val="000138F9"/>
    <w:rsid w:val="000341A8"/>
    <w:rsid w:val="00075023"/>
    <w:rsid w:val="001B5619"/>
    <w:rsid w:val="001E4471"/>
    <w:rsid w:val="00223043"/>
    <w:rsid w:val="00241EF0"/>
    <w:rsid w:val="00294931"/>
    <w:rsid w:val="002D3215"/>
    <w:rsid w:val="00307AB2"/>
    <w:rsid w:val="003378BC"/>
    <w:rsid w:val="003463D1"/>
    <w:rsid w:val="00356D35"/>
    <w:rsid w:val="00361E28"/>
    <w:rsid w:val="00372782"/>
    <w:rsid w:val="00392BD5"/>
    <w:rsid w:val="003B755B"/>
    <w:rsid w:val="003D216D"/>
    <w:rsid w:val="003F53B4"/>
    <w:rsid w:val="0044591A"/>
    <w:rsid w:val="004665A9"/>
    <w:rsid w:val="004C2855"/>
    <w:rsid w:val="0051409E"/>
    <w:rsid w:val="00534F64"/>
    <w:rsid w:val="00552FFD"/>
    <w:rsid w:val="00562114"/>
    <w:rsid w:val="005D1181"/>
    <w:rsid w:val="005F527C"/>
    <w:rsid w:val="00604ADB"/>
    <w:rsid w:val="00617851"/>
    <w:rsid w:val="00633356"/>
    <w:rsid w:val="00642D66"/>
    <w:rsid w:val="00663B2C"/>
    <w:rsid w:val="00685B38"/>
    <w:rsid w:val="006C092C"/>
    <w:rsid w:val="00744102"/>
    <w:rsid w:val="00764A53"/>
    <w:rsid w:val="00794AA4"/>
    <w:rsid w:val="007B0C13"/>
    <w:rsid w:val="0081135E"/>
    <w:rsid w:val="008162C1"/>
    <w:rsid w:val="008535E0"/>
    <w:rsid w:val="00891AA4"/>
    <w:rsid w:val="008A41BA"/>
    <w:rsid w:val="008A7C61"/>
    <w:rsid w:val="008C2E3A"/>
    <w:rsid w:val="008C56F3"/>
    <w:rsid w:val="008D5ECE"/>
    <w:rsid w:val="008E13CB"/>
    <w:rsid w:val="009B7FA5"/>
    <w:rsid w:val="00A21FFD"/>
    <w:rsid w:val="00A32D5F"/>
    <w:rsid w:val="00A90B26"/>
    <w:rsid w:val="00AC01D0"/>
    <w:rsid w:val="00AC422F"/>
    <w:rsid w:val="00AC4D2D"/>
    <w:rsid w:val="00AF0214"/>
    <w:rsid w:val="00B443C1"/>
    <w:rsid w:val="00B54998"/>
    <w:rsid w:val="00BA1B52"/>
    <w:rsid w:val="00BD4F18"/>
    <w:rsid w:val="00C05610"/>
    <w:rsid w:val="00C101CA"/>
    <w:rsid w:val="00C2225D"/>
    <w:rsid w:val="00D017C8"/>
    <w:rsid w:val="00D251B4"/>
    <w:rsid w:val="00D332C7"/>
    <w:rsid w:val="00D75B83"/>
    <w:rsid w:val="00DE4FC2"/>
    <w:rsid w:val="00E03F15"/>
    <w:rsid w:val="00E21203"/>
    <w:rsid w:val="00E3008A"/>
    <w:rsid w:val="00E90EF9"/>
    <w:rsid w:val="00F5213B"/>
    <w:rsid w:val="00F551F7"/>
    <w:rsid w:val="00F66527"/>
    <w:rsid w:val="00F748A5"/>
    <w:rsid w:val="00FB6DAE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1A45-039A-40FC-A190-BDCF783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class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Yuliia</cp:lastModifiedBy>
  <cp:revision>2</cp:revision>
  <cp:lastPrinted>2017-11-28T14:36:00Z</cp:lastPrinted>
  <dcterms:created xsi:type="dcterms:W3CDTF">2021-04-30T18:01:00Z</dcterms:created>
  <dcterms:modified xsi:type="dcterms:W3CDTF">2021-04-30T18:01:00Z</dcterms:modified>
</cp:coreProperties>
</file>