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C0F80DC" w14:textId="5C15ED05" w:rsidR="005F5E99" w:rsidRPr="005F5E99" w:rsidRDefault="005F5E99" w:rsidP="005F5E99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 w:rsidRPr="005F5E9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Силабус</w:t>
      </w:r>
      <w:proofErr w:type="spellEnd"/>
      <w:r w:rsidRPr="005F5E9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курсу «Право екологічної безпеки»</w:t>
      </w:r>
    </w:p>
    <w:p w14:paraId="756BF420" w14:textId="6BA34FA6" w:rsidR="00E37B2E" w:rsidRPr="005F5E99" w:rsidRDefault="005F5E99" w:rsidP="005F5E99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2021/2022</w:t>
      </w:r>
      <w:r w:rsidRPr="005F5E9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навчального року</w:t>
      </w:r>
    </w:p>
    <w:tbl>
      <w:tblPr>
        <w:tblStyle w:val="a5"/>
        <w:tblW w:w="15441" w:type="dxa"/>
        <w:tblLayout w:type="fixed"/>
        <w:tblLook w:val="0000" w:firstRow="0" w:lastRow="0" w:firstColumn="0" w:lastColumn="0" w:noHBand="0" w:noVBand="0"/>
      </w:tblPr>
      <w:tblGrid>
        <w:gridCol w:w="2542"/>
        <w:gridCol w:w="12899"/>
      </w:tblGrid>
      <w:tr w:rsidR="00E37B2E" w14:paraId="337DFAC1" w14:textId="77777777">
        <w:trPr>
          <w:trHeight w:val="400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98161BE" w14:textId="77777777" w:rsidR="00E37B2E" w:rsidRDefault="00F21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Назва курсу</w:t>
            </w:r>
          </w:p>
        </w:tc>
        <w:tc>
          <w:tcPr>
            <w:tcW w:w="1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38F8214" w14:textId="4A37BD0C" w:rsidR="00E37B2E" w:rsidRPr="00CB0044" w:rsidRDefault="00F214D4" w:rsidP="00CB00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CB0044" w:rsidRPr="00CB0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 екологічної безпеки</w:t>
            </w:r>
          </w:p>
        </w:tc>
      </w:tr>
      <w:tr w:rsidR="00CB0044" w14:paraId="786BC7DB" w14:textId="77777777">
        <w:trPr>
          <w:trHeight w:val="400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C47ADBD" w14:textId="59C147A8" w:rsidR="00CB0044" w:rsidRDefault="00CB00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Адреса викладання курсу</w:t>
            </w:r>
          </w:p>
        </w:tc>
        <w:tc>
          <w:tcPr>
            <w:tcW w:w="1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4E10AE4" w14:textId="44219ABD" w:rsidR="00CB0044" w:rsidRDefault="00CB0044" w:rsidP="00CB00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79000, Львів, вул. Січових стрільців,14</w:t>
            </w:r>
          </w:p>
        </w:tc>
      </w:tr>
      <w:tr w:rsidR="00E37B2E" w14:paraId="29EFE13B" w14:textId="77777777">
        <w:trPr>
          <w:trHeight w:val="180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3098E84" w14:textId="77777777" w:rsidR="00E37B2E" w:rsidRDefault="00F21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Викладачі</w:t>
            </w:r>
          </w:p>
        </w:tc>
        <w:tc>
          <w:tcPr>
            <w:tcW w:w="1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0AD0D9C" w14:textId="495E7714" w:rsidR="00E37B2E" w:rsidRDefault="00CB00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Чопко  Христина Ігорівна, к.ю.н., Барабаш Наталя Петрівна, к.ю.н.</w:t>
            </w:r>
          </w:p>
        </w:tc>
      </w:tr>
      <w:tr w:rsidR="00CB0044" w14:paraId="57D02C2C" w14:textId="77777777">
        <w:trPr>
          <w:trHeight w:val="180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62A2F2B" w14:textId="683B7756" w:rsidR="00CB0044" w:rsidRDefault="00CB00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Галузь знань, шифр та назва спеціальності</w:t>
            </w:r>
          </w:p>
        </w:tc>
        <w:tc>
          <w:tcPr>
            <w:tcW w:w="1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B6048A9" w14:textId="4C5E18E6" w:rsidR="00CB0044" w:rsidRDefault="00CB00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081, право</w:t>
            </w:r>
          </w:p>
        </w:tc>
      </w:tr>
      <w:tr w:rsidR="00E37B2E" w14:paraId="054AB9DE" w14:textId="77777777">
        <w:trPr>
          <w:trHeight w:val="640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2A070D1" w14:textId="57B3B4D2" w:rsidR="00E37B2E" w:rsidRDefault="00CB00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Сторінка курсу</w:t>
            </w:r>
          </w:p>
        </w:tc>
        <w:tc>
          <w:tcPr>
            <w:tcW w:w="1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0C8E01F" w14:textId="7AB63E4F" w:rsidR="00E37B2E" w:rsidRDefault="00DC17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7" w:history="1">
              <w:r w:rsidR="00CB0044" w:rsidRPr="00CB0044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</w:rPr>
                <w:t>http://law.lnu.edu.ua/course/pravo-ekolohichnoji-bezpeky</w:t>
              </w:r>
            </w:hyperlink>
          </w:p>
        </w:tc>
      </w:tr>
      <w:tr w:rsidR="00E37B2E" w14:paraId="22363256" w14:textId="77777777">
        <w:trPr>
          <w:trHeight w:val="380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EC91A65" w14:textId="77777777" w:rsidR="00E37B2E" w:rsidRDefault="00F21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Контактний тел.</w:t>
            </w:r>
          </w:p>
        </w:tc>
        <w:tc>
          <w:tcPr>
            <w:tcW w:w="1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40656A1" w14:textId="2253A63F" w:rsidR="00E37B2E" w:rsidRDefault="00603B0C" w:rsidP="00603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(032)  </w:t>
            </w:r>
            <w:r w:rsidR="00F21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39-47-97</w:t>
            </w:r>
          </w:p>
        </w:tc>
      </w:tr>
      <w:tr w:rsidR="00E37B2E" w14:paraId="617EC9C1" w14:textId="77777777">
        <w:trPr>
          <w:trHeight w:val="500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435CA89" w14:textId="77777777" w:rsidR="00E37B2E" w:rsidRDefault="00F21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1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0F29494" w14:textId="51B5EC8F" w:rsidR="00E37B2E" w:rsidRDefault="00DC17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8" w:history="1">
              <w:r w:rsidR="003810F5" w:rsidRPr="00D76850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</w:rPr>
                <w:t>barabashnp@ukr.net</w:t>
              </w:r>
            </w:hyperlink>
          </w:p>
          <w:p w14:paraId="32A0E505" w14:textId="64804D6F" w:rsidR="003810F5" w:rsidRDefault="00DC17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9" w:tgtFrame="_blank" w:history="1">
              <w:r w:rsidR="003810F5" w:rsidRPr="003810F5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</w:rPr>
                <w:t>Tina1-83@ukr.net</w:t>
              </w:r>
            </w:hyperlink>
          </w:p>
        </w:tc>
      </w:tr>
      <w:tr w:rsidR="00E37B2E" w14:paraId="31248A1C" w14:textId="77777777">
        <w:trPr>
          <w:trHeight w:val="740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5D7416D" w14:textId="77777777" w:rsidR="00E37B2E" w:rsidRDefault="00F21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Консультації</w:t>
            </w:r>
          </w:p>
        </w:tc>
        <w:tc>
          <w:tcPr>
            <w:tcW w:w="1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DF5CFA9" w14:textId="77777777" w:rsidR="00E37B2E" w:rsidRDefault="00F21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Онлайн-консультації: </w:t>
            </w:r>
          </w:p>
          <w:p w14:paraId="1A2C50CD" w14:textId="7C52F0AE" w:rsidR="00E37B2E" w:rsidRDefault="00F214D4" w:rsidP="00603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обговорення та  затвердження запитань </w:t>
            </w:r>
            <w:r w:rsidR="00FE3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обговорення </w:t>
            </w:r>
            <w:r w:rsidR="00A45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практичних задач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603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аналіз творчих  завдань</w:t>
            </w:r>
          </w:p>
        </w:tc>
      </w:tr>
      <w:tr w:rsidR="00603B0C" w14:paraId="2B9A7219" w14:textId="77777777">
        <w:trPr>
          <w:trHeight w:val="740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BB2D28E" w14:textId="2C102DFD" w:rsidR="00603B0C" w:rsidRDefault="00603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Інформація про курс</w:t>
            </w:r>
          </w:p>
        </w:tc>
        <w:tc>
          <w:tcPr>
            <w:tcW w:w="1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644771E" w14:textId="0134CE2F" w:rsidR="00603B0C" w:rsidRDefault="00603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Курс розроблено таким чином, щоб надати учасникам необхідні практичні та теоретичні знання по завершенню вивчення курсу право екологічної безпеки. Тому у курсі представлено як огляд наукових концепцій</w:t>
            </w:r>
            <w:r w:rsidR="000F0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так і правозастосовну практику, яка необхідна при  вирішенні практичних проблем.</w:t>
            </w:r>
          </w:p>
        </w:tc>
      </w:tr>
    </w:tbl>
    <w:p w14:paraId="61D33281" w14:textId="77777777" w:rsidR="00E37B2E" w:rsidRDefault="00F214D4" w:rsidP="005F5E9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Анотація до курсу</w:t>
      </w:r>
    </w:p>
    <w:p w14:paraId="4959B5AB" w14:textId="538D505B" w:rsidR="00E37B2E" w:rsidRDefault="004D6408" w:rsidP="005F5E99">
      <w:pPr>
        <w:pBdr>
          <w:top w:val="nil"/>
          <w:left w:val="nil"/>
          <w:bottom w:val="nil"/>
          <w:right w:val="nil"/>
          <w:between w:val="nil"/>
        </w:pBdr>
        <w:spacing w:after="120"/>
        <w:ind w:left="357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Дисципліна «право екологічної безпеки» є вибірковою  дисципліною із спеціальності  081, право для  освітньої програми</w:t>
      </w:r>
      <w:r w:rsidR="00420775" w:rsidRPr="004207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«Проблеми гармонізації законодавства України та ЄС </w:t>
      </w:r>
      <w:proofErr w:type="spellStart"/>
      <w:r w:rsidR="00420775" w:rsidRPr="00420775">
        <w:rPr>
          <w:rFonts w:ascii="Times New Roman" w:eastAsia="Times New Roman" w:hAnsi="Times New Roman" w:cs="Times New Roman"/>
          <w:color w:val="000000"/>
          <w:sz w:val="24"/>
          <w:szCs w:val="24"/>
        </w:rPr>
        <w:t>усфері</w:t>
      </w:r>
      <w:proofErr w:type="spellEnd"/>
      <w:r w:rsidR="00420775" w:rsidRPr="004207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регулювання соціально-трудових та екологічних відносин»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яка викладається</w:t>
      </w:r>
      <w:r w:rsidR="001433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четвертому курсі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другому семестрі в обсязі 3</w:t>
      </w:r>
      <w:r w:rsidR="00C11986">
        <w:rPr>
          <w:rFonts w:ascii="Times New Roman" w:eastAsia="Times New Roman" w:hAnsi="Times New Roman" w:cs="Times New Roman"/>
          <w:color w:val="000000"/>
          <w:sz w:val="24"/>
          <w:szCs w:val="24"/>
        </w:rPr>
        <w:t>,5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кредитів (за Європейською Кредитно-Трансферною Системою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ECTS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119B45E7" w14:textId="77777777" w:rsidR="00E37B2E" w:rsidRDefault="00F214D4" w:rsidP="005F5E9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Мета та цілі курсу</w:t>
      </w:r>
    </w:p>
    <w:p w14:paraId="23DCE60F" w14:textId="7EEDF02E" w:rsidR="00420775" w:rsidRPr="00420775" w:rsidRDefault="00420775" w:rsidP="005F5E99">
      <w:pPr>
        <w:pBdr>
          <w:top w:val="nil"/>
          <w:left w:val="nil"/>
          <w:bottom w:val="nil"/>
          <w:right w:val="nil"/>
          <w:between w:val="nil"/>
        </w:pBdr>
        <w:ind w:left="357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 w:rsidRPr="00420775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Метою </w:t>
      </w:r>
      <w:r w:rsidR="00EB2934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вивчення</w:t>
      </w:r>
      <w:r w:rsidRPr="00420775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 w:rsidR="00EB2934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вибіркової</w:t>
      </w:r>
      <w:r w:rsidRPr="00420775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ї</w:t>
      </w:r>
      <w:proofErr w:type="spellEnd"/>
      <w:r w:rsidRPr="00420775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дисципліни «Право екологічної безпеки» є формування необхідного обсягу теоретичних знань, набуття практичних навиків правозастосування для забезпечення належного стану захищеності довкілля від загроз виникнення надзвичайних ситуацій </w:t>
      </w:r>
      <w:r w:rsidRPr="00420775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lastRenderedPageBreak/>
        <w:t>природного і техногенного характеру,  а також щодо механізму правового  регулювання екологічної безпеки, включаючи заходи організаційно-правового та функціонально-правового характеру, а також специфіку притягнення винних осіб до відповідальності за порушення правових вимог екологічної безпеки</w:t>
      </w:r>
      <w:r w:rsidR="00EB2934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.</w:t>
      </w:r>
    </w:p>
    <w:p w14:paraId="72EFDA0E" w14:textId="77498139" w:rsidR="00E37B2E" w:rsidRDefault="00F214D4" w:rsidP="005F5E99">
      <w:pPr>
        <w:pBdr>
          <w:top w:val="nil"/>
          <w:left w:val="nil"/>
          <w:bottom w:val="nil"/>
          <w:right w:val="nil"/>
          <w:between w:val="nil"/>
        </w:pBdr>
        <w:ind w:left="357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Мультифункціональність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(</w:t>
      </w:r>
      <w:r w:rsidR="00EB2934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правник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, який працює в певному спектрі тем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проблематик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) і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 xml:space="preserve">універсальність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(</w:t>
      </w:r>
      <w:r w:rsidR="00EB2934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студент може  оволодіти навиками роботи як в приватному, так і державному секторах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) – головні цілі навчальної дисципліни.</w:t>
      </w:r>
    </w:p>
    <w:p w14:paraId="768D5001" w14:textId="77777777" w:rsidR="00E37B2E" w:rsidRDefault="00E37B2E" w:rsidP="005F5E99">
      <w:pPr>
        <w:pBdr>
          <w:top w:val="nil"/>
          <w:left w:val="nil"/>
          <w:bottom w:val="nil"/>
          <w:right w:val="nil"/>
          <w:between w:val="nil"/>
        </w:pBdr>
        <w:ind w:left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6433F8F" w14:textId="77777777" w:rsidR="00E37B2E" w:rsidRDefault="00F214D4" w:rsidP="005F5E9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Формат курсу</w:t>
      </w:r>
    </w:p>
    <w:p w14:paraId="7CEA1AE6" w14:textId="55E27E83" w:rsidR="00E37B2E" w:rsidRDefault="00CC19FF" w:rsidP="005F5E99">
      <w:pPr>
        <w:pBdr>
          <w:top w:val="nil"/>
          <w:left w:val="nil"/>
          <w:bottom w:val="nil"/>
          <w:right w:val="nil"/>
          <w:between w:val="nil"/>
        </w:pBdr>
        <w:ind w:left="357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Очна форма навчання</w:t>
      </w:r>
    </w:p>
    <w:p w14:paraId="3C16F479" w14:textId="77777777" w:rsidR="00E37B2E" w:rsidRDefault="00E37B2E" w:rsidP="005F5E9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7AD96CE" w14:textId="6B06FDE2" w:rsidR="00E37B2E" w:rsidRPr="00CC19FF" w:rsidRDefault="00F214D4" w:rsidP="005F5E9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60"/>
        <w:ind w:left="360"/>
        <w:jc w:val="both"/>
        <w:rPr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4.  </w:t>
      </w:r>
      <w:r w:rsidR="00B50CC5" w:rsidRPr="00B50CC5">
        <w:rPr>
          <w:rFonts w:ascii="Times New Roman" w:eastAsia="Times New Roman" w:hAnsi="Times New Roman" w:cs="Times New Roman"/>
          <w:b/>
          <w:sz w:val="24"/>
          <w:szCs w:val="24"/>
        </w:rPr>
        <w:t>Очікувані р</w:t>
      </w:r>
      <w:r w:rsidRPr="00B50CC5">
        <w:rPr>
          <w:rFonts w:ascii="Times New Roman" w:eastAsia="Times New Roman" w:hAnsi="Times New Roman" w:cs="Times New Roman"/>
          <w:b/>
          <w:sz w:val="24"/>
          <w:szCs w:val="24"/>
        </w:rPr>
        <w:t>езультати навчання</w:t>
      </w:r>
    </w:p>
    <w:p w14:paraId="003F0366" w14:textId="77777777" w:rsidR="00B50CC5" w:rsidRPr="00B50CC5" w:rsidRDefault="00B50CC5" w:rsidP="005F5E9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</w:tabs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50CC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знати:</w:t>
      </w:r>
    </w:p>
    <w:p w14:paraId="0C71FE1B" w14:textId="77777777" w:rsidR="00B50CC5" w:rsidRPr="00B50CC5" w:rsidRDefault="00B50CC5" w:rsidP="005F5E9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</w:tabs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0CC5">
        <w:rPr>
          <w:rFonts w:ascii="Times New Roman" w:eastAsia="Times New Roman" w:hAnsi="Times New Roman" w:cs="Times New Roman"/>
          <w:color w:val="000000"/>
          <w:sz w:val="24"/>
          <w:szCs w:val="24"/>
        </w:rPr>
        <w:t>міжнародно-правові стандарти в галузі забезпечення екологічної безпеки;</w:t>
      </w:r>
    </w:p>
    <w:p w14:paraId="0C2DFF12" w14:textId="77777777" w:rsidR="00B50CC5" w:rsidRPr="00B50CC5" w:rsidRDefault="00B50CC5" w:rsidP="005F5E9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</w:tabs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0CC5">
        <w:rPr>
          <w:rFonts w:ascii="Times New Roman" w:eastAsia="Times New Roman" w:hAnsi="Times New Roman" w:cs="Times New Roman"/>
          <w:color w:val="000000"/>
          <w:sz w:val="24"/>
          <w:szCs w:val="24"/>
        </w:rPr>
        <w:t>чинне законодавство України про екологічну безпеку;</w:t>
      </w:r>
    </w:p>
    <w:p w14:paraId="5B9F0C4D" w14:textId="77777777" w:rsidR="00B50CC5" w:rsidRPr="00B50CC5" w:rsidRDefault="00B50CC5" w:rsidP="005F5E9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</w:tabs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0CC5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права й обов'язки суб'єктів правовідносин у сфері забезпечення екологічної безпеки;</w:t>
      </w:r>
    </w:p>
    <w:p w14:paraId="7FA7CE72" w14:textId="77777777" w:rsidR="00B50CC5" w:rsidRPr="00B50CC5" w:rsidRDefault="00B50CC5" w:rsidP="005F5E9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</w:tabs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0CC5">
        <w:rPr>
          <w:rFonts w:ascii="Times New Roman" w:eastAsia="Times New Roman" w:hAnsi="Times New Roman" w:cs="Times New Roman"/>
          <w:color w:val="000000"/>
          <w:sz w:val="24"/>
          <w:szCs w:val="24"/>
        </w:rPr>
        <w:t>механізми й процедури захисту екологічних прав у сфері охорони довкілля (національні й міжнародні);</w:t>
      </w:r>
    </w:p>
    <w:p w14:paraId="63A7FAFA" w14:textId="77777777" w:rsidR="00B50CC5" w:rsidRPr="00B50CC5" w:rsidRDefault="00B50CC5" w:rsidP="005F5E9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</w:tabs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0CC5">
        <w:rPr>
          <w:rFonts w:ascii="Times New Roman" w:eastAsia="Times New Roman" w:hAnsi="Times New Roman" w:cs="Times New Roman"/>
          <w:color w:val="000000"/>
          <w:sz w:val="24"/>
          <w:szCs w:val="24"/>
        </w:rPr>
        <w:t>види й підстави юридичної відповідальності у сфері забезпечення екологічної безпеки.</w:t>
      </w:r>
    </w:p>
    <w:p w14:paraId="3E54238F" w14:textId="77777777" w:rsidR="00B50CC5" w:rsidRPr="00B50CC5" w:rsidRDefault="00B50CC5" w:rsidP="005F5E9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</w:tabs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0CC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вміти:</w:t>
      </w:r>
      <w:r w:rsidRPr="00B50C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3CE4FD84" w14:textId="77777777" w:rsidR="00B50CC5" w:rsidRPr="00B50CC5" w:rsidRDefault="00B50CC5" w:rsidP="005F5E9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</w:tabs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0CC5">
        <w:rPr>
          <w:rFonts w:ascii="Times New Roman" w:eastAsia="Times New Roman" w:hAnsi="Times New Roman" w:cs="Times New Roman"/>
          <w:color w:val="000000"/>
          <w:sz w:val="24"/>
          <w:szCs w:val="24"/>
        </w:rPr>
        <w:t>застосовувати і тлумачити законодавство України та міжнародні стандарти у сфері охорони  довкілля;</w:t>
      </w:r>
    </w:p>
    <w:p w14:paraId="37DE7F41" w14:textId="77777777" w:rsidR="00B50CC5" w:rsidRPr="00B50CC5" w:rsidRDefault="00B50CC5" w:rsidP="005F5E9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</w:tabs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0CC5">
        <w:rPr>
          <w:rFonts w:ascii="Times New Roman" w:eastAsia="Times New Roman" w:hAnsi="Times New Roman" w:cs="Times New Roman"/>
          <w:color w:val="000000"/>
          <w:sz w:val="24"/>
          <w:szCs w:val="24"/>
        </w:rPr>
        <w:t>визначати правову природу екологічних прав у сфері забезпечення екологічної безпеки;</w:t>
      </w:r>
    </w:p>
    <w:p w14:paraId="6DC4B355" w14:textId="77777777" w:rsidR="00B50CC5" w:rsidRPr="00B50CC5" w:rsidRDefault="00B50CC5" w:rsidP="005F5E9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</w:tabs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0CC5">
        <w:rPr>
          <w:rFonts w:ascii="Times New Roman" w:eastAsia="Times New Roman" w:hAnsi="Times New Roman" w:cs="Times New Roman"/>
          <w:color w:val="000000"/>
          <w:sz w:val="24"/>
          <w:szCs w:val="24"/>
        </w:rPr>
        <w:t>розробляти проекти еколого-правових документів;</w:t>
      </w:r>
    </w:p>
    <w:p w14:paraId="2E20B21A" w14:textId="77777777" w:rsidR="00B50CC5" w:rsidRPr="00B50CC5" w:rsidRDefault="00B50CC5" w:rsidP="005F5E9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</w:tabs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0CC5">
        <w:rPr>
          <w:rFonts w:ascii="Times New Roman" w:eastAsia="Times New Roman" w:hAnsi="Times New Roman" w:cs="Times New Roman"/>
          <w:color w:val="000000"/>
          <w:sz w:val="24"/>
          <w:szCs w:val="24"/>
        </w:rPr>
        <w:t>використовувати судову практику для правозахисної і правозастосовної діяльності, в т.ч. правові позиції Європейського суду з прав людини, Верховного Суду.</w:t>
      </w:r>
    </w:p>
    <w:p w14:paraId="658EAF84" w14:textId="77777777" w:rsidR="00B50CC5" w:rsidRDefault="00B50CC5" w:rsidP="00B50CC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</w:tabs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DF04940" w14:textId="3E46A071" w:rsidR="00B50CC5" w:rsidRPr="00B50CC5" w:rsidRDefault="00B50CC5" w:rsidP="00B50CC5">
      <w:pPr>
        <w:pStyle w:val="ab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</w:tabs>
        <w:spacing w:after="160" w:line="259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50CC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Тривалість курсу</w:t>
      </w:r>
    </w:p>
    <w:p w14:paraId="7636DE1C" w14:textId="21EB0EAD" w:rsidR="00B50CC5" w:rsidRPr="00B50CC5" w:rsidRDefault="00B50CC5" w:rsidP="00B50CC5">
      <w:pPr>
        <w:pStyle w:val="ab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</w:tabs>
        <w:spacing w:after="160" w:line="259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50CC5">
        <w:rPr>
          <w:rFonts w:ascii="Times New Roman" w:hAnsi="Times New Roman" w:cs="Times New Roman"/>
          <w:color w:val="000000"/>
          <w:sz w:val="24"/>
          <w:szCs w:val="24"/>
        </w:rPr>
        <w:t>Тривалість курсу 105 годин</w:t>
      </w:r>
    </w:p>
    <w:p w14:paraId="6DEA1B9E" w14:textId="725024FC" w:rsidR="00E37B2E" w:rsidRDefault="00B50CC5">
      <w:pPr>
        <w:pBdr>
          <w:top w:val="nil"/>
          <w:left w:val="nil"/>
          <w:bottom w:val="nil"/>
          <w:right w:val="nil"/>
          <w:between w:val="nil"/>
        </w:pBdr>
        <w:spacing w:after="160"/>
        <w:ind w:left="360" w:hanging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6</w:t>
      </w:r>
      <w:r w:rsidR="00F214D4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.   Обсяг курсу</w:t>
      </w:r>
    </w:p>
    <w:tbl>
      <w:tblPr>
        <w:tblStyle w:val="a6"/>
        <w:tblW w:w="8956" w:type="dxa"/>
        <w:tblLayout w:type="fixed"/>
        <w:tblLook w:val="0000" w:firstRow="0" w:lastRow="0" w:firstColumn="0" w:lastColumn="0" w:noHBand="0" w:noVBand="0"/>
      </w:tblPr>
      <w:tblGrid>
        <w:gridCol w:w="1420"/>
        <w:gridCol w:w="1928"/>
        <w:gridCol w:w="1928"/>
        <w:gridCol w:w="1916"/>
        <w:gridCol w:w="1764"/>
      </w:tblGrid>
      <w:tr w:rsidR="00CC19FF" w14:paraId="3A5F72C7" w14:textId="77777777" w:rsidTr="00B50CC5">
        <w:trPr>
          <w:trHeight w:val="538"/>
        </w:trPr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327482" w14:textId="77777777" w:rsidR="00CC19FF" w:rsidRDefault="00CC19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Вид заняття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57042F" w14:textId="1DC36427" w:rsidR="00CC19FF" w:rsidRDefault="00CC19FF" w:rsidP="00CC19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аудиторні заняття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AC7FA9" w14:textId="687B8981" w:rsidR="00CC19FF" w:rsidRDefault="00CC19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лекції</w:t>
            </w:r>
          </w:p>
        </w:tc>
        <w:tc>
          <w:tcPr>
            <w:tcW w:w="191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7AA4779" w14:textId="77777777" w:rsidR="00CC19FF" w:rsidRDefault="00CC19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практичні заняття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2A848E9A" w14:textId="77777777" w:rsidR="00CC19FF" w:rsidRDefault="00CC19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самостійна робота</w:t>
            </w:r>
          </w:p>
        </w:tc>
      </w:tr>
      <w:tr w:rsidR="00CC19FF" w14:paraId="520E121B" w14:textId="77777777" w:rsidTr="00CC19FF">
        <w:trPr>
          <w:trHeight w:val="160"/>
        </w:trPr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C3050C" w14:textId="77777777" w:rsidR="00CC19FF" w:rsidRDefault="00CC19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К-сть годин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D4C925" w14:textId="6A880B08" w:rsidR="00CC19FF" w:rsidRDefault="00B50C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A58583" w14:textId="28893D29" w:rsidR="00CC19FF" w:rsidRDefault="00B50C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1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6FFB8A6" w14:textId="277B8EFF" w:rsidR="00CC19FF" w:rsidRDefault="00B50C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0B5B8BC7" w14:textId="4E021131" w:rsidR="00CC19FF" w:rsidRDefault="00B50C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</w:tr>
    </w:tbl>
    <w:p w14:paraId="00D97439" w14:textId="77777777" w:rsidR="00E37B2E" w:rsidRDefault="00F214D4">
      <w:pPr>
        <w:pBdr>
          <w:top w:val="nil"/>
          <w:left w:val="nil"/>
          <w:bottom w:val="nil"/>
          <w:right w:val="nil"/>
          <w:between w:val="nil"/>
        </w:pBdr>
        <w:spacing w:after="160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314C5D17" w14:textId="2D52D803" w:rsidR="00E37B2E" w:rsidRDefault="004B7C16">
      <w:pPr>
        <w:pBdr>
          <w:top w:val="nil"/>
          <w:left w:val="nil"/>
          <w:bottom w:val="nil"/>
          <w:right w:val="nil"/>
          <w:between w:val="nil"/>
        </w:pBdr>
        <w:spacing w:after="160"/>
        <w:ind w:left="360" w:hanging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</w:t>
      </w:r>
      <w:r w:rsidR="00F214D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  <w:r w:rsidR="00F214D4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Ознаки курсу:</w:t>
      </w:r>
    </w:p>
    <w:tbl>
      <w:tblPr>
        <w:tblStyle w:val="a7"/>
        <w:tblW w:w="11320" w:type="dxa"/>
        <w:tblLayout w:type="fixed"/>
        <w:tblLook w:val="0000" w:firstRow="0" w:lastRow="0" w:firstColumn="0" w:lastColumn="0" w:noHBand="0" w:noVBand="0"/>
      </w:tblPr>
      <w:tblGrid>
        <w:gridCol w:w="1921"/>
        <w:gridCol w:w="1155"/>
        <w:gridCol w:w="1770"/>
        <w:gridCol w:w="2505"/>
        <w:gridCol w:w="3969"/>
      </w:tblGrid>
      <w:tr w:rsidR="00E37B2E" w14:paraId="0C0E0F94" w14:textId="77777777">
        <w:trPr>
          <w:trHeight w:val="300"/>
        </w:trPr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9BFF8A" w14:textId="77777777" w:rsidR="00E37B2E" w:rsidRDefault="00F21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Рік викладання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A741B6" w14:textId="77777777" w:rsidR="00E37B2E" w:rsidRDefault="00F21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90CCEB" w14:textId="77777777" w:rsidR="00E37B2E" w:rsidRDefault="00F21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спеціальність</w:t>
            </w:r>
          </w:p>
        </w:tc>
        <w:tc>
          <w:tcPr>
            <w:tcW w:w="2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121921" w14:textId="77777777" w:rsidR="00E37B2E" w:rsidRDefault="00F21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Курс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(рік навчання)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5AE4F2" w14:textId="77777777" w:rsidR="00E37B2E" w:rsidRDefault="00F21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Нормативний\вибірковий</w:t>
            </w:r>
          </w:p>
        </w:tc>
      </w:tr>
      <w:tr w:rsidR="00E37B2E" w14:paraId="358A7479" w14:textId="77777777">
        <w:trPr>
          <w:trHeight w:val="320"/>
        </w:trPr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785764" w14:textId="37A0A196" w:rsidR="00E37B2E" w:rsidRDefault="00F214D4" w:rsidP="004B7C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  <w:r w:rsidR="00DC17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21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BD5AC4" w14:textId="77777777" w:rsidR="00E37B2E" w:rsidRDefault="00F21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4FD6F6" w14:textId="314D4B31" w:rsidR="00E37B2E" w:rsidRDefault="004B7C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право</w:t>
            </w:r>
          </w:p>
        </w:tc>
        <w:tc>
          <w:tcPr>
            <w:tcW w:w="2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F67955" w14:textId="0B4F484B" w:rsidR="00E37B2E" w:rsidRDefault="004B7C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995CD0" w14:textId="5C365817" w:rsidR="00E37B2E" w:rsidRDefault="004B7C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</w:p>
        </w:tc>
      </w:tr>
    </w:tbl>
    <w:p w14:paraId="1BA328CA" w14:textId="77777777" w:rsidR="00E37B2E" w:rsidRDefault="00F214D4">
      <w:pPr>
        <w:pBdr>
          <w:top w:val="nil"/>
          <w:left w:val="nil"/>
          <w:bottom w:val="nil"/>
          <w:right w:val="nil"/>
          <w:between w:val="nil"/>
        </w:pBdr>
        <w:spacing w:after="160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5D609743" w14:textId="4889CEBA" w:rsidR="00E37B2E" w:rsidRDefault="00F407D4">
      <w:pPr>
        <w:pBdr>
          <w:top w:val="nil"/>
          <w:left w:val="nil"/>
          <w:bottom w:val="nil"/>
          <w:right w:val="nil"/>
          <w:between w:val="nil"/>
        </w:pBdr>
        <w:spacing w:after="160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</w:t>
      </w:r>
      <w:r w:rsidR="00F214D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Технічне й програмне забезпечення /обладнання</w:t>
      </w:r>
    </w:p>
    <w:p w14:paraId="5D97C2EC" w14:textId="16690AAC" w:rsidR="00E37B2E" w:rsidRDefault="00DA51A9">
      <w:pPr>
        <w:pBdr>
          <w:top w:val="nil"/>
          <w:left w:val="nil"/>
          <w:bottom w:val="nil"/>
          <w:right w:val="nil"/>
          <w:between w:val="nil"/>
        </w:pBdr>
        <w:spacing w:after="160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Вивчення курсу не потребує використання програмного забезпечення, крім загальновживаних програм і операційних систем.</w:t>
      </w:r>
      <w:r w:rsidR="00F214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221DD2EB" w14:textId="67BA9FE9" w:rsidR="00E37B2E" w:rsidRDefault="00F407D4">
      <w:pPr>
        <w:pBdr>
          <w:top w:val="nil"/>
          <w:left w:val="nil"/>
          <w:bottom w:val="nil"/>
          <w:right w:val="nil"/>
          <w:between w:val="nil"/>
        </w:pBdr>
        <w:spacing w:after="160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9</w:t>
      </w:r>
      <w:r w:rsidR="00F214D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  <w:r w:rsidR="00DA51A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Ключові слова</w:t>
      </w:r>
    </w:p>
    <w:p w14:paraId="6D314C86" w14:textId="5DEFEE3C" w:rsidR="00E37B2E" w:rsidRDefault="00DA51A9">
      <w:pPr>
        <w:pBdr>
          <w:top w:val="nil"/>
          <w:left w:val="nil"/>
          <w:bottom w:val="nil"/>
          <w:right w:val="nil"/>
          <w:between w:val="nil"/>
        </w:pBdr>
        <w:spacing w:after="160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Екологічна безпека, механізм забезпечення екологічної безпеки, екологічний  ризик, надзвичайна ситуація, екологічна катастрофа, екологічна шкода, юридична відповідальність</w:t>
      </w:r>
      <w:r w:rsidR="00F214D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75191A4" w14:textId="6DD74211" w:rsidR="00E37B2E" w:rsidRDefault="00F407D4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10</w:t>
      </w:r>
      <w:r w:rsidR="00F214D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Схема курсу</w:t>
      </w:r>
    </w:p>
    <w:tbl>
      <w:tblPr>
        <w:tblStyle w:val="a8"/>
        <w:tblW w:w="15748" w:type="dxa"/>
        <w:tblInd w:w="-178" w:type="dxa"/>
        <w:tblLayout w:type="fixed"/>
        <w:tblLook w:val="0000" w:firstRow="0" w:lastRow="0" w:firstColumn="0" w:lastColumn="0" w:noHBand="0" w:noVBand="0"/>
      </w:tblPr>
      <w:tblGrid>
        <w:gridCol w:w="1191"/>
        <w:gridCol w:w="4905"/>
        <w:gridCol w:w="1559"/>
        <w:gridCol w:w="1560"/>
        <w:gridCol w:w="1417"/>
        <w:gridCol w:w="3260"/>
        <w:gridCol w:w="993"/>
        <w:gridCol w:w="863"/>
      </w:tblGrid>
      <w:tr w:rsidR="00F214D4" w14:paraId="2B934BC6" w14:textId="77777777" w:rsidTr="00F214D4">
        <w:trPr>
          <w:trHeight w:val="1220"/>
        </w:trPr>
        <w:tc>
          <w:tcPr>
            <w:tcW w:w="1191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4CF5DA" w14:textId="77777777" w:rsidR="00E37B2E" w:rsidRDefault="00F21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C6D9F1"/>
              </w:rPr>
              <w:t>Тиж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C6D9F1"/>
              </w:rPr>
              <w:t>. /</w:t>
            </w:r>
          </w:p>
          <w:p w14:paraId="36808BA8" w14:textId="77777777" w:rsidR="00E37B2E" w:rsidRDefault="00F21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C6D9F1"/>
              </w:rPr>
              <w:t>дата /</w:t>
            </w:r>
          </w:p>
          <w:p w14:paraId="7C7A6F3D" w14:textId="77777777" w:rsidR="00E37B2E" w:rsidRDefault="00F21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C6D9F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C6D9F1"/>
              </w:rPr>
              <w:t>год.</w:t>
            </w:r>
          </w:p>
        </w:tc>
        <w:tc>
          <w:tcPr>
            <w:tcW w:w="4905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A74BF" w14:textId="77777777" w:rsidR="00E37B2E" w:rsidRDefault="00F21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Тема, план, короткі тези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2D60FC" w14:textId="77777777" w:rsidR="00E37B2E" w:rsidRDefault="00F21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C6D9F1"/>
              </w:rPr>
              <w:t>Форма діяльності (заняття) / Формат</w:t>
            </w:r>
          </w:p>
          <w:p w14:paraId="63EE73B8" w14:textId="77777777" w:rsidR="00E37B2E" w:rsidRDefault="00E37B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DA4EF5" w14:textId="77777777" w:rsidR="00E37B2E" w:rsidRDefault="00F21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C6D9F1"/>
              </w:rPr>
              <w:t>Матеріали</w:t>
            </w:r>
          </w:p>
        </w:tc>
        <w:tc>
          <w:tcPr>
            <w:tcW w:w="141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13E32C" w14:textId="77777777" w:rsidR="00E37B2E" w:rsidRDefault="00F21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C6D9F1"/>
              </w:rPr>
              <w:t>Література</w:t>
            </w:r>
          </w:p>
          <w:p w14:paraId="54FEE47A" w14:textId="77777777" w:rsidR="00E37B2E" w:rsidRDefault="00F21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C6D9F1"/>
              </w:rPr>
              <w:t>Ресурси в інтернеті</w:t>
            </w:r>
          </w:p>
        </w:tc>
        <w:tc>
          <w:tcPr>
            <w:tcW w:w="326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8FFFD3" w14:textId="77777777" w:rsidR="00E37B2E" w:rsidRDefault="00F21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C6D9F1"/>
              </w:rPr>
              <w:t>Завдання,</w:t>
            </w:r>
          </w:p>
          <w:p w14:paraId="1C5623E3" w14:textId="77777777" w:rsidR="00E37B2E" w:rsidRDefault="00F21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C6D9F1"/>
              </w:rPr>
              <w:t>год</w:t>
            </w:r>
          </w:p>
        </w:tc>
        <w:tc>
          <w:tcPr>
            <w:tcW w:w="993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AB73F6" w14:textId="77777777" w:rsidR="00E37B2E" w:rsidRDefault="00F21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C6D9F1"/>
              </w:rPr>
              <w:t xml:space="preserve">Вага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C6D9F1"/>
              </w:rPr>
              <w:t>оцін-ки</w:t>
            </w:r>
            <w:proofErr w:type="spellEnd"/>
          </w:p>
        </w:tc>
        <w:tc>
          <w:tcPr>
            <w:tcW w:w="863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8C7C8E" w14:textId="77777777" w:rsidR="00E37B2E" w:rsidRDefault="00F21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C6D9F1"/>
              </w:rPr>
              <w:t xml:space="preserve">Термін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C6D9F1"/>
              </w:rPr>
              <w:t>викона-ння</w:t>
            </w:r>
            <w:proofErr w:type="spellEnd"/>
          </w:p>
        </w:tc>
      </w:tr>
      <w:tr w:rsidR="00F214D4" w14:paraId="654D0F37" w14:textId="77777777" w:rsidTr="00A84A74">
        <w:trPr>
          <w:trHeight w:val="3875"/>
        </w:trPr>
        <w:tc>
          <w:tcPr>
            <w:tcW w:w="1191" w:type="dxa"/>
            <w:tcBorders>
              <w:top w:val="single" w:sz="8" w:space="0" w:color="000000"/>
              <w:left w:val="single" w:sz="1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CEABE4" w14:textId="77777777" w:rsidR="00E37B2E" w:rsidRDefault="00F21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Тиж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 1.</w:t>
            </w:r>
          </w:p>
          <w:p w14:paraId="701C28D9" w14:textId="2540E134" w:rsidR="00E37B2E" w:rsidRDefault="00A84A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F214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акад. год. </w:t>
            </w:r>
          </w:p>
        </w:tc>
        <w:tc>
          <w:tcPr>
            <w:tcW w:w="4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63A09E" w14:textId="77777777" w:rsidR="00A84A74" w:rsidRDefault="00F21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Модуль І. </w:t>
            </w:r>
            <w:r w:rsidR="00A84A74" w:rsidRPr="00A84A74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Право екологічної безпеки як правове утворення. Правові інститути права екологічної безпеки</w:t>
            </w:r>
          </w:p>
          <w:p w14:paraId="60D6E806" w14:textId="13B0FA92" w:rsidR="00E37B2E" w:rsidRDefault="00F21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Тема 1: </w:t>
            </w:r>
            <w:r w:rsidR="00A84A74" w:rsidRPr="007D1AB3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Право на безпечне  для життя і здоров</w:t>
            </w:r>
            <w:r w:rsidR="00A84A74" w:rsidRPr="007D1AB3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ru-RU"/>
              </w:rPr>
              <w:t>’</w:t>
            </w:r>
            <w:r w:rsidR="00A84A74" w:rsidRPr="007D1AB3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я довкілля та його правове забезпечення</w:t>
            </w:r>
          </w:p>
          <w:p w14:paraId="2F900672" w14:textId="6E9C0097" w:rsidR="00E37B2E" w:rsidRDefault="00F21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A84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поняття довкілля</w:t>
            </w:r>
          </w:p>
          <w:p w14:paraId="43541C34" w14:textId="3FF451B8" w:rsidR="00E37B2E" w:rsidRDefault="00F21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A84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види екологічних правовідносин</w:t>
            </w:r>
          </w:p>
          <w:p w14:paraId="0CCADA19" w14:textId="2A6A9AAC" w:rsidR="00E37B2E" w:rsidRDefault="00F21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0A3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принцип сталого розвитку</w:t>
            </w:r>
          </w:p>
          <w:p w14:paraId="5D1DB770" w14:textId="1C3DC9AB" w:rsidR="00E37B2E" w:rsidRDefault="00F214D4" w:rsidP="000A3A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0A3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правове забезпечення екологічних прав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133308" w14:textId="77777777" w:rsidR="00E37B2E" w:rsidRDefault="00F21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Лекція </w:t>
            </w:r>
          </w:p>
          <w:p w14:paraId="73999098" w14:textId="4039A494" w:rsidR="00E37B2E" w:rsidRDefault="00E37B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_gjdgxs" w:colFirst="0" w:colLast="0"/>
            <w:bookmarkEnd w:id="0"/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4D1D7D" w14:textId="77777777" w:rsidR="00E37B2E" w:rsidRDefault="00F21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Презентація,</w:t>
            </w:r>
          </w:p>
          <w:p w14:paraId="5A71316E" w14:textId="77777777" w:rsidR="00E37B2E" w:rsidRDefault="00F21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відеоматеріали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247121" w14:textId="77777777" w:rsidR="00E37B2E" w:rsidRDefault="00E37B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1506C2" w14:textId="77777777" w:rsidR="00E37B2E" w:rsidRDefault="00F21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Передивитись</w:t>
            </w:r>
          </w:p>
          <w:p w14:paraId="02B11F6A" w14:textId="77777777" w:rsidR="00E37B2E" w:rsidRDefault="00F21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презентацію,</w:t>
            </w:r>
          </w:p>
          <w:p w14:paraId="600EDE4D" w14:textId="77777777" w:rsidR="00E37B2E" w:rsidRDefault="00F21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2 год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73240A" w14:textId="77777777" w:rsidR="00E37B2E" w:rsidRDefault="00E37B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3A6BFA" w14:textId="77777777" w:rsidR="00E37B2E" w:rsidRDefault="00E37B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F214D4" w14:paraId="54EB2707" w14:textId="77777777" w:rsidTr="00F214D4">
        <w:trPr>
          <w:trHeight w:val="2060"/>
        </w:trPr>
        <w:tc>
          <w:tcPr>
            <w:tcW w:w="1191" w:type="dxa"/>
            <w:tcBorders>
              <w:top w:val="single" w:sz="8" w:space="0" w:color="000000"/>
              <w:left w:val="single" w:sz="1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C30381" w14:textId="77777777" w:rsidR="00E37B2E" w:rsidRDefault="00F21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Тиж.2 </w:t>
            </w:r>
          </w:p>
          <w:p w14:paraId="14F0A1E7" w14:textId="4873430F" w:rsidR="00E37B2E" w:rsidRDefault="009D1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F214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акад. год.</w:t>
            </w:r>
          </w:p>
        </w:tc>
        <w:tc>
          <w:tcPr>
            <w:tcW w:w="4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E06341" w14:textId="77777777" w:rsidR="009D15CA" w:rsidRPr="007D1AB3" w:rsidRDefault="00F21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Тема </w:t>
            </w:r>
            <w:r w:rsidR="009D15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2. </w:t>
            </w:r>
            <w:r w:rsidR="009D15CA" w:rsidRPr="007D1AB3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Екологічний ризик як </w:t>
            </w:r>
            <w:proofErr w:type="spellStart"/>
            <w:r w:rsidR="009D15CA" w:rsidRPr="007D1AB3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системоутворюючий</w:t>
            </w:r>
            <w:proofErr w:type="spellEnd"/>
            <w:r w:rsidR="009D15CA" w:rsidRPr="007D1AB3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 чинник права екологічної безпеки</w:t>
            </w:r>
          </w:p>
          <w:p w14:paraId="38180A9F" w14:textId="5A1726EA" w:rsidR="00E37B2E" w:rsidRDefault="00F21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- </w:t>
            </w:r>
            <w:r w:rsidR="009D15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поняття екологічного ризику та їх види</w:t>
            </w:r>
          </w:p>
          <w:p w14:paraId="0D5C5766" w14:textId="03FE5D34" w:rsidR="00E37B2E" w:rsidRDefault="00F21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- </w:t>
            </w:r>
            <w:r w:rsidR="009D15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підходи до розуміння поняття екологічно-небезпечної діяльності</w:t>
            </w:r>
          </w:p>
          <w:p w14:paraId="2A918B2B" w14:textId="3A1B4BD2" w:rsidR="00E37B2E" w:rsidRDefault="00F21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  <w:r w:rsidR="009D15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об</w:t>
            </w:r>
            <w:proofErr w:type="spellEnd"/>
            <w:r w:rsidR="009D15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’</w:t>
            </w:r>
            <w:proofErr w:type="spellStart"/>
            <w:r w:rsidR="009D15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єкти</w:t>
            </w:r>
            <w:proofErr w:type="spellEnd"/>
            <w:r w:rsidR="009D15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підвищеної екологічної небезпеки</w:t>
            </w:r>
          </w:p>
          <w:p w14:paraId="6219AEB2" w14:textId="44387C26" w:rsidR="00E37B2E" w:rsidRDefault="00E37B2E" w:rsidP="009D1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4FBFCE" w14:textId="77777777" w:rsidR="00E37B2E" w:rsidRDefault="00F21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Лекція </w:t>
            </w:r>
          </w:p>
          <w:p w14:paraId="247DECD9" w14:textId="464D6000" w:rsidR="00E37B2E" w:rsidRDefault="00E37B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717B0A" w14:textId="5285A224" w:rsidR="00E37B2E" w:rsidRDefault="009D15CA" w:rsidP="009D1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Презентація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8A1F3F" w14:textId="2168B9C4" w:rsidR="00E37B2E" w:rsidRDefault="00E37B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DDB44F" w14:textId="77777777" w:rsidR="00E37B2E" w:rsidRDefault="00F21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Передивитись презентацію,</w:t>
            </w:r>
          </w:p>
          <w:p w14:paraId="3D5B47CA" w14:textId="77777777" w:rsidR="00E37B2E" w:rsidRDefault="00F21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 год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DDEB6B" w14:textId="77777777" w:rsidR="00E37B2E" w:rsidRDefault="00E37B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9D5C4F" w14:textId="77777777" w:rsidR="00E37B2E" w:rsidRDefault="00F21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</w:tr>
      <w:tr w:rsidR="00F214D4" w14:paraId="424751D3" w14:textId="77777777" w:rsidTr="00F214D4">
        <w:trPr>
          <w:trHeight w:val="2060"/>
        </w:trPr>
        <w:tc>
          <w:tcPr>
            <w:tcW w:w="1191" w:type="dxa"/>
            <w:vMerge w:val="restart"/>
            <w:tcBorders>
              <w:top w:val="single" w:sz="8" w:space="0" w:color="000000"/>
              <w:left w:val="single" w:sz="1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779EFA" w14:textId="77777777" w:rsidR="00E37B2E" w:rsidRDefault="00F21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Тиж.3</w:t>
            </w:r>
          </w:p>
          <w:p w14:paraId="40F2B92E" w14:textId="77777777" w:rsidR="00E37B2E" w:rsidRDefault="00F21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 акад. год.,</w:t>
            </w:r>
          </w:p>
          <w:p w14:paraId="3AB70143" w14:textId="1250285E" w:rsidR="00E37B2E" w:rsidRDefault="004A2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 w:rsidR="00F214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акад. год</w:t>
            </w:r>
          </w:p>
        </w:tc>
        <w:tc>
          <w:tcPr>
            <w:tcW w:w="4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B8423B" w14:textId="0341982B" w:rsidR="00E37B2E" w:rsidRDefault="00F21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Тема </w:t>
            </w:r>
            <w:r w:rsidR="009D15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: </w:t>
            </w:r>
            <w:r w:rsidR="00B815FE" w:rsidRPr="00B815FE">
              <w:rPr>
                <w:rFonts w:ascii="Times New Roman" w:eastAsia="Times New Roman" w:hAnsi="Times New Roman" w:cs="Times New Roman"/>
                <w:b/>
                <w:i/>
                <w:color w:val="000000"/>
                <w:sz w:val="22"/>
                <w:szCs w:val="22"/>
              </w:rPr>
              <w:t>Поняття, джерела та система права екологічної безпеки</w:t>
            </w:r>
          </w:p>
          <w:p w14:paraId="4CD19192" w14:textId="0AF1D3E7" w:rsidR="00E37B2E" w:rsidRDefault="00F21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- </w:t>
            </w:r>
            <w:r w:rsidR="00B815F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екологічна безпека</w:t>
            </w:r>
          </w:p>
          <w:p w14:paraId="1ECA7A76" w14:textId="35DD4E03" w:rsidR="00E37B2E" w:rsidRDefault="00F21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- </w:t>
            </w:r>
            <w:r w:rsidR="00B815F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джерела права екологічної безпеки</w:t>
            </w:r>
          </w:p>
          <w:p w14:paraId="58C8D456" w14:textId="41031E58" w:rsidR="00E37B2E" w:rsidRDefault="00B81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-система  права екологічної безпеки</w:t>
            </w:r>
          </w:p>
          <w:p w14:paraId="2B86CE6C" w14:textId="00FC013C" w:rsidR="00E37B2E" w:rsidRDefault="00F21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- </w:t>
            </w:r>
            <w:r w:rsidR="00B815F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поняття екологізації норм права</w:t>
            </w:r>
          </w:p>
          <w:p w14:paraId="23CF47E7" w14:textId="77777777" w:rsidR="00E37B2E" w:rsidRDefault="00E37B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14:paraId="62062D2D" w14:textId="2FAFDCA1" w:rsidR="00E37B2E" w:rsidRDefault="00E37B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000365" w14:textId="39D72451" w:rsidR="00E37B2E" w:rsidRDefault="00B81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Лекція</w:t>
            </w:r>
            <w:r w:rsidR="00F21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758F10AE" w14:textId="5B161E2D" w:rsidR="00E37B2E" w:rsidRDefault="00E37B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7FDEFF" w14:textId="77777777" w:rsidR="00E37B2E" w:rsidRDefault="00F21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Презентація,</w:t>
            </w:r>
          </w:p>
          <w:p w14:paraId="241F00B6" w14:textId="7A909BDB" w:rsidR="00E37B2E" w:rsidRDefault="00E37B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-284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3DEAA9" w14:textId="77777777" w:rsidR="00E37B2E" w:rsidRDefault="00E37B2E" w:rsidP="007D1A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60147D" w14:textId="090822E2" w:rsidR="00E37B2E" w:rsidRDefault="007D1A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Передивитись презентацію</w:t>
            </w:r>
          </w:p>
          <w:p w14:paraId="39FEB0A4" w14:textId="77777777" w:rsidR="00E37B2E" w:rsidRDefault="00E37B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ACB4403" w14:textId="77777777" w:rsidR="00E37B2E" w:rsidRDefault="00F21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5 год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FD2F62" w14:textId="182EEBBB" w:rsidR="00E37B2E" w:rsidRDefault="00E37B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0FAC07" w14:textId="77777777" w:rsidR="00E37B2E" w:rsidRDefault="00E37B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214D4" w14:paraId="02942B32" w14:textId="77777777" w:rsidTr="00F214D4">
        <w:trPr>
          <w:trHeight w:val="2060"/>
        </w:trPr>
        <w:tc>
          <w:tcPr>
            <w:tcW w:w="1191" w:type="dxa"/>
            <w:vMerge/>
            <w:tcBorders>
              <w:top w:val="single" w:sz="8" w:space="0" w:color="000000"/>
              <w:left w:val="single" w:sz="1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1AD7DB" w14:textId="77777777" w:rsidR="00E37B2E" w:rsidRDefault="00E37B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DDCA01" w14:textId="51441EA7" w:rsidR="007D1AB3" w:rsidRDefault="00F214D4" w:rsidP="007D1A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Тема </w:t>
            </w:r>
            <w:r w:rsidR="007D1AB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: </w:t>
            </w:r>
            <w:r w:rsidR="007D1AB3" w:rsidRPr="007D1AB3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Право на безпечне  для життя і здоров</w:t>
            </w:r>
            <w:r w:rsidR="007D1AB3" w:rsidRPr="007D1AB3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ru-RU"/>
              </w:rPr>
              <w:t>’</w:t>
            </w:r>
            <w:r w:rsidR="007D1AB3" w:rsidRPr="007D1AB3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я довкілля та його правове забезпечення</w:t>
            </w:r>
          </w:p>
          <w:p w14:paraId="3EC95FE5" w14:textId="77777777" w:rsidR="007D1AB3" w:rsidRPr="007D1AB3" w:rsidRDefault="007D1AB3" w:rsidP="007D1A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14:paraId="31D7BBFC" w14:textId="18B815E6" w:rsidR="00E37B2E" w:rsidRDefault="00E37B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6063F68" w14:textId="7428080A" w:rsidR="00E37B2E" w:rsidRDefault="00E37B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BB61AF" w14:textId="19658A34" w:rsidR="00E37B2E" w:rsidRDefault="007D1A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Практичне заняття</w:t>
            </w:r>
            <w:r w:rsidR="00F21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61D1F2BC" w14:textId="77777777" w:rsidR="00E37B2E" w:rsidRDefault="00E37B2E" w:rsidP="007D1A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29D4AC" w14:textId="339A3189" w:rsidR="00E37B2E" w:rsidRDefault="007D1A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Вирішення практичних завдань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2528E6" w14:textId="77777777" w:rsidR="00E37B2E" w:rsidRDefault="00E37B2E" w:rsidP="007D1A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87B471" w14:textId="1F17EE92" w:rsidR="00E37B2E" w:rsidRDefault="007D1A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Аналіз нормативно-правових актів та вміння застосовувати їх на практиці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22447F" w14:textId="77777777" w:rsidR="00E37B2E" w:rsidRDefault="00E37B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AA6FEB" w14:textId="77777777" w:rsidR="00E37B2E" w:rsidRDefault="00E37B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14D4" w14:paraId="2F03D455" w14:textId="77777777" w:rsidTr="00F214D4">
        <w:trPr>
          <w:trHeight w:val="20"/>
        </w:trPr>
        <w:tc>
          <w:tcPr>
            <w:tcW w:w="1191" w:type="dxa"/>
            <w:vMerge w:val="restart"/>
            <w:tcBorders>
              <w:top w:val="single" w:sz="8" w:space="0" w:color="000000"/>
              <w:left w:val="single" w:sz="1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49BFB6" w14:textId="77777777" w:rsidR="00E37B2E" w:rsidRDefault="00F21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Тиж.4</w:t>
            </w:r>
          </w:p>
          <w:p w14:paraId="7D5F2F25" w14:textId="77777777" w:rsidR="00E37B2E" w:rsidRDefault="00F66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F214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акад. год.</w:t>
            </w:r>
          </w:p>
          <w:p w14:paraId="6D4C6979" w14:textId="467A9673" w:rsidR="00F666B2" w:rsidRDefault="00AF32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 w:rsidR="00F666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666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акад.год</w:t>
            </w:r>
            <w:proofErr w:type="spellEnd"/>
            <w:r w:rsidR="00F666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4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7740A9" w14:textId="2329EC65" w:rsidR="00E37B2E" w:rsidRDefault="00F21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Тема </w:t>
            </w:r>
            <w:r w:rsidR="004A25F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A25FC" w:rsidRPr="00F666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Принципи  права екологічної безпеки</w:t>
            </w:r>
            <w:r w:rsidR="004A25FC" w:rsidRPr="004A2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327D493B" w14:textId="438110D6" w:rsidR="00E37B2E" w:rsidRDefault="004A2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-міжнародно-правове регулювання</w:t>
            </w:r>
          </w:p>
          <w:p w14:paraId="496FC8C5" w14:textId="77777777" w:rsidR="004A25FC" w:rsidRDefault="004A2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 визначення принципів на національному рівні</w:t>
            </w:r>
          </w:p>
          <w:p w14:paraId="299FA29F" w14:textId="68221A5E" w:rsidR="004A25FC" w:rsidRDefault="004A2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 принцип «забруднювач платить»</w:t>
            </w:r>
          </w:p>
          <w:p w14:paraId="7F5A8533" w14:textId="07CDF28D" w:rsidR="004A25FC" w:rsidRDefault="004A2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  <w:r w:rsidR="00F666B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принцип неподільності екологічної безпеки</w:t>
            </w:r>
          </w:p>
          <w:p w14:paraId="02DEC406" w14:textId="6596CCA7" w:rsidR="00F666B2" w:rsidRDefault="00F66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-принцип компенсації екологічної шкоди</w:t>
            </w:r>
          </w:p>
          <w:p w14:paraId="0B6F2711" w14:textId="77777777" w:rsidR="00E37B2E" w:rsidRDefault="00F21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EE61CE" w14:textId="7E3672F5" w:rsidR="00E37B2E" w:rsidRDefault="004A2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Лекція</w:t>
            </w:r>
          </w:p>
          <w:p w14:paraId="6F2AFFF0" w14:textId="528F6B88" w:rsidR="00E37B2E" w:rsidRDefault="00E37B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A98DCD" w14:textId="6536227E" w:rsidR="00E37B2E" w:rsidRDefault="00F66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Презентація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63FBA0" w14:textId="77777777" w:rsidR="00E37B2E" w:rsidRDefault="00E37B2E" w:rsidP="004A2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C990F1" w14:textId="77777777" w:rsidR="00F666B2" w:rsidRPr="00F666B2" w:rsidRDefault="00F666B2" w:rsidP="00F66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666B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Передивитись презентацію</w:t>
            </w:r>
          </w:p>
          <w:p w14:paraId="216B106B" w14:textId="09E50F27" w:rsidR="00E37B2E" w:rsidRDefault="00E37B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618D53" w14:textId="476D6C83" w:rsidR="00E37B2E" w:rsidRDefault="00E37B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776252" w14:textId="77777777" w:rsidR="00E37B2E" w:rsidRDefault="00E37B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14D4" w14:paraId="6C1D5DE3" w14:textId="77777777" w:rsidTr="00F214D4">
        <w:trPr>
          <w:trHeight w:val="1280"/>
        </w:trPr>
        <w:tc>
          <w:tcPr>
            <w:tcW w:w="1191" w:type="dxa"/>
            <w:vMerge/>
            <w:tcBorders>
              <w:top w:val="single" w:sz="8" w:space="0" w:color="000000"/>
              <w:left w:val="single" w:sz="1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F59420" w14:textId="6C2E7132" w:rsidR="00E37B2E" w:rsidRDefault="00E37B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CD9E72" w14:textId="21320818" w:rsidR="00E37B2E" w:rsidRDefault="00F21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Тема </w:t>
            </w:r>
            <w:r w:rsidR="00F666B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666B2" w:rsidRPr="00F666B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. </w:t>
            </w:r>
            <w:r w:rsidR="00F666B2" w:rsidRPr="00F666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Екологічний ризик як </w:t>
            </w:r>
            <w:proofErr w:type="spellStart"/>
            <w:r w:rsidR="00F666B2" w:rsidRPr="00F666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системоутворюючий</w:t>
            </w:r>
            <w:proofErr w:type="spellEnd"/>
            <w:r w:rsidR="00F666B2" w:rsidRPr="00F666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чинник права екологічної безпеки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4451A8" w14:textId="77777777" w:rsidR="00E37B2E" w:rsidRDefault="00F21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Практичне</w:t>
            </w:r>
          </w:p>
          <w:p w14:paraId="43FD767E" w14:textId="77777777" w:rsidR="00E37B2E" w:rsidRDefault="00F21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Заняття</w:t>
            </w:r>
          </w:p>
          <w:p w14:paraId="3861A423" w14:textId="568050EB" w:rsidR="00E37B2E" w:rsidRDefault="00E37B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E2AE0E" w14:textId="24B1DF61" w:rsidR="00E37B2E" w:rsidRDefault="00F66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6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Вирішення практичних завдань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A5242E" w14:textId="77777777" w:rsidR="00E37B2E" w:rsidRDefault="00E37B2E" w:rsidP="00F66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212403" w14:textId="77777777" w:rsidR="00E37B2E" w:rsidRPr="00F666B2" w:rsidRDefault="00E37B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14:paraId="286F36AC" w14:textId="0DAD99E4" w:rsidR="00E37B2E" w:rsidRDefault="00F66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666B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Аналіз нормативно-правових актів та вміння застосовувати їх на практиці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912512" w14:textId="4BE8B243" w:rsidR="00E37B2E" w:rsidRDefault="00E37B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481368" w14:textId="77777777" w:rsidR="00E37B2E" w:rsidRDefault="00E37B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14D4" w14:paraId="4C12E6F6" w14:textId="77777777" w:rsidTr="00F214D4">
        <w:trPr>
          <w:trHeight w:val="1520"/>
        </w:trPr>
        <w:tc>
          <w:tcPr>
            <w:tcW w:w="1191" w:type="dxa"/>
            <w:vMerge w:val="restart"/>
            <w:tcBorders>
              <w:top w:val="single" w:sz="8" w:space="0" w:color="000000"/>
              <w:left w:val="single" w:sz="1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A7B6E4" w14:textId="77777777" w:rsidR="00E37B2E" w:rsidRDefault="00F21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Тиж.5</w:t>
            </w:r>
          </w:p>
          <w:p w14:paraId="6620122E" w14:textId="361E3AFD" w:rsidR="00E37B2E" w:rsidRDefault="00AF32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F214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акад. год.</w:t>
            </w:r>
          </w:p>
          <w:p w14:paraId="7766683E" w14:textId="1673C275" w:rsidR="00E37B2E" w:rsidRDefault="00AF32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 w:rsidR="00F214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акад. год.</w:t>
            </w:r>
          </w:p>
        </w:tc>
        <w:tc>
          <w:tcPr>
            <w:tcW w:w="4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BA0431" w14:textId="03887B20" w:rsidR="00E37B2E" w:rsidRDefault="00F21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Тема </w:t>
            </w:r>
            <w:r w:rsidR="00F666B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666B2" w:rsidRPr="00651A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Організаційно-правові засади регулювання екологічної безпеки</w:t>
            </w:r>
          </w:p>
          <w:p w14:paraId="5BE63713" w14:textId="6FBAA028" w:rsidR="00E37B2E" w:rsidRDefault="00867539" w:rsidP="00867539">
            <w:pPr>
              <w:pStyle w:val="ab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механізм  правового регулювання екологічної безпеки</w:t>
            </w:r>
          </w:p>
          <w:p w14:paraId="1BE8E85F" w14:textId="2930C933" w:rsidR="00867539" w:rsidRDefault="00867539" w:rsidP="00867539">
            <w:pPr>
              <w:pStyle w:val="ab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державні органи загальної та спеціальної компетенції</w:t>
            </w:r>
          </w:p>
          <w:p w14:paraId="4FA378F3" w14:textId="4D63F0CC" w:rsidR="00867539" w:rsidRDefault="00867539" w:rsidP="00867539">
            <w:pPr>
              <w:pStyle w:val="ab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органи місцевого самоврядування</w:t>
            </w:r>
          </w:p>
          <w:p w14:paraId="352ABF0C" w14:textId="22F8430B" w:rsidR="00867539" w:rsidRDefault="00867539" w:rsidP="00867539">
            <w:pPr>
              <w:pStyle w:val="ab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поняття екологічного контролю</w:t>
            </w:r>
          </w:p>
          <w:p w14:paraId="34308BCA" w14:textId="28C4D495" w:rsidR="00867539" w:rsidRPr="00867539" w:rsidRDefault="00867539" w:rsidP="00867539">
            <w:pPr>
              <w:pStyle w:val="ab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громадське екологічне управління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7B21F0" w14:textId="15789050" w:rsidR="00E37B2E" w:rsidRDefault="00F66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Лекція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D1DAEA" w14:textId="7524D97A" w:rsidR="00E37B2E" w:rsidRDefault="008675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Презентація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C81DF8" w14:textId="4D450110" w:rsidR="00E37B2E" w:rsidRDefault="00E37B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67E93C" w14:textId="77777777" w:rsidR="00867539" w:rsidRPr="00867539" w:rsidRDefault="00867539" w:rsidP="008675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6753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Передивитись презентацію</w:t>
            </w:r>
          </w:p>
          <w:p w14:paraId="39A23349" w14:textId="2E7F98CB" w:rsidR="00E37B2E" w:rsidRDefault="00E37B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9641B3" w14:textId="390B888F" w:rsidR="00E37B2E" w:rsidRDefault="00E37B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634320" w14:textId="77777777" w:rsidR="00E37B2E" w:rsidRDefault="00E37B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14D4" w14:paraId="1390806D" w14:textId="77777777" w:rsidTr="00F214D4">
        <w:trPr>
          <w:trHeight w:val="1880"/>
        </w:trPr>
        <w:tc>
          <w:tcPr>
            <w:tcW w:w="1191" w:type="dxa"/>
            <w:vMerge/>
            <w:tcBorders>
              <w:top w:val="single" w:sz="8" w:space="0" w:color="000000"/>
              <w:left w:val="single" w:sz="1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333806" w14:textId="43EFFC03" w:rsidR="00E37B2E" w:rsidRDefault="00E37B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6C292F" w14:textId="77777777" w:rsidR="00651A18" w:rsidRPr="00651A18" w:rsidRDefault="00F214D4" w:rsidP="00651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Тема </w:t>
            </w:r>
            <w:r w:rsidR="00651A1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51A18" w:rsidRPr="00651A1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Поняття, джерела та система права екологічної безпеки</w:t>
            </w:r>
          </w:p>
          <w:p w14:paraId="1754BF3D" w14:textId="3A1FCE51" w:rsidR="00E37B2E" w:rsidRDefault="00E37B2E" w:rsidP="00651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39534A" w14:textId="77777777" w:rsidR="00E37B2E" w:rsidRDefault="00F21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Практичне</w:t>
            </w:r>
          </w:p>
          <w:p w14:paraId="173D0657" w14:textId="77777777" w:rsidR="00E37B2E" w:rsidRDefault="00F21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заняття</w:t>
            </w:r>
          </w:p>
          <w:p w14:paraId="1B2903E3" w14:textId="7CCE357F" w:rsidR="00E37B2E" w:rsidRDefault="00E37B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86CB7F" w14:textId="7EBB974E" w:rsidR="00E37B2E" w:rsidRDefault="00651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Вирішення практичних завдань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398B2C" w14:textId="77777777" w:rsidR="00E37B2E" w:rsidRDefault="00E37B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9CEE20" w14:textId="2BB9A118" w:rsidR="00E37B2E" w:rsidRDefault="00651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A1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Аналіз нормативно-правових актів та вміння застосовувати їх на практиці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824FB" w14:textId="46F550CD" w:rsidR="00E37B2E" w:rsidRDefault="00E37B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5F857A" w14:textId="77777777" w:rsidR="00E37B2E" w:rsidRDefault="00E37B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5007" w14:paraId="7CEFBD52" w14:textId="77777777" w:rsidTr="00C92E68">
        <w:trPr>
          <w:trHeight w:val="1717"/>
        </w:trPr>
        <w:tc>
          <w:tcPr>
            <w:tcW w:w="1191" w:type="dxa"/>
            <w:vMerge w:val="restart"/>
            <w:tcBorders>
              <w:top w:val="single" w:sz="8" w:space="0" w:color="000000"/>
              <w:left w:val="single" w:sz="1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9B86AD" w14:textId="77777777" w:rsidR="00BE5007" w:rsidRDefault="00BE50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Тиж.6</w:t>
            </w:r>
          </w:p>
          <w:p w14:paraId="2FCDD38A" w14:textId="77777777" w:rsidR="00BE5007" w:rsidRDefault="00BE50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 акад. год.</w:t>
            </w:r>
          </w:p>
          <w:p w14:paraId="4E8A73B6" w14:textId="49D91A31" w:rsidR="00BE5007" w:rsidRDefault="00BE50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4акад. год.</w:t>
            </w:r>
          </w:p>
        </w:tc>
        <w:tc>
          <w:tcPr>
            <w:tcW w:w="490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85F74B" w14:textId="60B5542B" w:rsidR="00BE5007" w:rsidRDefault="00BE50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2"/>
                <w:szCs w:val="22"/>
              </w:rPr>
              <w:t xml:space="preserve">Тема 6. </w:t>
            </w:r>
            <w:r w:rsidRPr="00651A18">
              <w:rPr>
                <w:rFonts w:ascii="Times New Roman" w:eastAsia="Times New Roman" w:hAnsi="Times New Roman" w:cs="Times New Roman"/>
                <w:b/>
                <w:i/>
                <w:color w:val="000000"/>
                <w:sz w:val="22"/>
                <w:szCs w:val="22"/>
              </w:rPr>
              <w:t>Юридична відповідальність як засіб забезпечення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2"/>
                <w:szCs w:val="22"/>
              </w:rPr>
              <w:t xml:space="preserve"> </w:t>
            </w:r>
            <w:r w:rsidRPr="00651A18">
              <w:rPr>
                <w:rFonts w:ascii="Times New Roman" w:eastAsia="Times New Roman" w:hAnsi="Times New Roman" w:cs="Times New Roman"/>
                <w:b/>
                <w:i/>
                <w:color w:val="000000"/>
                <w:sz w:val="22"/>
                <w:szCs w:val="22"/>
              </w:rPr>
              <w:t>екологічної безпеки</w:t>
            </w:r>
          </w:p>
          <w:p w14:paraId="7FFFB3A5" w14:textId="77777777" w:rsidR="00BE5007" w:rsidRDefault="00BE500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-поняття юридичної відповідальності</w:t>
            </w:r>
          </w:p>
          <w:p w14:paraId="78AD3CC4" w14:textId="395441EC" w:rsidR="00BE5007" w:rsidRDefault="00BE500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види юридичної відповідальності</w:t>
            </w:r>
          </w:p>
          <w:p w14:paraId="68FEB741" w14:textId="5AC6B3A2" w:rsidR="00BE5007" w:rsidRDefault="00BE500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поняття екологічної шкоди</w:t>
            </w:r>
          </w:p>
          <w:p w14:paraId="13A9D629" w14:textId="068392E5" w:rsidR="00BE5007" w:rsidRPr="00651A18" w:rsidRDefault="00BE5007" w:rsidP="00BE500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механізм відшкодування шкоди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89AB6C" w14:textId="77777777" w:rsidR="00BE5007" w:rsidRDefault="00BE50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Лекція </w:t>
            </w:r>
          </w:p>
          <w:p w14:paraId="3D8247D8" w14:textId="6DD57C2A" w:rsidR="00BE5007" w:rsidRDefault="00BE50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0AFBD1" w14:textId="77777777" w:rsidR="00BE5007" w:rsidRDefault="00BE50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Презентація,</w:t>
            </w:r>
          </w:p>
          <w:p w14:paraId="226B4C4E" w14:textId="77777777" w:rsidR="00BE5007" w:rsidRDefault="00BE50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відеоматеріали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5B1BD7" w14:textId="32093D16" w:rsidR="00BE5007" w:rsidRDefault="00BE50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47AFDF" w14:textId="77777777" w:rsidR="00BE5007" w:rsidRDefault="00BE50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Передивитись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презентацію</w:t>
            </w:r>
          </w:p>
          <w:p w14:paraId="6432AA4B" w14:textId="77777777" w:rsidR="00BE5007" w:rsidRDefault="00BE50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14:paraId="06BBE680" w14:textId="27794923" w:rsidR="00BE5007" w:rsidRDefault="00BE50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867B83" w14:textId="77777777" w:rsidR="00BE5007" w:rsidRDefault="00BE50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3D4793" w14:textId="77777777" w:rsidR="00BE5007" w:rsidRDefault="00BE50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5007" w14:paraId="72AE3342" w14:textId="77777777" w:rsidTr="00C92E68">
        <w:trPr>
          <w:trHeight w:val="351"/>
        </w:trPr>
        <w:tc>
          <w:tcPr>
            <w:tcW w:w="1191" w:type="dxa"/>
            <w:vMerge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CDE032" w14:textId="77777777" w:rsidR="00BE5007" w:rsidRDefault="00BE50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1EC2F1" w14:textId="39752262" w:rsidR="00BE5007" w:rsidRPr="00BE5007" w:rsidRDefault="00BE5007" w:rsidP="00BE50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Тема 4. </w:t>
            </w:r>
            <w:r w:rsidRPr="00BE5007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Принципи  права екологічної безпеки.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700492" w14:textId="77777777" w:rsidR="00BE5007" w:rsidRPr="00BE5007" w:rsidRDefault="00BE5007" w:rsidP="00BE50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Практичне</w:t>
            </w:r>
          </w:p>
          <w:p w14:paraId="356C0DD7" w14:textId="77777777" w:rsidR="00BE5007" w:rsidRPr="00BE5007" w:rsidRDefault="00BE5007" w:rsidP="00BE50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заняття</w:t>
            </w:r>
          </w:p>
          <w:p w14:paraId="52297D27" w14:textId="77777777" w:rsidR="00BE5007" w:rsidRDefault="00BE5007" w:rsidP="00BE50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B326B3" w14:textId="148F3F5A" w:rsidR="00BE5007" w:rsidRDefault="00BE5007" w:rsidP="00BE50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Вирішення практичних завдань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E0593A" w14:textId="77777777" w:rsidR="00BE5007" w:rsidRDefault="00BE50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CBC262" w14:textId="571B7A43" w:rsidR="00BE5007" w:rsidRDefault="00BE5007" w:rsidP="00BE50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Аналіз нормативно-правових актів та вміння застосовувати їх на практиці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ED3246" w14:textId="77777777" w:rsidR="00BE5007" w:rsidRDefault="00BE50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AE66E5" w14:textId="77777777" w:rsidR="00BE5007" w:rsidRDefault="00BE50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5007" w14:paraId="6F916B52" w14:textId="77777777" w:rsidTr="00FD10AC">
        <w:trPr>
          <w:trHeight w:val="2327"/>
        </w:trPr>
        <w:tc>
          <w:tcPr>
            <w:tcW w:w="1191" w:type="dxa"/>
            <w:vMerge w:val="restart"/>
            <w:tcBorders>
              <w:top w:val="single" w:sz="8" w:space="0" w:color="000000"/>
              <w:left w:val="single" w:sz="1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3EFAB6" w14:textId="0EC92FD4" w:rsidR="00BE5007" w:rsidRDefault="00BE50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Тиж.7</w:t>
            </w:r>
          </w:p>
          <w:p w14:paraId="5792EBA1" w14:textId="77777777" w:rsidR="00BE5007" w:rsidRDefault="00BE50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 акад. год.</w:t>
            </w:r>
          </w:p>
          <w:p w14:paraId="4F24DEC6" w14:textId="1A06E0A6" w:rsidR="00BE5007" w:rsidRDefault="00BE50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 акад. год</w:t>
            </w:r>
          </w:p>
        </w:tc>
        <w:tc>
          <w:tcPr>
            <w:tcW w:w="490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AF2A1C" w14:textId="77777777" w:rsidR="00BE5007" w:rsidRPr="00AF3225" w:rsidRDefault="00BE5007" w:rsidP="00AF32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AF3225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Тема 7: Міжнародно-правове регулювання забезпечення екологічної безпеки.</w:t>
            </w:r>
          </w:p>
          <w:p w14:paraId="548336C8" w14:textId="77EC3FAD" w:rsidR="00BE5007" w:rsidRDefault="00BE50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-поняття екологічних стандартів</w:t>
            </w:r>
          </w:p>
          <w:p w14:paraId="48D9833A" w14:textId="7D16E22B" w:rsidR="00BE5007" w:rsidRDefault="00BE5007" w:rsidP="00AF32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міжнародні конвенції в галузі екологічної безпеки</w:t>
            </w:r>
          </w:p>
          <w:p w14:paraId="038EF9E3" w14:textId="77777777" w:rsidR="00BE5007" w:rsidRPr="00AF3225" w:rsidRDefault="00BE5007" w:rsidP="00AF32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міжнародні двосторонні угоди </w:t>
            </w:r>
            <w:r w:rsidRPr="00AF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галузі екологічної безпеки</w:t>
            </w:r>
          </w:p>
          <w:p w14:paraId="3D53C124" w14:textId="0154D5C7" w:rsidR="00BE5007" w:rsidRDefault="00BE5007" w:rsidP="00AF32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-рішення Європейського суду з прав людини</w:t>
            </w:r>
          </w:p>
          <w:p w14:paraId="468E91A1" w14:textId="615EB058" w:rsidR="00BE5007" w:rsidRDefault="00BE50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75B530" w14:textId="77777777" w:rsidR="00BE5007" w:rsidRDefault="00BE50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Лекція </w:t>
            </w:r>
          </w:p>
          <w:p w14:paraId="4CB4DB43" w14:textId="77777777" w:rsidR="00BE5007" w:rsidRDefault="00BE50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027E777" w14:textId="1305D23A" w:rsidR="00BE5007" w:rsidRDefault="00BE50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E77C07" w14:textId="67EAA599" w:rsidR="00BE5007" w:rsidRDefault="00BE50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Презентація</w:t>
            </w:r>
          </w:p>
          <w:p w14:paraId="6C8DCA12" w14:textId="2E99F2D5" w:rsidR="00BE5007" w:rsidRDefault="00BE50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8DFF39" w14:textId="77777777" w:rsidR="00BE5007" w:rsidRDefault="00BE50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84DBF0" w14:textId="77777777" w:rsidR="00BE5007" w:rsidRDefault="00BE50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F662CC" w14:textId="77777777" w:rsidR="00BE5007" w:rsidRDefault="00BE50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39196D" w14:textId="77777777" w:rsidR="00BE5007" w:rsidRDefault="00BE50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5007" w14:paraId="5E52224C" w14:textId="77777777" w:rsidTr="00FD10AC">
        <w:trPr>
          <w:trHeight w:val="258"/>
        </w:trPr>
        <w:tc>
          <w:tcPr>
            <w:tcW w:w="1191" w:type="dxa"/>
            <w:vMerge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CCD23B" w14:textId="77777777" w:rsidR="00BE5007" w:rsidRDefault="00BE50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A9F641" w14:textId="0484E4CA" w:rsidR="00BE5007" w:rsidRPr="00AF3225" w:rsidRDefault="00BE5007" w:rsidP="00BE50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Тема 5. </w:t>
            </w:r>
            <w:r w:rsidRPr="00BE5007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Організаційно-правові засади регулювання екологічної безпеки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156314" w14:textId="77777777" w:rsidR="00BE5007" w:rsidRPr="00BE5007" w:rsidRDefault="00BE5007" w:rsidP="00BE50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Практичне</w:t>
            </w:r>
          </w:p>
          <w:p w14:paraId="3F86B8A7" w14:textId="77777777" w:rsidR="00BE5007" w:rsidRPr="00BE5007" w:rsidRDefault="00BE5007" w:rsidP="00BE50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заняття</w:t>
            </w:r>
          </w:p>
          <w:p w14:paraId="1158E6C5" w14:textId="77777777" w:rsidR="00BE5007" w:rsidRDefault="00BE5007" w:rsidP="00BE50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99CE2A" w14:textId="7650A448" w:rsidR="00BE5007" w:rsidRDefault="00BE5007" w:rsidP="00BE50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5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Вирішення практичних завдань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86D662" w14:textId="77777777" w:rsidR="00BE5007" w:rsidRDefault="00BE50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DB3F1F" w14:textId="6F2DF90E" w:rsidR="00BE5007" w:rsidRDefault="00BE50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E500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Аналіз нормативно-правових актів та вміння застосовувати їх на практиці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117A14" w14:textId="77777777" w:rsidR="00BE5007" w:rsidRDefault="00BE50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527BC" w14:textId="77777777" w:rsidR="00BE5007" w:rsidRDefault="00BE50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14D4" w14:paraId="4AB7C44C" w14:textId="77777777" w:rsidTr="00F214D4">
        <w:trPr>
          <w:trHeight w:val="1400"/>
        </w:trPr>
        <w:tc>
          <w:tcPr>
            <w:tcW w:w="119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CF2B64" w14:textId="51254E21" w:rsidR="00E37B2E" w:rsidRDefault="00F21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Тиж.8</w:t>
            </w:r>
          </w:p>
          <w:p w14:paraId="7EC065E1" w14:textId="3217E6E9" w:rsidR="00E37B2E" w:rsidRDefault="00852F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 w:rsidR="00F214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акад. год.</w:t>
            </w:r>
          </w:p>
        </w:tc>
        <w:tc>
          <w:tcPr>
            <w:tcW w:w="4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35F7BE" w14:textId="0DA7EAED" w:rsidR="00AF3225" w:rsidRPr="00AF3225" w:rsidRDefault="00F214D4" w:rsidP="00AF32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Тема </w:t>
            </w:r>
            <w:r w:rsidR="00AF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="00AF3225" w:rsidRPr="00AF322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Юридична відповідальність як засіб забезпечення</w:t>
            </w:r>
            <w:r w:rsidR="00AF322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="00AF3225" w:rsidRPr="00AF322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екологічної безпеки</w:t>
            </w:r>
          </w:p>
          <w:p w14:paraId="36115EAD" w14:textId="4BDABE5A" w:rsidR="00AF3225" w:rsidRDefault="00AF3225" w:rsidP="00AF32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14:paraId="61D9784F" w14:textId="2FDFC709" w:rsidR="00E37B2E" w:rsidRDefault="00E37B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E9514D" w14:textId="77777777" w:rsidR="00E37B2E" w:rsidRDefault="00F21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Практичне</w:t>
            </w:r>
          </w:p>
          <w:p w14:paraId="07E0F8AD" w14:textId="77777777" w:rsidR="00E37B2E" w:rsidRDefault="00F21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Заняття </w:t>
            </w:r>
          </w:p>
          <w:p w14:paraId="5CB0C882" w14:textId="7DEC421D" w:rsidR="00E37B2E" w:rsidRDefault="00E37B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00E56D" w14:textId="608F802C" w:rsidR="00E37B2E" w:rsidRDefault="00AF32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Вирішення практичних завдань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6E5905" w14:textId="0BFE9EFA" w:rsidR="00E37B2E" w:rsidRDefault="00E37B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7999DE" w14:textId="567C706C" w:rsidR="00E37B2E" w:rsidRDefault="00852F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52F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Аналіз нормативно-правових актів та вміння застосовувати їх на практиці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109059" w14:textId="77777777" w:rsidR="00E37B2E" w:rsidRDefault="00E37B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7E70BC" w14:textId="77777777" w:rsidR="00E37B2E" w:rsidRDefault="00E37B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14D4" w14:paraId="3B71485F" w14:textId="77777777" w:rsidTr="00F214D4">
        <w:trPr>
          <w:trHeight w:val="860"/>
        </w:trPr>
        <w:tc>
          <w:tcPr>
            <w:tcW w:w="119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F275F3" w14:textId="77777777" w:rsidR="00E37B2E" w:rsidRDefault="00F21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Тиж.9</w:t>
            </w:r>
          </w:p>
          <w:p w14:paraId="1EA392B1" w14:textId="77777777" w:rsidR="00E37B2E" w:rsidRDefault="00F21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 акад. год.</w:t>
            </w:r>
          </w:p>
        </w:tc>
        <w:tc>
          <w:tcPr>
            <w:tcW w:w="4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C21DC0" w14:textId="77777777" w:rsidR="00852FFB" w:rsidRPr="00852FFB" w:rsidRDefault="00F214D4" w:rsidP="00852F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Тема </w:t>
            </w:r>
            <w:r w:rsidR="00AF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852FFB" w:rsidRPr="00852FFB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Міжнародно-правове регулювання забезпечення екологічної безпеки.</w:t>
            </w:r>
          </w:p>
          <w:p w14:paraId="043F589C" w14:textId="672B592E" w:rsidR="00852FFB" w:rsidRDefault="00852FFB" w:rsidP="00852F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34995BE" w14:textId="531E5142" w:rsidR="00E37B2E" w:rsidRDefault="00E37B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028039" w14:textId="0B6F97C7" w:rsidR="00E37B2E" w:rsidRPr="00852FFB" w:rsidRDefault="00852F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2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Практичне заняття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90EE6D" w14:textId="18FEBB28" w:rsidR="00E37B2E" w:rsidRDefault="00852F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2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Вирішення практичних завдань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06EAD8" w14:textId="77777777" w:rsidR="00E37B2E" w:rsidRDefault="00E37B2E" w:rsidP="00852F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81D9C4" w14:textId="2731648F" w:rsidR="00852FFB" w:rsidRDefault="00852F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52F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Аналіз нормативно-правових актів та вміння застосовувати їх на практиці</w:t>
            </w:r>
          </w:p>
          <w:p w14:paraId="0FD2C054" w14:textId="42FA352C" w:rsidR="00E37B2E" w:rsidRDefault="00E37B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29117C" w14:textId="77777777" w:rsidR="00E37B2E" w:rsidRDefault="00E37B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909A02" w14:textId="77777777" w:rsidR="00E37B2E" w:rsidRDefault="00E37B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280F9ED2" w14:textId="77777777" w:rsidR="00E37B2E" w:rsidRDefault="00F214D4">
      <w:pPr>
        <w:pBdr>
          <w:top w:val="nil"/>
          <w:left w:val="nil"/>
          <w:bottom w:val="nil"/>
          <w:right w:val="nil"/>
          <w:between w:val="nil"/>
        </w:pBdr>
        <w:spacing w:after="160"/>
        <w:rPr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7A4CB281" w14:textId="77777777" w:rsidR="00E37B2E" w:rsidRDefault="00F214D4">
      <w:pPr>
        <w:pBdr>
          <w:top w:val="nil"/>
          <w:left w:val="nil"/>
          <w:bottom w:val="nil"/>
          <w:right w:val="nil"/>
          <w:between w:val="nil"/>
        </w:pBdr>
        <w:spacing w:after="1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10. Система оцінювання та вимоги</w:t>
      </w:r>
    </w:p>
    <w:p w14:paraId="6B69055B" w14:textId="17BC1107" w:rsidR="00E37B2E" w:rsidRDefault="00F214D4">
      <w:pPr>
        <w:widowControl w:val="0"/>
        <w:pBdr>
          <w:top w:val="nil"/>
          <w:left w:val="nil"/>
          <w:bottom w:val="nil"/>
          <w:right w:val="nil"/>
          <w:between w:val="nil"/>
        </w:pBdr>
        <w:ind w:left="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Розподіл балів, що присвоюються студентам з навчальної дисципліни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</w:t>
      </w:r>
      <w:r w:rsidR="00A5633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Право екологічної безпеки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є сумою балів за виконання практичних завдань та самостійну роботу плюс бали, отримані під час </w:t>
      </w:r>
      <w:r w:rsidR="00A56337">
        <w:rPr>
          <w:rFonts w:ascii="Times New Roman" w:eastAsia="Times New Roman" w:hAnsi="Times New Roman" w:cs="Times New Roman"/>
          <w:color w:val="000000"/>
          <w:sz w:val="24"/>
          <w:szCs w:val="24"/>
        </w:rPr>
        <w:t>модульної роботи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Впродовж семестру студент за виконання </w:t>
      </w:r>
      <w:r w:rsidR="00E508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практичних та контрольних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завдань отримує – 50 балів </w:t>
      </w:r>
      <w:r w:rsidR="00A56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під час складання </w:t>
      </w:r>
      <w:r w:rsidR="00E508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залікового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модул</w:t>
      </w:r>
      <w:r w:rsidR="00A56337">
        <w:rPr>
          <w:rFonts w:ascii="Times New Roman" w:eastAsia="Times New Roman" w:hAnsi="Times New Roman" w:cs="Times New Roman"/>
          <w:color w:val="000000"/>
          <w:sz w:val="24"/>
          <w:szCs w:val="24"/>
        </w:rPr>
        <w:t>ю 50 – балів.</w:t>
      </w:r>
    </w:p>
    <w:p w14:paraId="30A5C7AB" w14:textId="77777777" w:rsidR="00E37B2E" w:rsidRDefault="00E37B2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2E9BAF4" w14:textId="77777777" w:rsidR="00E37B2E" w:rsidRDefault="00E37B2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E37B2E">
          <w:pgSz w:w="16838" w:h="11906"/>
          <w:pgMar w:top="284" w:right="850" w:bottom="850" w:left="850" w:header="0" w:footer="720" w:gutter="0"/>
          <w:pgNumType w:start="1"/>
          <w:cols w:space="720"/>
        </w:sectPr>
      </w:pPr>
    </w:p>
    <w:p w14:paraId="3BB60D4D" w14:textId="24E6091E" w:rsidR="00E37B2E" w:rsidRDefault="00F214D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Критерії оцінювання </w:t>
      </w:r>
    </w:p>
    <w:p w14:paraId="1BBF40BD" w14:textId="0D2D6948" w:rsidR="00E50837" w:rsidRDefault="00E5083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0837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Практичні завдання- 25</w:t>
      </w:r>
      <w:r w:rsidRPr="008233CA">
        <w:rPr>
          <w:rFonts w:ascii="Times New Roman" w:eastAsia="Times New Roman" w:hAnsi="Times New Roman" w:cs="Times New Roman"/>
          <w:color w:val="000000"/>
          <w:sz w:val="24"/>
          <w:szCs w:val="24"/>
        </w:rPr>
        <w:t>%</w:t>
      </w:r>
      <w:r w:rsidRPr="00E508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семестрової оцінки</w:t>
      </w:r>
      <w:r w:rsidR="00957880">
        <w:rPr>
          <w:rFonts w:ascii="Times New Roman" w:eastAsia="Times New Roman" w:hAnsi="Times New Roman" w:cs="Times New Roman"/>
          <w:color w:val="000000"/>
          <w:sz w:val="24"/>
          <w:szCs w:val="24"/>
        </w:rPr>
        <w:t>; максимальна  кількість балів25</w:t>
      </w:r>
    </w:p>
    <w:p w14:paraId="519C8CDC" w14:textId="7DD4C5E2" w:rsidR="008233CA" w:rsidRPr="00143371" w:rsidRDefault="00E50837" w:rsidP="00E5083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Контрольні завдання- </w:t>
      </w:r>
      <w:r w:rsidRPr="00E50837">
        <w:rPr>
          <w:rFonts w:ascii="Times New Roman" w:eastAsia="Times New Roman" w:hAnsi="Times New Roman" w:cs="Times New Roman"/>
          <w:color w:val="000000"/>
          <w:sz w:val="24"/>
          <w:szCs w:val="24"/>
        </w:rPr>
        <w:t>25</w:t>
      </w:r>
      <w:r w:rsidRPr="008233CA">
        <w:rPr>
          <w:rFonts w:ascii="Times New Roman" w:eastAsia="Times New Roman" w:hAnsi="Times New Roman" w:cs="Times New Roman"/>
          <w:color w:val="000000"/>
          <w:sz w:val="24"/>
          <w:szCs w:val="24"/>
        </w:rPr>
        <w:t>%</w:t>
      </w:r>
      <w:r w:rsidRPr="00E508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семестрової оцінки</w:t>
      </w:r>
      <w:r w:rsidR="00957880">
        <w:rPr>
          <w:rFonts w:ascii="Times New Roman" w:eastAsia="Times New Roman" w:hAnsi="Times New Roman" w:cs="Times New Roman"/>
          <w:color w:val="000000"/>
          <w:sz w:val="24"/>
          <w:szCs w:val="24"/>
        </w:rPr>
        <w:t>; максимальна кількість балів 25</w:t>
      </w:r>
    </w:p>
    <w:p w14:paraId="3FD36B4E" w14:textId="065B949A" w:rsidR="00E50837" w:rsidRDefault="00E50837" w:rsidP="00E5083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Залік – 50 </w:t>
      </w:r>
      <w:r w:rsidRPr="0095788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%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семестрової оцінки</w:t>
      </w:r>
      <w:r w:rsidR="00957880">
        <w:rPr>
          <w:rFonts w:ascii="Times New Roman" w:eastAsia="Times New Roman" w:hAnsi="Times New Roman" w:cs="Times New Roman"/>
          <w:color w:val="000000"/>
          <w:sz w:val="24"/>
          <w:szCs w:val="24"/>
        </w:rPr>
        <w:t>, максимальна кількість балів 50.</w:t>
      </w:r>
    </w:p>
    <w:p w14:paraId="6E7BCEF1" w14:textId="3F3B9C24" w:rsidR="00740FCA" w:rsidRPr="00143371" w:rsidRDefault="00740FCA" w:rsidP="00E5083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Підсумкова кількість балів-100</w:t>
      </w:r>
    </w:p>
    <w:p w14:paraId="39062E7B" w14:textId="37018DD4" w:rsidR="008233CA" w:rsidRDefault="00F407D4" w:rsidP="00E5083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Письмові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роботи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. </w:t>
      </w:r>
      <w:r w:rsidR="008233CA">
        <w:rPr>
          <w:rFonts w:ascii="Times New Roman" w:eastAsia="Times New Roman" w:hAnsi="Times New Roman" w:cs="Times New Roman"/>
          <w:color w:val="000000"/>
          <w:sz w:val="24"/>
          <w:szCs w:val="24"/>
        </w:rPr>
        <w:t>Очікується, що студенти виконуватимуть декілька видів письмових робіт, а саме творчі завдання на вибір,  а також  аналіз  судової практики.</w:t>
      </w:r>
    </w:p>
    <w:p w14:paraId="3158EF2A" w14:textId="2283BA18" w:rsidR="008233CA" w:rsidRDefault="00F407D4" w:rsidP="00E5083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Академічна доброчесність.</w:t>
      </w:r>
      <w:r w:rsidR="008233C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8233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Роботи студентів мають бути оригінальними дослідженнями чи міркуваннями. Відсутність посилань  на використані джерела, фабрикування джерел, списування, втручання в роботу інших студентів  становлять приклади можливої академічної </w:t>
      </w:r>
      <w:proofErr w:type="spellStart"/>
      <w:r w:rsidR="008233CA">
        <w:rPr>
          <w:rFonts w:ascii="Times New Roman" w:eastAsia="Times New Roman" w:hAnsi="Times New Roman" w:cs="Times New Roman"/>
          <w:color w:val="000000"/>
          <w:sz w:val="24"/>
          <w:szCs w:val="24"/>
        </w:rPr>
        <w:t>недоброчесності</w:t>
      </w:r>
      <w:proofErr w:type="spellEnd"/>
      <w:r w:rsidR="008233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виявлення ознак якої є  підставою для </w:t>
      </w:r>
      <w:proofErr w:type="spellStart"/>
      <w:r w:rsidR="008233CA">
        <w:rPr>
          <w:rFonts w:ascii="Times New Roman" w:eastAsia="Times New Roman" w:hAnsi="Times New Roman" w:cs="Times New Roman"/>
          <w:color w:val="000000"/>
          <w:sz w:val="24"/>
          <w:szCs w:val="24"/>
        </w:rPr>
        <w:t>незарахування</w:t>
      </w:r>
      <w:proofErr w:type="spellEnd"/>
      <w:r w:rsidR="008233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роботи студента  викладачем, незалежно від масштабів плагіату  чи обману.</w:t>
      </w:r>
    </w:p>
    <w:p w14:paraId="701B8708" w14:textId="77777777" w:rsidR="008233CA" w:rsidRDefault="008233CA" w:rsidP="00E5083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33C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Відвідування занять</w:t>
      </w:r>
      <w:r w:rsidR="00F407D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233CA">
        <w:rPr>
          <w:rFonts w:ascii="Times New Roman" w:eastAsia="Times New Roman" w:hAnsi="Times New Roman" w:cs="Times New Roman"/>
          <w:color w:val="000000"/>
          <w:sz w:val="24"/>
          <w:szCs w:val="24"/>
        </w:rPr>
        <w:t>Відвідування практичних занять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3CA">
        <w:rPr>
          <w:rFonts w:ascii="Times New Roman" w:eastAsia="Times New Roman" w:hAnsi="Times New Roman" w:cs="Times New Roman"/>
          <w:color w:val="000000"/>
          <w:sz w:val="24"/>
          <w:szCs w:val="24"/>
        </w:rPr>
        <w:t>є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обов</w:t>
      </w:r>
      <w:r w:rsidRPr="008233CA">
        <w:rPr>
          <w:rFonts w:ascii="Times New Roman" w:eastAsia="Times New Roman" w:hAnsi="Times New Roman" w:cs="Times New Roman"/>
          <w:color w:val="000000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язковим. У випадку пропуску заняття, студент опрацьовує матеріал самостійно і відпрацьовує пропущене заняття в індивідуальному порядку. Студенти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зобов</w:t>
      </w:r>
      <w:proofErr w:type="spellEnd"/>
      <w:r w:rsidR="00F407D4" w:rsidRPr="00F407D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’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язані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дотримуватись усіх строків визначених для</w:t>
      </w:r>
      <w:r w:rsidR="00F407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виконання усіх видів письмових робіт</w:t>
      </w:r>
      <w:r w:rsidR="00F407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передбачених курсом. </w:t>
      </w:r>
    </w:p>
    <w:p w14:paraId="0C8E5C62" w14:textId="7E31915D" w:rsidR="00F407D4" w:rsidRDefault="00F407D4" w:rsidP="00E5083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07D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Література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Pr="00F407D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Література, яку студенти не зможуть знайти самостійно може бути надана викладачем в освітніх цілях без права її передачі третім особам. Студенти заохочуються до використання також й  іншої літератури та джерел, яких немає серед  рекомендованих.</w:t>
      </w:r>
    </w:p>
    <w:p w14:paraId="42340398" w14:textId="65849CDC" w:rsidR="00F407D4" w:rsidRDefault="00F407D4" w:rsidP="00F407D4">
      <w:pPr>
        <w:pBdr>
          <w:top w:val="nil"/>
          <w:left w:val="nil"/>
          <w:bottom w:val="nil"/>
          <w:right w:val="nil"/>
          <w:between w:val="nil"/>
        </w:pBdr>
        <w:ind w:left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07D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Політика виставлення балів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Враховуються бали набрані за результатами відповідей на практичних заняттях, самостійній роботі та бали підсумкового тестування. При цьому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обов</w:t>
      </w:r>
      <w:proofErr w:type="spellEnd"/>
      <w:r w:rsidRPr="00F407D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’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язково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враховується присутність студента на практичних заняттях та активність студента, списування та плагіат, несвоєчасне виконання поставленого завдання.</w:t>
      </w:r>
    </w:p>
    <w:p w14:paraId="760E8613" w14:textId="77777777" w:rsidR="00F407D4" w:rsidRDefault="00F407D4" w:rsidP="00F407D4">
      <w:pPr>
        <w:pBdr>
          <w:top w:val="nil"/>
          <w:left w:val="nil"/>
          <w:bottom w:val="nil"/>
          <w:right w:val="nil"/>
          <w:between w:val="nil"/>
        </w:pBdr>
        <w:ind w:left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63A8981" w14:textId="2EB9E46B" w:rsidR="00F407D4" w:rsidRPr="00F407D4" w:rsidRDefault="00F407D4" w:rsidP="00F407D4">
      <w:pPr>
        <w:pBdr>
          <w:top w:val="nil"/>
          <w:left w:val="nil"/>
          <w:bottom w:val="nil"/>
          <w:right w:val="nil"/>
          <w:between w:val="nil"/>
        </w:pBdr>
        <w:ind w:left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407D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11.  Навчальні методи та техніки, які будуть використовуватись під  час викладання курсу</w:t>
      </w:r>
    </w:p>
    <w:p w14:paraId="2C7CAC72" w14:textId="77777777" w:rsidR="00F407D4" w:rsidRDefault="00F407D4" w:rsidP="00F407D4">
      <w:pPr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2BFB4C1" w14:textId="0714C58A" w:rsidR="00F407D4" w:rsidRDefault="00F86EE7" w:rsidP="00F407D4">
      <w:pPr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Перезентація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лекції,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колаборативне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навчання (форми- групові  проекти, спільні розробки), проектно-орієнтоване навчання, дискусія.</w:t>
      </w:r>
    </w:p>
    <w:p w14:paraId="51F7267B" w14:textId="77777777" w:rsidR="00F813EE" w:rsidRDefault="00F813EE" w:rsidP="00F407D4">
      <w:pPr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18C22AA" w14:textId="0E3F1D12" w:rsidR="00F813EE" w:rsidRDefault="00F813EE" w:rsidP="00F813EE">
      <w:pPr>
        <w:pBdr>
          <w:top w:val="nil"/>
          <w:left w:val="nil"/>
          <w:bottom w:val="nil"/>
          <w:right w:val="nil"/>
          <w:between w:val="nil"/>
        </w:pBdr>
        <w:ind w:left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813E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12. </w:t>
      </w:r>
      <w:proofErr w:type="spellStart"/>
      <w:r w:rsidRPr="00F813E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Пререквізити</w:t>
      </w:r>
      <w:proofErr w:type="spellEnd"/>
    </w:p>
    <w:p w14:paraId="264AE5E0" w14:textId="77777777" w:rsidR="00F813EE" w:rsidRDefault="00F813EE" w:rsidP="00F813EE">
      <w:pPr>
        <w:pBdr>
          <w:top w:val="nil"/>
          <w:left w:val="nil"/>
          <w:bottom w:val="nil"/>
          <w:right w:val="nil"/>
          <w:between w:val="nil"/>
        </w:pBdr>
        <w:ind w:left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2618DE8" w14:textId="238569F3" w:rsidR="00F813EE" w:rsidRPr="00F813EE" w:rsidRDefault="00F813EE" w:rsidP="00F813EE">
      <w:pPr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вивчення курсу студенти потребують базових знань з теорії держави і права, конституційного права, екологічного права, достатніх для сприйняття категоріального апарату права екологічної безпеки, розуміння його джерел правового регулювання.</w:t>
      </w:r>
    </w:p>
    <w:p w14:paraId="45F06782" w14:textId="77777777" w:rsidR="00F407D4" w:rsidRPr="00F813EE" w:rsidRDefault="00F407D4" w:rsidP="00F407D4">
      <w:pPr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4CAD9B2" w14:textId="77777777" w:rsidR="008233CA" w:rsidRPr="008233CA" w:rsidRDefault="008233CA" w:rsidP="00E5083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54D7CCF" w14:textId="5A8E3021" w:rsidR="00E37B2E" w:rsidRDefault="00F214D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8"/>
        <w:jc w:val="center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>1</w:t>
      </w:r>
      <w:r w:rsidR="000B4BE4">
        <w:rPr>
          <w:rFonts w:ascii="Times" w:eastAsia="Times" w:hAnsi="Times" w:cs="Times"/>
          <w:b/>
          <w:color w:val="000000"/>
          <w:sz w:val="24"/>
          <w:szCs w:val="24"/>
        </w:rPr>
        <w:t>3</w:t>
      </w:r>
      <w:r>
        <w:rPr>
          <w:rFonts w:ascii="Times" w:eastAsia="Times" w:hAnsi="Times" w:cs="Times"/>
          <w:b/>
          <w:color w:val="000000"/>
          <w:sz w:val="24"/>
          <w:szCs w:val="24"/>
        </w:rPr>
        <w:t>. Рекомендована література</w:t>
      </w:r>
    </w:p>
    <w:p w14:paraId="58B9C6D9" w14:textId="77777777" w:rsidR="00E37B2E" w:rsidRDefault="00E37B2E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8"/>
        <w:jc w:val="center"/>
        <w:rPr>
          <w:rFonts w:ascii="Times" w:eastAsia="Times" w:hAnsi="Times" w:cs="Times"/>
          <w:color w:val="000000"/>
          <w:sz w:val="24"/>
          <w:szCs w:val="24"/>
        </w:rPr>
      </w:pPr>
    </w:p>
    <w:p w14:paraId="054132EB" w14:textId="33754DAB" w:rsidR="00BA0A12" w:rsidRPr="00105074" w:rsidRDefault="00BA0A12" w:rsidP="00105074">
      <w:pPr>
        <w:pStyle w:val="ab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" w:eastAsia="Times" w:hAnsi="Times" w:cs="Times"/>
          <w:color w:val="000000"/>
          <w:sz w:val="24"/>
          <w:szCs w:val="24"/>
        </w:rPr>
      </w:pPr>
      <w:r w:rsidRPr="00105074">
        <w:rPr>
          <w:rFonts w:ascii="Times" w:eastAsia="Times" w:hAnsi="Times" w:cs="Times"/>
          <w:color w:val="000000"/>
          <w:sz w:val="24"/>
          <w:szCs w:val="24"/>
        </w:rPr>
        <w:t>Краснова Ю.А. Право екологічної безпеки України: теоретичні аспекти:</w:t>
      </w:r>
    </w:p>
    <w:p w14:paraId="314B0B42" w14:textId="77777777" w:rsidR="00BA0A12" w:rsidRPr="00105074" w:rsidRDefault="00BA0A12" w:rsidP="00105074">
      <w:pPr>
        <w:pStyle w:val="ab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" w:eastAsia="Times" w:hAnsi="Times" w:cs="Times"/>
          <w:color w:val="000000"/>
          <w:sz w:val="24"/>
          <w:szCs w:val="24"/>
        </w:rPr>
      </w:pPr>
      <w:r w:rsidRPr="00105074">
        <w:rPr>
          <w:rFonts w:ascii="Times" w:eastAsia="Times" w:hAnsi="Times" w:cs="Times"/>
          <w:color w:val="000000"/>
          <w:sz w:val="24"/>
          <w:szCs w:val="24"/>
        </w:rPr>
        <w:t>монографія. Київ: НУБіП України, 2017.- 589 с.</w:t>
      </w:r>
    </w:p>
    <w:p w14:paraId="26FBAB0F" w14:textId="2A30C384" w:rsidR="00BA0A12" w:rsidRPr="00105074" w:rsidRDefault="00BA0A12" w:rsidP="00105074">
      <w:pPr>
        <w:pStyle w:val="ab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" w:eastAsia="Times" w:hAnsi="Times" w:cs="Times"/>
          <w:color w:val="000000"/>
          <w:sz w:val="24"/>
          <w:szCs w:val="24"/>
        </w:rPr>
      </w:pPr>
      <w:r w:rsidRPr="00105074">
        <w:rPr>
          <w:rFonts w:ascii="Times" w:eastAsia="Times" w:hAnsi="Times" w:cs="Times"/>
          <w:color w:val="000000"/>
          <w:sz w:val="24"/>
          <w:szCs w:val="24"/>
        </w:rPr>
        <w:t xml:space="preserve">Краснова Ю.А. Правове регулювання екологічної безпеки в Україні: монографія. Київ: </w:t>
      </w:r>
      <w:proofErr w:type="spellStart"/>
      <w:r w:rsidRPr="00105074">
        <w:rPr>
          <w:rFonts w:ascii="Times" w:eastAsia="Times" w:hAnsi="Times" w:cs="Times"/>
          <w:color w:val="000000"/>
          <w:sz w:val="24"/>
          <w:szCs w:val="24"/>
        </w:rPr>
        <w:t>Алерта</w:t>
      </w:r>
      <w:proofErr w:type="spellEnd"/>
      <w:r w:rsidRPr="00105074">
        <w:rPr>
          <w:rFonts w:ascii="Times" w:eastAsia="Times" w:hAnsi="Times" w:cs="Times"/>
          <w:color w:val="000000"/>
          <w:sz w:val="24"/>
          <w:szCs w:val="24"/>
        </w:rPr>
        <w:t>, 2013. -304 с.</w:t>
      </w:r>
    </w:p>
    <w:p w14:paraId="1FDE2E40" w14:textId="3B2A1DEE" w:rsidR="00BA0A12" w:rsidRPr="00105074" w:rsidRDefault="00BA0A12" w:rsidP="00105074">
      <w:pPr>
        <w:pStyle w:val="ab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" w:eastAsia="Times" w:hAnsi="Times" w:cs="Times"/>
          <w:color w:val="000000"/>
          <w:sz w:val="24"/>
          <w:szCs w:val="24"/>
        </w:rPr>
      </w:pPr>
      <w:proofErr w:type="spellStart"/>
      <w:r w:rsidRPr="00105074">
        <w:rPr>
          <w:rFonts w:ascii="Times" w:eastAsia="Times" w:hAnsi="Times" w:cs="Times"/>
          <w:color w:val="000000"/>
          <w:sz w:val="24"/>
          <w:szCs w:val="24"/>
        </w:rPr>
        <w:t>Балюк</w:t>
      </w:r>
      <w:proofErr w:type="spellEnd"/>
      <w:r w:rsidRPr="00105074">
        <w:rPr>
          <w:rFonts w:ascii="Times" w:eastAsia="Times" w:hAnsi="Times" w:cs="Times"/>
          <w:color w:val="000000"/>
          <w:sz w:val="24"/>
          <w:szCs w:val="24"/>
        </w:rPr>
        <w:t xml:space="preserve"> Г.І. Екологічне право України: Конспект лекцій у схемах (Загальна і Особлива частини): </w:t>
      </w:r>
      <w:proofErr w:type="spellStart"/>
      <w:r w:rsidRPr="00105074">
        <w:rPr>
          <w:rFonts w:ascii="Times" w:eastAsia="Times" w:hAnsi="Times" w:cs="Times"/>
          <w:color w:val="000000"/>
          <w:sz w:val="24"/>
          <w:szCs w:val="24"/>
        </w:rPr>
        <w:t>Навч</w:t>
      </w:r>
      <w:proofErr w:type="spellEnd"/>
      <w:r w:rsidRPr="00105074">
        <w:rPr>
          <w:rFonts w:ascii="Times" w:eastAsia="Times" w:hAnsi="Times" w:cs="Times"/>
          <w:color w:val="000000"/>
          <w:sz w:val="24"/>
          <w:szCs w:val="24"/>
        </w:rPr>
        <w:t>. посібник. – К.: Юрінком Інтер, 2006 . – 192 с.</w:t>
      </w:r>
    </w:p>
    <w:p w14:paraId="695C3444" w14:textId="63775D08" w:rsidR="00BA0A12" w:rsidRPr="00105074" w:rsidRDefault="00BA0A12" w:rsidP="00105074">
      <w:pPr>
        <w:pStyle w:val="ab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" w:eastAsia="Times" w:hAnsi="Times" w:cs="Times"/>
          <w:color w:val="000000"/>
          <w:sz w:val="24"/>
          <w:szCs w:val="24"/>
        </w:rPr>
      </w:pPr>
      <w:r w:rsidRPr="00105074">
        <w:rPr>
          <w:rFonts w:ascii="Times" w:eastAsia="Times" w:hAnsi="Times" w:cs="Times"/>
          <w:color w:val="000000"/>
          <w:sz w:val="24"/>
          <w:szCs w:val="24"/>
        </w:rPr>
        <w:t xml:space="preserve">Право довкілля (екологічне право): </w:t>
      </w:r>
      <w:proofErr w:type="spellStart"/>
      <w:r w:rsidRPr="00105074">
        <w:rPr>
          <w:rFonts w:ascii="Times" w:eastAsia="Times" w:hAnsi="Times" w:cs="Times"/>
          <w:color w:val="000000"/>
          <w:sz w:val="24"/>
          <w:szCs w:val="24"/>
        </w:rPr>
        <w:t>навч</w:t>
      </w:r>
      <w:proofErr w:type="spellEnd"/>
      <w:r w:rsidRPr="00105074">
        <w:rPr>
          <w:rFonts w:ascii="Times" w:eastAsia="Times" w:hAnsi="Times" w:cs="Times"/>
          <w:color w:val="000000"/>
          <w:sz w:val="24"/>
          <w:szCs w:val="24"/>
        </w:rPr>
        <w:t xml:space="preserve">. </w:t>
      </w:r>
      <w:proofErr w:type="spellStart"/>
      <w:r w:rsidRPr="00105074">
        <w:rPr>
          <w:rFonts w:ascii="Times" w:eastAsia="Times" w:hAnsi="Times" w:cs="Times"/>
          <w:color w:val="000000"/>
          <w:sz w:val="24"/>
          <w:szCs w:val="24"/>
        </w:rPr>
        <w:t>посіб</w:t>
      </w:r>
      <w:proofErr w:type="spellEnd"/>
      <w:r w:rsidRPr="00105074">
        <w:rPr>
          <w:rFonts w:ascii="Times" w:eastAsia="Times" w:hAnsi="Times" w:cs="Times"/>
          <w:color w:val="000000"/>
          <w:sz w:val="24"/>
          <w:szCs w:val="24"/>
        </w:rPr>
        <w:t xml:space="preserve">. для </w:t>
      </w:r>
      <w:proofErr w:type="spellStart"/>
      <w:r w:rsidRPr="00105074">
        <w:rPr>
          <w:rFonts w:ascii="Times" w:eastAsia="Times" w:hAnsi="Times" w:cs="Times"/>
          <w:color w:val="000000"/>
          <w:sz w:val="24"/>
          <w:szCs w:val="24"/>
        </w:rPr>
        <w:t>студ</w:t>
      </w:r>
      <w:proofErr w:type="spellEnd"/>
      <w:r w:rsidRPr="00105074">
        <w:rPr>
          <w:rFonts w:ascii="Times" w:eastAsia="Times" w:hAnsi="Times" w:cs="Times"/>
          <w:color w:val="000000"/>
          <w:sz w:val="24"/>
          <w:szCs w:val="24"/>
        </w:rPr>
        <w:t xml:space="preserve">. </w:t>
      </w:r>
      <w:proofErr w:type="spellStart"/>
      <w:r w:rsidRPr="00105074">
        <w:rPr>
          <w:rFonts w:ascii="Times" w:eastAsia="Times" w:hAnsi="Times" w:cs="Times"/>
          <w:color w:val="000000"/>
          <w:sz w:val="24"/>
          <w:szCs w:val="24"/>
        </w:rPr>
        <w:t>вищ</w:t>
      </w:r>
      <w:proofErr w:type="spellEnd"/>
      <w:r w:rsidRPr="00105074">
        <w:rPr>
          <w:rFonts w:ascii="Times" w:eastAsia="Times" w:hAnsi="Times" w:cs="Times"/>
          <w:color w:val="000000"/>
          <w:sz w:val="24"/>
          <w:szCs w:val="24"/>
        </w:rPr>
        <w:t xml:space="preserve">. </w:t>
      </w:r>
      <w:proofErr w:type="spellStart"/>
      <w:r w:rsidRPr="00105074">
        <w:rPr>
          <w:rFonts w:ascii="Times" w:eastAsia="Times" w:hAnsi="Times" w:cs="Times"/>
          <w:color w:val="000000"/>
          <w:sz w:val="24"/>
          <w:szCs w:val="24"/>
        </w:rPr>
        <w:t>навч</w:t>
      </w:r>
      <w:proofErr w:type="spellEnd"/>
      <w:r w:rsidRPr="00105074">
        <w:rPr>
          <w:rFonts w:ascii="Times" w:eastAsia="Times" w:hAnsi="Times" w:cs="Times"/>
          <w:color w:val="000000"/>
          <w:sz w:val="24"/>
          <w:szCs w:val="24"/>
        </w:rPr>
        <w:t xml:space="preserve">. </w:t>
      </w:r>
      <w:proofErr w:type="spellStart"/>
      <w:r w:rsidRPr="00105074">
        <w:rPr>
          <w:rFonts w:ascii="Times" w:eastAsia="Times" w:hAnsi="Times" w:cs="Times"/>
          <w:color w:val="000000"/>
          <w:sz w:val="24"/>
          <w:szCs w:val="24"/>
        </w:rPr>
        <w:t>закл</w:t>
      </w:r>
      <w:proofErr w:type="spellEnd"/>
      <w:r w:rsidRPr="00105074">
        <w:rPr>
          <w:rFonts w:ascii="Times" w:eastAsia="Times" w:hAnsi="Times" w:cs="Times"/>
          <w:color w:val="000000"/>
          <w:sz w:val="24"/>
          <w:szCs w:val="24"/>
        </w:rPr>
        <w:t>. / за ред. П.Д. Пилипенка–К. . Ін Юре, 2010. С. 401</w:t>
      </w:r>
    </w:p>
    <w:p w14:paraId="6DFB4019" w14:textId="77777777" w:rsidR="00BA0A12" w:rsidRPr="00105074" w:rsidRDefault="00BA0A12" w:rsidP="00105074">
      <w:pPr>
        <w:pStyle w:val="ab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" w:eastAsia="Times" w:hAnsi="Times" w:cs="Times"/>
          <w:color w:val="000000"/>
          <w:sz w:val="24"/>
          <w:szCs w:val="24"/>
        </w:rPr>
      </w:pPr>
      <w:r w:rsidRPr="00105074">
        <w:rPr>
          <w:rFonts w:ascii="Times" w:eastAsia="Times" w:hAnsi="Times" w:cs="Times"/>
          <w:color w:val="000000"/>
          <w:sz w:val="24"/>
          <w:szCs w:val="24"/>
        </w:rPr>
        <w:t>Краснова Ю.А. Проблеми правового забезпечення екологічної безпеки у сільському господарстві України. Аграрне право як галузь права, юридична наука і навчальна дисципліна: матеріали Всеукраїнського круглого столу (Київ, 25 травня 2012 р.): зб. наук. пр. Київ: НУБіП України, 2012. С. 87–90.</w:t>
      </w:r>
    </w:p>
    <w:p w14:paraId="5AD6F2FF" w14:textId="77777777" w:rsidR="00BA0A12" w:rsidRPr="00105074" w:rsidRDefault="00BA0A12" w:rsidP="00105074">
      <w:pPr>
        <w:pStyle w:val="ab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" w:eastAsia="Times" w:hAnsi="Times" w:cs="Times"/>
          <w:color w:val="000000"/>
          <w:sz w:val="24"/>
          <w:szCs w:val="24"/>
        </w:rPr>
      </w:pPr>
      <w:r w:rsidRPr="00105074">
        <w:rPr>
          <w:rFonts w:ascii="Times" w:eastAsia="Times" w:hAnsi="Times" w:cs="Times"/>
          <w:color w:val="000000"/>
          <w:sz w:val="24"/>
          <w:szCs w:val="24"/>
        </w:rPr>
        <w:t xml:space="preserve">Краснова Ю.А. Співвідношення права екологічної безпеки з іншими галузями права. Збірник матеріалів Першого зібрання фахівців споріднених кафедр з обговорення актуальних наукових проблем та методики викладання аграрного, земельного, екологічного та природо ресурсного права у вищих навчальних закладах України (Одеса, 9–10 вересня 2016 р.). Одеса: </w:t>
      </w:r>
      <w:proofErr w:type="spellStart"/>
      <w:r w:rsidRPr="00105074">
        <w:rPr>
          <w:rFonts w:ascii="Times" w:eastAsia="Times" w:hAnsi="Times" w:cs="Times"/>
          <w:color w:val="000000"/>
          <w:sz w:val="24"/>
          <w:szCs w:val="24"/>
        </w:rPr>
        <w:t>Юрид</w:t>
      </w:r>
      <w:proofErr w:type="spellEnd"/>
      <w:r w:rsidRPr="00105074">
        <w:rPr>
          <w:rFonts w:ascii="Times" w:eastAsia="Times" w:hAnsi="Times" w:cs="Times"/>
          <w:color w:val="000000"/>
          <w:sz w:val="24"/>
          <w:szCs w:val="24"/>
        </w:rPr>
        <w:t>. літ-ра, 2016. С. 137–140.</w:t>
      </w:r>
    </w:p>
    <w:p w14:paraId="0334FA7B" w14:textId="77777777" w:rsidR="00BA0A12" w:rsidRPr="00105074" w:rsidRDefault="00BA0A12" w:rsidP="00105074">
      <w:pPr>
        <w:pStyle w:val="ab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" w:eastAsia="Times" w:hAnsi="Times" w:cs="Times"/>
          <w:color w:val="000000"/>
          <w:sz w:val="24"/>
          <w:szCs w:val="24"/>
        </w:rPr>
      </w:pPr>
      <w:r w:rsidRPr="00105074">
        <w:rPr>
          <w:rFonts w:ascii="Times" w:eastAsia="Times" w:hAnsi="Times" w:cs="Times"/>
          <w:color w:val="000000"/>
          <w:sz w:val="24"/>
          <w:szCs w:val="24"/>
        </w:rPr>
        <w:t xml:space="preserve">Краснова Ю.А. Правова конвергенція у сфері забезпечення екологічної безпеки водного транспорту України. Актуальні проблеми конвергенції екологічного законодавства України до законодавства Європейського Союзу: матеріали </w:t>
      </w:r>
      <w:proofErr w:type="spellStart"/>
      <w:r w:rsidRPr="00105074">
        <w:rPr>
          <w:rFonts w:ascii="Times" w:eastAsia="Times" w:hAnsi="Times" w:cs="Times"/>
          <w:color w:val="000000"/>
          <w:sz w:val="24"/>
          <w:szCs w:val="24"/>
        </w:rPr>
        <w:t>Всеукр</w:t>
      </w:r>
      <w:proofErr w:type="spellEnd"/>
      <w:r w:rsidRPr="00105074">
        <w:rPr>
          <w:rFonts w:ascii="Times" w:eastAsia="Times" w:hAnsi="Times" w:cs="Times"/>
          <w:color w:val="000000"/>
          <w:sz w:val="24"/>
          <w:szCs w:val="24"/>
        </w:rPr>
        <w:t xml:space="preserve">. </w:t>
      </w:r>
      <w:proofErr w:type="spellStart"/>
      <w:r w:rsidRPr="00105074">
        <w:rPr>
          <w:rFonts w:ascii="Times" w:eastAsia="Times" w:hAnsi="Times" w:cs="Times"/>
          <w:color w:val="000000"/>
          <w:sz w:val="24"/>
          <w:szCs w:val="24"/>
        </w:rPr>
        <w:t>наук.-практ</w:t>
      </w:r>
      <w:proofErr w:type="spellEnd"/>
      <w:r w:rsidRPr="00105074">
        <w:rPr>
          <w:rFonts w:ascii="Times" w:eastAsia="Times" w:hAnsi="Times" w:cs="Times"/>
          <w:color w:val="000000"/>
          <w:sz w:val="24"/>
          <w:szCs w:val="24"/>
        </w:rPr>
        <w:t xml:space="preserve">. круглого столу (Дніпро, 28 жовтня 2016 р.); МОН України, НГУ; </w:t>
      </w:r>
      <w:proofErr w:type="spellStart"/>
      <w:r w:rsidRPr="00105074">
        <w:rPr>
          <w:rFonts w:ascii="Times" w:eastAsia="Times" w:hAnsi="Times" w:cs="Times"/>
          <w:color w:val="000000"/>
          <w:sz w:val="24"/>
          <w:szCs w:val="24"/>
        </w:rPr>
        <w:t>Євраз</w:t>
      </w:r>
      <w:proofErr w:type="spellEnd"/>
      <w:r w:rsidRPr="00105074">
        <w:rPr>
          <w:rFonts w:ascii="Times" w:eastAsia="Times" w:hAnsi="Times" w:cs="Times"/>
          <w:color w:val="000000"/>
          <w:sz w:val="24"/>
          <w:szCs w:val="24"/>
        </w:rPr>
        <w:t xml:space="preserve">. </w:t>
      </w:r>
      <w:proofErr w:type="spellStart"/>
      <w:r w:rsidRPr="00105074">
        <w:rPr>
          <w:rFonts w:ascii="Times" w:eastAsia="Times" w:hAnsi="Times" w:cs="Times"/>
          <w:color w:val="000000"/>
          <w:sz w:val="24"/>
          <w:szCs w:val="24"/>
        </w:rPr>
        <w:t>асоц</w:t>
      </w:r>
      <w:proofErr w:type="spellEnd"/>
      <w:r w:rsidRPr="00105074">
        <w:rPr>
          <w:rFonts w:ascii="Times" w:eastAsia="Times" w:hAnsi="Times" w:cs="Times"/>
          <w:color w:val="000000"/>
          <w:sz w:val="24"/>
          <w:szCs w:val="24"/>
        </w:rPr>
        <w:t>. правничих шкіл і правників. Дніпро: НГУ, 2016. С. 149–155.</w:t>
      </w:r>
    </w:p>
    <w:p w14:paraId="2279EBFF" w14:textId="77777777" w:rsidR="00BA0A12" w:rsidRPr="00105074" w:rsidRDefault="00BA0A12" w:rsidP="00105074">
      <w:pPr>
        <w:pStyle w:val="ab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" w:eastAsia="Times" w:hAnsi="Times" w:cs="Times"/>
          <w:color w:val="000000"/>
          <w:sz w:val="24"/>
          <w:szCs w:val="24"/>
        </w:rPr>
      </w:pPr>
      <w:r w:rsidRPr="00105074">
        <w:rPr>
          <w:rFonts w:ascii="Times" w:eastAsia="Times" w:hAnsi="Times" w:cs="Times"/>
          <w:color w:val="000000"/>
          <w:sz w:val="24"/>
          <w:szCs w:val="24"/>
        </w:rPr>
        <w:t>Краснова Ю.А. Перспективи розвитку права екологічної безпеки в умовах глобалізації. Сучасний стан та перспективи розвитку екологічного, земельного й аграрного права в умовах євроінтеграції: матеріали круглого столу (Харків, 8 грудня 2017 р.). Харків: Право, 2017. С. 172–175.</w:t>
      </w:r>
    </w:p>
    <w:p w14:paraId="3A5F48AA" w14:textId="77777777" w:rsidR="00BA0A12" w:rsidRPr="00105074" w:rsidRDefault="00BA0A12" w:rsidP="00105074">
      <w:pPr>
        <w:pStyle w:val="ab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" w:eastAsia="Times" w:hAnsi="Times" w:cs="Times"/>
          <w:color w:val="000000"/>
          <w:sz w:val="24"/>
          <w:szCs w:val="24"/>
        </w:rPr>
      </w:pPr>
      <w:proofErr w:type="spellStart"/>
      <w:r w:rsidRPr="00105074">
        <w:rPr>
          <w:rFonts w:ascii="Times" w:eastAsia="Times" w:hAnsi="Times" w:cs="Times"/>
          <w:color w:val="000000"/>
          <w:sz w:val="24"/>
          <w:szCs w:val="24"/>
        </w:rPr>
        <w:t>Максименцева</w:t>
      </w:r>
      <w:proofErr w:type="spellEnd"/>
      <w:r w:rsidRPr="00105074">
        <w:rPr>
          <w:rFonts w:ascii="Times" w:eastAsia="Times" w:hAnsi="Times" w:cs="Times"/>
          <w:color w:val="000000"/>
          <w:sz w:val="24"/>
          <w:szCs w:val="24"/>
        </w:rPr>
        <w:t xml:space="preserve"> Н.О. Правове забезпечення поводження з небезпечними відходами: Автореф. дис. ... канд. </w:t>
      </w:r>
      <w:proofErr w:type="spellStart"/>
      <w:r w:rsidRPr="00105074">
        <w:rPr>
          <w:rFonts w:ascii="Times" w:eastAsia="Times" w:hAnsi="Times" w:cs="Times"/>
          <w:color w:val="000000"/>
          <w:sz w:val="24"/>
          <w:szCs w:val="24"/>
        </w:rPr>
        <w:t>юрид</w:t>
      </w:r>
      <w:proofErr w:type="spellEnd"/>
      <w:r w:rsidRPr="00105074">
        <w:rPr>
          <w:rFonts w:ascii="Times" w:eastAsia="Times" w:hAnsi="Times" w:cs="Times"/>
          <w:color w:val="000000"/>
          <w:sz w:val="24"/>
          <w:szCs w:val="24"/>
        </w:rPr>
        <w:t>. наук: 12.00.06 / Київський національний університет ім. Тараса Шевченка. – К., 2006. – 19 с.</w:t>
      </w:r>
    </w:p>
    <w:p w14:paraId="747386FC" w14:textId="77777777" w:rsidR="00BA0A12" w:rsidRPr="00105074" w:rsidRDefault="00BA0A12" w:rsidP="00105074">
      <w:pPr>
        <w:pStyle w:val="ab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" w:eastAsia="Times" w:hAnsi="Times" w:cs="Times"/>
          <w:color w:val="000000"/>
          <w:sz w:val="24"/>
          <w:szCs w:val="24"/>
        </w:rPr>
      </w:pPr>
      <w:proofErr w:type="spellStart"/>
      <w:r w:rsidRPr="00105074">
        <w:rPr>
          <w:rFonts w:ascii="Times" w:eastAsia="Times" w:hAnsi="Times" w:cs="Times"/>
          <w:color w:val="000000"/>
          <w:sz w:val="24"/>
          <w:szCs w:val="24"/>
        </w:rPr>
        <w:t>Микієвич</w:t>
      </w:r>
      <w:proofErr w:type="spellEnd"/>
      <w:r w:rsidRPr="00105074">
        <w:rPr>
          <w:rFonts w:ascii="Times" w:eastAsia="Times" w:hAnsi="Times" w:cs="Times"/>
          <w:color w:val="000000"/>
          <w:sz w:val="24"/>
          <w:szCs w:val="24"/>
        </w:rPr>
        <w:t xml:space="preserve"> М.М., </w:t>
      </w:r>
      <w:proofErr w:type="spellStart"/>
      <w:r w:rsidRPr="00105074">
        <w:rPr>
          <w:rFonts w:ascii="Times" w:eastAsia="Times" w:hAnsi="Times" w:cs="Times"/>
          <w:color w:val="000000"/>
          <w:sz w:val="24"/>
          <w:szCs w:val="24"/>
        </w:rPr>
        <w:t>Андрусевич</w:t>
      </w:r>
      <w:proofErr w:type="spellEnd"/>
      <w:r w:rsidRPr="00105074">
        <w:rPr>
          <w:rFonts w:ascii="Times" w:eastAsia="Times" w:hAnsi="Times" w:cs="Times"/>
          <w:color w:val="000000"/>
          <w:sz w:val="24"/>
          <w:szCs w:val="24"/>
        </w:rPr>
        <w:t xml:space="preserve"> Н.І., Будякова Т.О. Європейське право навколишнього середовища. Навчальний посібник. – Львів: Львівський нац. ун-т імені Івана Франка, Благодійний фонд “ЕКОПРАВО-ЛЬВІВ”, 2004. – 256 с.</w:t>
      </w:r>
    </w:p>
    <w:p w14:paraId="0F0E5A9A" w14:textId="77777777" w:rsidR="00BA0A12" w:rsidRPr="00105074" w:rsidRDefault="00BA0A12" w:rsidP="00105074">
      <w:pPr>
        <w:pStyle w:val="ab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" w:eastAsia="Times" w:hAnsi="Times" w:cs="Times"/>
          <w:color w:val="000000"/>
          <w:sz w:val="24"/>
          <w:szCs w:val="24"/>
        </w:rPr>
      </w:pPr>
      <w:proofErr w:type="spellStart"/>
      <w:r w:rsidRPr="00105074">
        <w:rPr>
          <w:rFonts w:ascii="Times" w:eastAsia="Times" w:hAnsi="Times" w:cs="Times"/>
          <w:color w:val="000000"/>
          <w:sz w:val="24"/>
          <w:szCs w:val="24"/>
        </w:rPr>
        <w:t>Євстігнєєв</w:t>
      </w:r>
      <w:proofErr w:type="spellEnd"/>
      <w:r w:rsidRPr="00105074">
        <w:rPr>
          <w:rFonts w:ascii="Times" w:eastAsia="Times" w:hAnsi="Times" w:cs="Times"/>
          <w:color w:val="000000"/>
          <w:sz w:val="24"/>
          <w:szCs w:val="24"/>
        </w:rPr>
        <w:t xml:space="preserve"> А.С. Право сталого природокористування – об’єктивна вимога сьогодення. </w:t>
      </w:r>
      <w:proofErr w:type="spellStart"/>
      <w:r w:rsidRPr="00105074">
        <w:rPr>
          <w:rFonts w:ascii="Times" w:eastAsia="Times" w:hAnsi="Times" w:cs="Times"/>
          <w:color w:val="000000"/>
          <w:sz w:val="24"/>
          <w:szCs w:val="24"/>
        </w:rPr>
        <w:t>Природоресурсне</w:t>
      </w:r>
      <w:proofErr w:type="spellEnd"/>
      <w:r w:rsidRPr="00105074">
        <w:rPr>
          <w:rFonts w:ascii="Times" w:eastAsia="Times" w:hAnsi="Times" w:cs="Times"/>
          <w:color w:val="000000"/>
          <w:sz w:val="24"/>
          <w:szCs w:val="24"/>
        </w:rPr>
        <w:t xml:space="preserve"> право в системі права </w:t>
      </w:r>
      <w:proofErr w:type="spellStart"/>
      <w:r w:rsidRPr="00105074">
        <w:rPr>
          <w:rFonts w:ascii="Times" w:eastAsia="Times" w:hAnsi="Times" w:cs="Times"/>
          <w:color w:val="000000"/>
          <w:sz w:val="24"/>
          <w:szCs w:val="24"/>
        </w:rPr>
        <w:t>Ураїни</w:t>
      </w:r>
      <w:proofErr w:type="spellEnd"/>
      <w:r w:rsidRPr="00105074">
        <w:rPr>
          <w:rFonts w:ascii="Times" w:eastAsia="Times" w:hAnsi="Times" w:cs="Times"/>
          <w:color w:val="000000"/>
          <w:sz w:val="24"/>
          <w:szCs w:val="24"/>
        </w:rPr>
        <w:t xml:space="preserve">: </w:t>
      </w:r>
      <w:r w:rsidRPr="00105074">
        <w:rPr>
          <w:rFonts w:ascii="Times" w:eastAsia="Times" w:hAnsi="Times" w:cs="Times"/>
          <w:color w:val="000000"/>
          <w:sz w:val="24"/>
          <w:szCs w:val="24"/>
        </w:rPr>
        <w:lastRenderedPageBreak/>
        <w:t xml:space="preserve">історія, сьогодення,перспективи: зб. матер. круглого столу (м. Харків, 30-1жовтня 2015 р.) / за </w:t>
      </w:r>
      <w:proofErr w:type="spellStart"/>
      <w:r w:rsidRPr="00105074">
        <w:rPr>
          <w:rFonts w:ascii="Times" w:eastAsia="Times" w:hAnsi="Times" w:cs="Times"/>
          <w:color w:val="000000"/>
          <w:sz w:val="24"/>
          <w:szCs w:val="24"/>
        </w:rPr>
        <w:t>заг</w:t>
      </w:r>
      <w:proofErr w:type="spellEnd"/>
      <w:r w:rsidRPr="00105074">
        <w:rPr>
          <w:rFonts w:ascii="Times" w:eastAsia="Times" w:hAnsi="Times" w:cs="Times"/>
          <w:color w:val="000000"/>
          <w:sz w:val="24"/>
          <w:szCs w:val="24"/>
        </w:rPr>
        <w:t xml:space="preserve">. </w:t>
      </w:r>
      <w:proofErr w:type="spellStart"/>
      <w:r w:rsidRPr="00105074">
        <w:rPr>
          <w:rFonts w:ascii="Times" w:eastAsia="Times" w:hAnsi="Times" w:cs="Times"/>
          <w:color w:val="000000"/>
          <w:sz w:val="24"/>
          <w:szCs w:val="24"/>
        </w:rPr>
        <w:t>ред.М.В</w:t>
      </w:r>
      <w:proofErr w:type="spellEnd"/>
      <w:r w:rsidRPr="00105074">
        <w:rPr>
          <w:rFonts w:ascii="Times" w:eastAsia="Times" w:hAnsi="Times" w:cs="Times"/>
          <w:color w:val="000000"/>
          <w:sz w:val="24"/>
          <w:szCs w:val="24"/>
        </w:rPr>
        <w:t>. Шульги. Харків: Оберіг, 2015. С. 62-65</w:t>
      </w:r>
    </w:p>
    <w:p w14:paraId="5568CC68" w14:textId="1B4BF2AE" w:rsidR="00BA0A12" w:rsidRPr="00105074" w:rsidRDefault="00BA0A12" w:rsidP="00105074">
      <w:pPr>
        <w:pStyle w:val="ab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" w:eastAsia="Times" w:hAnsi="Times" w:cs="Times"/>
          <w:color w:val="000000"/>
          <w:sz w:val="24"/>
          <w:szCs w:val="24"/>
        </w:rPr>
      </w:pPr>
      <w:proofErr w:type="spellStart"/>
      <w:r w:rsidRPr="00105074">
        <w:rPr>
          <w:rFonts w:ascii="Times" w:eastAsia="Times" w:hAnsi="Times" w:cs="Times"/>
          <w:color w:val="000000"/>
          <w:sz w:val="24"/>
          <w:szCs w:val="24"/>
        </w:rPr>
        <w:t>Грушкевич</w:t>
      </w:r>
      <w:proofErr w:type="spellEnd"/>
      <w:r w:rsidRPr="00105074">
        <w:rPr>
          <w:rFonts w:ascii="Times" w:eastAsia="Times" w:hAnsi="Times" w:cs="Times"/>
          <w:color w:val="000000"/>
          <w:sz w:val="24"/>
          <w:szCs w:val="24"/>
        </w:rPr>
        <w:t xml:space="preserve"> Т.В. До питання термінологічної визначеності назви права на</w:t>
      </w:r>
      <w:r w:rsidR="00105074" w:rsidRPr="00105074"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r w:rsidRPr="00105074">
        <w:rPr>
          <w:rFonts w:ascii="Times" w:eastAsia="Times" w:hAnsi="Times" w:cs="Times"/>
          <w:color w:val="000000"/>
          <w:sz w:val="24"/>
          <w:szCs w:val="24"/>
        </w:rPr>
        <w:t xml:space="preserve">екологічну безпеку. Актуальні проблеми юридичної науки. П’ятнадцяті осінні юридичні читання: зб. тез Міжнародної наук. </w:t>
      </w:r>
      <w:proofErr w:type="spellStart"/>
      <w:r w:rsidRPr="00105074">
        <w:rPr>
          <w:rFonts w:ascii="Times" w:eastAsia="Times" w:hAnsi="Times" w:cs="Times"/>
          <w:color w:val="000000"/>
          <w:sz w:val="24"/>
          <w:szCs w:val="24"/>
        </w:rPr>
        <w:t>конф</w:t>
      </w:r>
      <w:proofErr w:type="spellEnd"/>
      <w:r w:rsidRPr="00105074">
        <w:rPr>
          <w:rFonts w:ascii="Times" w:eastAsia="Times" w:hAnsi="Times" w:cs="Times"/>
          <w:color w:val="000000"/>
          <w:sz w:val="24"/>
          <w:szCs w:val="24"/>
        </w:rPr>
        <w:t>. (м. Хмельницький, 21-22 жовтня 2016 р.): у 2-х ч. Хмельницький: Хмельницький ун-т управління та права, 2016. Ч. 2. С. 17-19.</w:t>
      </w:r>
    </w:p>
    <w:p w14:paraId="52BF776D" w14:textId="62FB9557" w:rsidR="00BA0A12" w:rsidRPr="00105074" w:rsidRDefault="00BA0A12" w:rsidP="00105074">
      <w:pPr>
        <w:pStyle w:val="ab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" w:eastAsia="Times" w:hAnsi="Times" w:cs="Times"/>
          <w:color w:val="000000"/>
          <w:sz w:val="24"/>
          <w:szCs w:val="24"/>
        </w:rPr>
      </w:pPr>
      <w:proofErr w:type="spellStart"/>
      <w:r w:rsidRPr="00105074">
        <w:rPr>
          <w:rFonts w:ascii="Times" w:eastAsia="Times" w:hAnsi="Times" w:cs="Times"/>
          <w:color w:val="000000"/>
          <w:sz w:val="24"/>
          <w:szCs w:val="24"/>
        </w:rPr>
        <w:t>Костицький</w:t>
      </w:r>
      <w:proofErr w:type="spellEnd"/>
      <w:r w:rsidRPr="00105074">
        <w:rPr>
          <w:rFonts w:ascii="Times" w:eastAsia="Times" w:hAnsi="Times" w:cs="Times"/>
          <w:color w:val="000000"/>
          <w:sz w:val="24"/>
          <w:szCs w:val="24"/>
        </w:rPr>
        <w:t xml:space="preserve"> В.В. Про необхідність третьої революційної зміни змісту</w:t>
      </w:r>
      <w:r w:rsidR="00105074" w:rsidRPr="00105074"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r w:rsidRPr="00105074">
        <w:rPr>
          <w:rFonts w:ascii="Times" w:eastAsia="Times" w:hAnsi="Times" w:cs="Times"/>
          <w:color w:val="000000"/>
          <w:sz w:val="24"/>
          <w:szCs w:val="24"/>
        </w:rPr>
        <w:t xml:space="preserve">доктрини екологічного права. Від правової охорони природи Української РСР до екологічного права України: зб. тез </w:t>
      </w:r>
      <w:proofErr w:type="spellStart"/>
      <w:r w:rsidRPr="00105074">
        <w:rPr>
          <w:rFonts w:ascii="Times" w:eastAsia="Times" w:hAnsi="Times" w:cs="Times"/>
          <w:color w:val="000000"/>
          <w:sz w:val="24"/>
          <w:szCs w:val="24"/>
        </w:rPr>
        <w:t>Всеукр</w:t>
      </w:r>
      <w:proofErr w:type="spellEnd"/>
      <w:r w:rsidRPr="00105074">
        <w:rPr>
          <w:rFonts w:ascii="Times" w:eastAsia="Times" w:hAnsi="Times" w:cs="Times"/>
          <w:color w:val="000000"/>
          <w:sz w:val="24"/>
          <w:szCs w:val="24"/>
        </w:rPr>
        <w:t xml:space="preserve">. </w:t>
      </w:r>
      <w:proofErr w:type="spellStart"/>
      <w:r w:rsidRPr="00105074">
        <w:rPr>
          <w:rFonts w:ascii="Times" w:eastAsia="Times" w:hAnsi="Times" w:cs="Times"/>
          <w:color w:val="000000"/>
          <w:sz w:val="24"/>
          <w:szCs w:val="24"/>
        </w:rPr>
        <w:t>наук.-практ</w:t>
      </w:r>
      <w:proofErr w:type="spellEnd"/>
      <w:r w:rsidRPr="00105074">
        <w:rPr>
          <w:rFonts w:ascii="Times" w:eastAsia="Times" w:hAnsi="Times" w:cs="Times"/>
          <w:color w:val="000000"/>
          <w:sz w:val="24"/>
          <w:szCs w:val="24"/>
        </w:rPr>
        <w:t xml:space="preserve">. </w:t>
      </w:r>
      <w:proofErr w:type="spellStart"/>
      <w:r w:rsidRPr="00105074">
        <w:rPr>
          <w:rFonts w:ascii="Times" w:eastAsia="Times" w:hAnsi="Times" w:cs="Times"/>
          <w:color w:val="000000"/>
          <w:sz w:val="24"/>
          <w:szCs w:val="24"/>
        </w:rPr>
        <w:t>конф</w:t>
      </w:r>
      <w:proofErr w:type="spellEnd"/>
      <w:r w:rsidRPr="00105074">
        <w:rPr>
          <w:rFonts w:ascii="Times" w:eastAsia="Times" w:hAnsi="Times" w:cs="Times"/>
          <w:color w:val="000000"/>
          <w:sz w:val="24"/>
          <w:szCs w:val="24"/>
        </w:rPr>
        <w:t xml:space="preserve">. (м. Київ, 26 травня 2017 р.) / укладачі: В.В. </w:t>
      </w:r>
      <w:proofErr w:type="spellStart"/>
      <w:r w:rsidRPr="00105074">
        <w:rPr>
          <w:rFonts w:ascii="Times" w:eastAsia="Times" w:hAnsi="Times" w:cs="Times"/>
          <w:color w:val="000000"/>
          <w:sz w:val="24"/>
          <w:szCs w:val="24"/>
        </w:rPr>
        <w:t>Носік</w:t>
      </w:r>
      <w:proofErr w:type="spellEnd"/>
      <w:r w:rsidRPr="00105074">
        <w:rPr>
          <w:rFonts w:ascii="Times" w:eastAsia="Times" w:hAnsi="Times" w:cs="Times"/>
          <w:color w:val="000000"/>
          <w:sz w:val="24"/>
          <w:szCs w:val="24"/>
        </w:rPr>
        <w:t xml:space="preserve"> [та ін.]; КНУ ім. Тараса Шевченка. Чернівці: Кондратьєв А.В., 2017. С. 209-213.</w:t>
      </w:r>
    </w:p>
    <w:p w14:paraId="165581AB" w14:textId="77777777" w:rsidR="00BA0A12" w:rsidRPr="00105074" w:rsidRDefault="00BA0A12" w:rsidP="00105074">
      <w:pPr>
        <w:pStyle w:val="ab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" w:eastAsia="Times" w:hAnsi="Times" w:cs="Times"/>
          <w:color w:val="000000"/>
          <w:sz w:val="24"/>
          <w:szCs w:val="24"/>
        </w:rPr>
      </w:pPr>
      <w:proofErr w:type="spellStart"/>
      <w:r w:rsidRPr="00105074">
        <w:rPr>
          <w:rFonts w:ascii="Times" w:eastAsia="Times" w:hAnsi="Times" w:cs="Times"/>
          <w:color w:val="000000"/>
          <w:sz w:val="24"/>
          <w:szCs w:val="24"/>
        </w:rPr>
        <w:t>Фролов</w:t>
      </w:r>
      <w:proofErr w:type="spellEnd"/>
      <w:r w:rsidRPr="00105074">
        <w:rPr>
          <w:rFonts w:ascii="Times" w:eastAsia="Times" w:hAnsi="Times" w:cs="Times"/>
          <w:color w:val="000000"/>
          <w:sz w:val="24"/>
          <w:szCs w:val="24"/>
        </w:rPr>
        <w:t xml:space="preserve"> М.О. Правові аспекти екологічного ризику: дис. … канд. </w:t>
      </w:r>
      <w:proofErr w:type="spellStart"/>
      <w:r w:rsidRPr="00105074">
        <w:rPr>
          <w:rFonts w:ascii="Times" w:eastAsia="Times" w:hAnsi="Times" w:cs="Times"/>
          <w:color w:val="000000"/>
          <w:sz w:val="24"/>
          <w:szCs w:val="24"/>
        </w:rPr>
        <w:t>юрид</w:t>
      </w:r>
      <w:proofErr w:type="spellEnd"/>
      <w:r w:rsidRPr="00105074">
        <w:rPr>
          <w:rFonts w:ascii="Times" w:eastAsia="Times" w:hAnsi="Times" w:cs="Times"/>
          <w:color w:val="000000"/>
          <w:sz w:val="24"/>
          <w:szCs w:val="24"/>
        </w:rPr>
        <w:t>. наук: 12.00.06. Київ, 2001. 211 с.</w:t>
      </w:r>
    </w:p>
    <w:p w14:paraId="49A6BFC2" w14:textId="435F075C" w:rsidR="00BA0A12" w:rsidRPr="00105074" w:rsidRDefault="00105074" w:rsidP="00105074">
      <w:pPr>
        <w:pStyle w:val="ab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" w:eastAsia="Times" w:hAnsi="Times" w:cs="Times"/>
          <w:color w:val="000000"/>
          <w:sz w:val="24"/>
          <w:szCs w:val="24"/>
        </w:rPr>
      </w:pPr>
      <w:proofErr w:type="spellStart"/>
      <w:r w:rsidRPr="00105074">
        <w:rPr>
          <w:rFonts w:ascii="Times" w:eastAsia="Times" w:hAnsi="Times" w:cs="Times"/>
          <w:color w:val="000000"/>
          <w:sz w:val="24"/>
          <w:szCs w:val="24"/>
        </w:rPr>
        <w:t>Krasnova</w:t>
      </w:r>
      <w:proofErr w:type="spellEnd"/>
      <w:r w:rsidRPr="00105074"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spellStart"/>
      <w:r w:rsidRPr="00105074">
        <w:rPr>
          <w:rFonts w:ascii="Times" w:eastAsia="Times" w:hAnsi="Times" w:cs="Times"/>
          <w:color w:val="000000"/>
          <w:sz w:val="24"/>
          <w:szCs w:val="24"/>
        </w:rPr>
        <w:t>Juliia</w:t>
      </w:r>
      <w:proofErr w:type="spellEnd"/>
      <w:r w:rsidRPr="00105074"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spellStart"/>
      <w:r w:rsidRPr="00105074">
        <w:rPr>
          <w:rFonts w:ascii="Times" w:eastAsia="Times" w:hAnsi="Times" w:cs="Times"/>
          <w:color w:val="000000"/>
          <w:sz w:val="24"/>
          <w:szCs w:val="24"/>
        </w:rPr>
        <w:t>On</w:t>
      </w:r>
      <w:proofErr w:type="spellEnd"/>
      <w:r w:rsidRPr="00105074"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spellStart"/>
      <w:r w:rsidRPr="00105074">
        <w:rPr>
          <w:rFonts w:ascii="Times" w:eastAsia="Times" w:hAnsi="Times" w:cs="Times"/>
          <w:color w:val="000000"/>
          <w:sz w:val="24"/>
          <w:szCs w:val="24"/>
        </w:rPr>
        <w:t>the</w:t>
      </w:r>
      <w:proofErr w:type="spellEnd"/>
      <w:r w:rsidRPr="00105074"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spellStart"/>
      <w:r w:rsidRPr="00105074">
        <w:rPr>
          <w:rFonts w:ascii="Times" w:eastAsia="Times" w:hAnsi="Times" w:cs="Times"/>
          <w:color w:val="000000"/>
          <w:sz w:val="24"/>
          <w:szCs w:val="24"/>
        </w:rPr>
        <w:t>issue</w:t>
      </w:r>
      <w:proofErr w:type="spellEnd"/>
      <w:r w:rsidRPr="00105074"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spellStart"/>
      <w:r w:rsidRPr="00105074">
        <w:rPr>
          <w:rFonts w:ascii="Times" w:eastAsia="Times" w:hAnsi="Times" w:cs="Times"/>
          <w:color w:val="000000"/>
          <w:sz w:val="24"/>
          <w:szCs w:val="24"/>
        </w:rPr>
        <w:t>forming</w:t>
      </w:r>
      <w:proofErr w:type="spellEnd"/>
      <w:r w:rsidRPr="00105074">
        <w:rPr>
          <w:rFonts w:ascii="Times" w:eastAsia="Times" w:hAnsi="Times" w:cs="Times"/>
          <w:color w:val="000000"/>
          <w:sz w:val="24"/>
          <w:szCs w:val="24"/>
        </w:rPr>
        <w:t xml:space="preserve"> a </w:t>
      </w:r>
      <w:proofErr w:type="spellStart"/>
      <w:r w:rsidRPr="00105074">
        <w:rPr>
          <w:rFonts w:ascii="Times" w:eastAsia="Times" w:hAnsi="Times" w:cs="Times"/>
          <w:color w:val="000000"/>
          <w:sz w:val="24"/>
          <w:szCs w:val="24"/>
        </w:rPr>
        <w:t>new</w:t>
      </w:r>
      <w:proofErr w:type="spellEnd"/>
      <w:r w:rsidRPr="00105074"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spellStart"/>
      <w:r w:rsidRPr="00105074">
        <w:rPr>
          <w:rFonts w:ascii="Times" w:eastAsia="Times" w:hAnsi="Times" w:cs="Times"/>
          <w:color w:val="000000"/>
          <w:sz w:val="24"/>
          <w:szCs w:val="24"/>
        </w:rPr>
        <w:t>area</w:t>
      </w:r>
      <w:proofErr w:type="spellEnd"/>
      <w:r w:rsidRPr="00105074"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spellStart"/>
      <w:r w:rsidRPr="00105074">
        <w:rPr>
          <w:rFonts w:ascii="Times" w:eastAsia="Times" w:hAnsi="Times" w:cs="Times"/>
          <w:color w:val="000000"/>
          <w:sz w:val="24"/>
          <w:szCs w:val="24"/>
        </w:rPr>
        <w:t>of</w:t>
      </w:r>
      <w:proofErr w:type="spellEnd"/>
      <w:r w:rsidRPr="00105074"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spellStart"/>
      <w:r w:rsidRPr="00105074">
        <w:rPr>
          <w:rFonts w:ascii="Times" w:eastAsia="Times" w:hAnsi="Times" w:cs="Times"/>
          <w:color w:val="000000"/>
          <w:sz w:val="24"/>
          <w:szCs w:val="24"/>
        </w:rPr>
        <w:t>law</w:t>
      </w:r>
      <w:proofErr w:type="spellEnd"/>
      <w:r w:rsidRPr="00105074">
        <w:rPr>
          <w:rFonts w:ascii="Times" w:eastAsia="Times" w:hAnsi="Times" w:cs="Times"/>
          <w:color w:val="000000"/>
          <w:sz w:val="24"/>
          <w:szCs w:val="24"/>
        </w:rPr>
        <w:t xml:space="preserve"> – </w:t>
      </w:r>
      <w:proofErr w:type="spellStart"/>
      <w:r w:rsidRPr="00105074">
        <w:rPr>
          <w:rFonts w:ascii="Times" w:eastAsia="Times" w:hAnsi="Times" w:cs="Times"/>
          <w:color w:val="000000"/>
          <w:sz w:val="24"/>
          <w:szCs w:val="24"/>
        </w:rPr>
        <w:t>ecological</w:t>
      </w:r>
      <w:proofErr w:type="spellEnd"/>
      <w:r w:rsidRPr="00105074"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spellStart"/>
      <w:r w:rsidRPr="00105074">
        <w:rPr>
          <w:rFonts w:ascii="Times" w:eastAsia="Times" w:hAnsi="Times" w:cs="Times"/>
          <w:color w:val="000000"/>
          <w:sz w:val="24"/>
          <w:szCs w:val="24"/>
        </w:rPr>
        <w:t>safety</w:t>
      </w:r>
      <w:proofErr w:type="spellEnd"/>
      <w:r w:rsidRPr="00105074"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spellStart"/>
      <w:r w:rsidRPr="00105074">
        <w:rPr>
          <w:rFonts w:ascii="Times" w:eastAsia="Times" w:hAnsi="Times" w:cs="Times"/>
          <w:color w:val="000000"/>
          <w:sz w:val="24"/>
          <w:szCs w:val="24"/>
        </w:rPr>
        <w:t>law</w:t>
      </w:r>
      <w:proofErr w:type="spellEnd"/>
      <w:r w:rsidRPr="00105074"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spellStart"/>
      <w:r w:rsidRPr="00105074">
        <w:rPr>
          <w:rFonts w:ascii="Times" w:eastAsia="Times" w:hAnsi="Times" w:cs="Times"/>
          <w:color w:val="000000"/>
          <w:sz w:val="24"/>
          <w:szCs w:val="24"/>
        </w:rPr>
        <w:t>in</w:t>
      </w:r>
      <w:proofErr w:type="spellEnd"/>
      <w:r w:rsidRPr="00105074"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spellStart"/>
      <w:r w:rsidRPr="00105074">
        <w:rPr>
          <w:rFonts w:ascii="Times" w:eastAsia="Times" w:hAnsi="Times" w:cs="Times"/>
          <w:color w:val="000000"/>
          <w:sz w:val="24"/>
          <w:szCs w:val="24"/>
        </w:rPr>
        <w:t>Ukraine</w:t>
      </w:r>
      <w:proofErr w:type="spellEnd"/>
      <w:r w:rsidRPr="00105074">
        <w:rPr>
          <w:rFonts w:ascii="Times" w:eastAsia="Times" w:hAnsi="Times" w:cs="Times"/>
          <w:color w:val="000000"/>
          <w:sz w:val="24"/>
          <w:szCs w:val="24"/>
        </w:rPr>
        <w:t>. Науковий вісник Національного університету біоресурсів і природокористування України: Серія «Право». 2017. Вип. 264. С. 79-88</w:t>
      </w:r>
    </w:p>
    <w:p w14:paraId="57098FC7" w14:textId="77777777" w:rsidR="00BA0A12" w:rsidRDefault="00BA0A12" w:rsidP="00BA0A1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" w:eastAsia="Times" w:hAnsi="Times" w:cs="Times"/>
          <w:color w:val="000000"/>
          <w:sz w:val="24"/>
          <w:szCs w:val="24"/>
        </w:rPr>
      </w:pPr>
    </w:p>
    <w:sectPr w:rsidR="00BA0A12" w:rsidSect="00F407D4">
      <w:type w:val="continuous"/>
      <w:pgSz w:w="16838" w:h="11906"/>
      <w:pgMar w:top="284" w:right="1245" w:bottom="850" w:left="850" w:header="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0276E"/>
    <w:multiLevelType w:val="multilevel"/>
    <w:tmpl w:val="BBFADAB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1A376BBF"/>
    <w:multiLevelType w:val="multilevel"/>
    <w:tmpl w:val="942AB5A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nsid w:val="247147D8"/>
    <w:multiLevelType w:val="multilevel"/>
    <w:tmpl w:val="BE264898"/>
    <w:lvl w:ilvl="0">
      <w:start w:val="6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3">
    <w:nsid w:val="2FBB53C1"/>
    <w:multiLevelType w:val="hybridMultilevel"/>
    <w:tmpl w:val="F44E1134"/>
    <w:lvl w:ilvl="0" w:tplc="437A2A30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368547F3"/>
    <w:multiLevelType w:val="hybridMultilevel"/>
    <w:tmpl w:val="185004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FD7497"/>
    <w:multiLevelType w:val="multilevel"/>
    <w:tmpl w:val="0D688C4E"/>
    <w:lvl w:ilvl="0">
      <w:start w:val="6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B2E"/>
    <w:rsid w:val="000A3A0D"/>
    <w:rsid w:val="000B4BE4"/>
    <w:rsid w:val="000F04D5"/>
    <w:rsid w:val="00105074"/>
    <w:rsid w:val="00143371"/>
    <w:rsid w:val="001719CB"/>
    <w:rsid w:val="00313299"/>
    <w:rsid w:val="003810F5"/>
    <w:rsid w:val="00420775"/>
    <w:rsid w:val="004A25FC"/>
    <w:rsid w:val="004B7C16"/>
    <w:rsid w:val="004D6408"/>
    <w:rsid w:val="005F5E99"/>
    <w:rsid w:val="00603B0C"/>
    <w:rsid w:val="00651A18"/>
    <w:rsid w:val="00740FCA"/>
    <w:rsid w:val="007D1AB3"/>
    <w:rsid w:val="008233CA"/>
    <w:rsid w:val="00852FFB"/>
    <w:rsid w:val="00867539"/>
    <w:rsid w:val="00957880"/>
    <w:rsid w:val="009D15CA"/>
    <w:rsid w:val="00A4520E"/>
    <w:rsid w:val="00A56337"/>
    <w:rsid w:val="00A84A74"/>
    <w:rsid w:val="00AF1941"/>
    <w:rsid w:val="00AF3225"/>
    <w:rsid w:val="00B50CC5"/>
    <w:rsid w:val="00B815FE"/>
    <w:rsid w:val="00BA0A12"/>
    <w:rsid w:val="00BD60D5"/>
    <w:rsid w:val="00BE5007"/>
    <w:rsid w:val="00C11986"/>
    <w:rsid w:val="00CB0044"/>
    <w:rsid w:val="00CC19FF"/>
    <w:rsid w:val="00DA51A9"/>
    <w:rsid w:val="00DC179B"/>
    <w:rsid w:val="00DE0699"/>
    <w:rsid w:val="00E37B2E"/>
    <w:rsid w:val="00E50837"/>
    <w:rsid w:val="00EB2934"/>
    <w:rsid w:val="00F214D4"/>
    <w:rsid w:val="00F407D4"/>
    <w:rsid w:val="00F666B2"/>
    <w:rsid w:val="00F813EE"/>
    <w:rsid w:val="00F86EE7"/>
    <w:rsid w:val="00FE3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6C1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a1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a1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a1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CB0044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B50C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a1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a1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a1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CB0044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B50C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abashnp@ukr.net" TargetMode="External"/><Relationship Id="rId3" Type="http://schemas.openxmlformats.org/officeDocument/2006/relationships/styles" Target="styles.xml"/><Relationship Id="rId7" Type="http://schemas.openxmlformats.org/officeDocument/2006/relationships/hyperlink" Target="http://law.lnu.edu.ua/course/pravo-ekolohichnoji-bezpek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Tina1-83@ukr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9E142-D3AF-4DF5-B63B-FB30FEE6C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8748</Words>
  <Characters>4987</Characters>
  <Application>Microsoft Office Word</Application>
  <DocSecurity>0</DocSecurity>
  <Lines>41</Lines>
  <Paragraphs>27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LNU</cp:lastModifiedBy>
  <cp:revision>3</cp:revision>
  <dcterms:created xsi:type="dcterms:W3CDTF">2020-12-29T09:33:00Z</dcterms:created>
  <dcterms:modified xsi:type="dcterms:W3CDTF">2020-12-29T09:38:00Z</dcterms:modified>
</cp:coreProperties>
</file>