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0" w:rsidRPr="007534F1" w:rsidRDefault="00505D80" w:rsidP="007534F1">
      <w:pPr>
        <w:ind w:left="57" w:right="57"/>
        <w:rPr>
          <w:color w:val="auto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Default="00022800" w:rsidP="004846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Сталінські репресії в Україні: наслідки та правова оцінка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9B1166" w:rsidP="007534F1">
            <w:pPr>
              <w:ind w:left="57" w:right="57"/>
              <w:jc w:val="both"/>
              <w:rPr>
                <w:color w:val="auto"/>
              </w:rPr>
            </w:pPr>
            <w:hyperlink r:id="rId9" w:tooltip="Вулиця Січових Стрільців (Львів)" w:history="1">
              <w:r w:rsidR="00022800" w:rsidRPr="007534F1">
                <w:rPr>
                  <w:rStyle w:val="a7"/>
                  <w:color w:val="auto"/>
                </w:rPr>
                <w:t>вул. Січових стрільців</w:t>
              </w:r>
            </w:hyperlink>
            <w:r w:rsidR="00022800" w:rsidRPr="007534F1">
              <w:t> 14, </w:t>
            </w:r>
            <w:hyperlink r:id="rId10" w:tooltip="Львів" w:history="1">
              <w:r w:rsidR="00022800" w:rsidRPr="007534F1">
                <w:rPr>
                  <w:rStyle w:val="a7"/>
                  <w:color w:val="auto"/>
                </w:rPr>
                <w:t>Львів</w:t>
              </w:r>
            </w:hyperlink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shd w:val="clear" w:color="auto" w:fill="FFFFFF"/>
              <w:ind w:left="57" w:right="57"/>
              <w:jc w:val="both"/>
              <w:textAlignment w:val="baseline"/>
              <w:rPr>
                <w:color w:val="auto"/>
              </w:rPr>
            </w:pPr>
            <w:r w:rsidRPr="007534F1">
              <w:t>Львівський національний університет імені Івана Франка, юридичний факультет, кафедра історії держави, права та політико-правових учень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  <w:r w:rsidRPr="007534F1">
              <w:rPr>
                <w:color w:val="auto"/>
              </w:rPr>
              <w:t>08 Право, 081 Право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  <w:lang w:eastAsia="uk-UA"/>
              </w:rPr>
            </w:pPr>
            <w:r w:rsidRPr="007534F1">
              <w:rPr>
                <w:b/>
                <w:color w:val="auto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F61DAA" w:rsidRDefault="00022800" w:rsidP="00022800">
            <w:pPr>
              <w:ind w:left="57" w:right="57"/>
              <w:jc w:val="both"/>
              <w:rPr>
                <w:color w:val="auto"/>
              </w:rPr>
            </w:pPr>
            <w:r>
              <w:t>Кольбенко Андрій Володимирович</w:t>
            </w:r>
            <w:r w:rsidRPr="007534F1">
              <w:rPr>
                <w:color w:val="auto"/>
              </w:rPr>
              <w:t xml:space="preserve">, </w:t>
            </w:r>
            <w:r>
              <w:rPr>
                <w:color w:val="auto"/>
              </w:rPr>
              <w:t>кандидат юридичних наук, доцент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  <w:lang w:eastAsia="uk-UA"/>
              </w:rPr>
            </w:pPr>
            <w:r w:rsidRPr="007534F1">
              <w:rPr>
                <w:b/>
                <w:color w:val="auto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A87B0F" w:rsidRDefault="00022800" w:rsidP="007534F1">
            <w:pPr>
              <w:ind w:left="57" w:right="57"/>
              <w:jc w:val="both"/>
              <w:rPr>
                <w:rStyle w:val="a7"/>
                <w:color w:val="auto"/>
                <w:bdr w:val="none" w:sz="0" w:space="0" w:color="auto" w:frame="1"/>
                <w:shd w:val="clear" w:color="auto" w:fill="FAFAFA"/>
              </w:rPr>
            </w:pPr>
            <w:r>
              <w:rPr>
                <w:rStyle w:val="a7"/>
                <w:color w:val="auto"/>
                <w:bdr w:val="none" w:sz="0" w:space="0" w:color="auto" w:frame="1"/>
                <w:shd w:val="clear" w:color="auto" w:fill="FAFAFA"/>
                <w:lang w:val="en-US"/>
              </w:rPr>
              <w:t>Kolbenko</w:t>
            </w:r>
            <w:r w:rsidRPr="00A87B0F">
              <w:rPr>
                <w:rStyle w:val="a7"/>
                <w:color w:val="auto"/>
                <w:bdr w:val="none" w:sz="0" w:space="0" w:color="auto" w:frame="1"/>
                <w:shd w:val="clear" w:color="auto" w:fill="FAFAFA"/>
              </w:rPr>
              <w:t>.</w:t>
            </w:r>
            <w:r>
              <w:rPr>
                <w:rStyle w:val="a7"/>
                <w:color w:val="auto"/>
                <w:bdr w:val="none" w:sz="0" w:space="0" w:color="auto" w:frame="1"/>
                <w:shd w:val="clear" w:color="auto" w:fill="FAFAFA"/>
                <w:lang w:val="en-US"/>
              </w:rPr>
              <w:t>av</w:t>
            </w:r>
            <w:r w:rsidRPr="00A87B0F">
              <w:rPr>
                <w:rStyle w:val="a7"/>
                <w:color w:val="auto"/>
                <w:bdr w:val="none" w:sz="0" w:space="0" w:color="auto" w:frame="1"/>
                <w:shd w:val="clear" w:color="auto" w:fill="FAFAFA"/>
              </w:rPr>
              <w:t>@</w:t>
            </w:r>
            <w:r w:rsidR="00FD4D86">
              <w:rPr>
                <w:rStyle w:val="a7"/>
                <w:color w:val="auto"/>
                <w:bdr w:val="none" w:sz="0" w:space="0" w:color="auto" w:frame="1"/>
                <w:shd w:val="clear" w:color="auto" w:fill="FAFAFA"/>
                <w:lang w:val="en-US"/>
              </w:rPr>
              <w:t>gmail</w:t>
            </w:r>
            <w:r w:rsidR="00FD4D86" w:rsidRPr="00A87B0F">
              <w:rPr>
                <w:rStyle w:val="a7"/>
                <w:color w:val="auto"/>
                <w:bdr w:val="none" w:sz="0" w:space="0" w:color="auto" w:frame="1"/>
                <w:shd w:val="clear" w:color="auto" w:fill="FAFAFA"/>
              </w:rPr>
              <w:t>.</w:t>
            </w:r>
            <w:r w:rsidR="00FD4D86">
              <w:rPr>
                <w:rStyle w:val="a7"/>
                <w:color w:val="auto"/>
                <w:bdr w:val="none" w:sz="0" w:space="0" w:color="auto" w:frame="1"/>
                <w:shd w:val="clear" w:color="auto" w:fill="FAFAFA"/>
                <w:lang w:val="en-US"/>
              </w:rPr>
              <w:t>com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u w:val="single"/>
              </w:rPr>
            </w:pPr>
            <w:proofErr w:type="spellStart"/>
            <w:r w:rsidRPr="007534F1">
              <w:rPr>
                <w:rStyle w:val="a7"/>
                <w:color w:val="auto"/>
                <w:bdr w:val="none" w:sz="0" w:space="0" w:color="auto" w:frame="1"/>
                <w:shd w:val="clear" w:color="auto" w:fill="FAFAFA"/>
              </w:rPr>
              <w:t>тел</w:t>
            </w:r>
            <w:proofErr w:type="spellEnd"/>
            <w:r w:rsidRPr="007534F1">
              <w:rPr>
                <w:rStyle w:val="a7"/>
                <w:color w:val="auto"/>
                <w:bdr w:val="none" w:sz="0" w:space="0" w:color="auto" w:frame="1"/>
                <w:shd w:val="clear" w:color="auto" w:fill="FAFAFA"/>
              </w:rPr>
              <w:t>. (032) 239-41-73</w:t>
            </w:r>
            <w:r w:rsidRPr="007534F1">
              <w:rPr>
                <w:color w:val="auto"/>
                <w:u w:val="single"/>
              </w:rPr>
              <w:t>.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  <w:r w:rsidRPr="007534F1">
              <w:rPr>
                <w:color w:val="auto"/>
              </w:rPr>
              <w:t>Консультації у першому семестрі:</w:t>
            </w:r>
          </w:p>
          <w:p w:rsidR="00022800" w:rsidRDefault="00A87B0F" w:rsidP="002E10BE">
            <w:pPr>
              <w:ind w:left="57" w:right="57"/>
              <w:jc w:val="both"/>
              <w:rPr>
                <w:rStyle w:val="a7"/>
              </w:rPr>
            </w:pPr>
            <w:r>
              <w:rPr>
                <w:color w:val="auto"/>
              </w:rPr>
              <w:t>Згідно розкладу на кафедрі</w:t>
            </w:r>
            <w:r w:rsidR="00022800" w:rsidRPr="007534F1">
              <w:rPr>
                <w:color w:val="auto"/>
              </w:rPr>
              <w:t xml:space="preserve">  в 404 аудиторії, </w:t>
            </w:r>
            <w:hyperlink r:id="rId11" w:tooltip="Вулиця Січових Стрільців (Львів)" w:history="1">
              <w:r w:rsidR="00022800" w:rsidRPr="00A87B0F">
                <w:rPr>
                  <w:rStyle w:val="a7"/>
                  <w:color w:val="auto"/>
                </w:rPr>
                <w:t xml:space="preserve">вул. </w:t>
              </w:r>
              <w:r w:rsidR="00022800" w:rsidRPr="007534F1">
                <w:rPr>
                  <w:rStyle w:val="a7"/>
                  <w:color w:val="auto"/>
                </w:rPr>
                <w:t>Січових стрільців</w:t>
              </w:r>
            </w:hyperlink>
            <w:r w:rsidR="00022800" w:rsidRPr="007534F1">
              <w:t> 14, </w:t>
            </w:r>
            <w:hyperlink r:id="rId12" w:tooltip="Львів" w:history="1">
              <w:r w:rsidR="00022800" w:rsidRPr="007534F1">
                <w:rPr>
                  <w:rStyle w:val="a7"/>
                  <w:color w:val="auto"/>
                </w:rPr>
                <w:t>Львів</w:t>
              </w:r>
            </w:hyperlink>
            <w:r w:rsidR="00022800" w:rsidRPr="007534F1">
              <w:rPr>
                <w:rStyle w:val="a7"/>
                <w:color w:val="auto"/>
                <w:u w:val="none"/>
              </w:rPr>
              <w:t>.</w:t>
            </w:r>
          </w:p>
          <w:p w:rsidR="00022800" w:rsidRPr="00F35315" w:rsidRDefault="00022800" w:rsidP="002E10BE">
            <w:pPr>
              <w:ind w:left="57" w:right="57"/>
              <w:jc w:val="both"/>
              <w:rPr>
                <w:color w:val="0000FF"/>
                <w:u w:val="single"/>
              </w:rPr>
            </w:pP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F" w:rsidRPr="00463026" w:rsidRDefault="00A87B0F" w:rsidP="00A87B0F">
            <w:pPr>
              <w:pStyle w:val="af0"/>
              <w:ind w:left="42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87B0F">
              <w:rPr>
                <w:rFonts w:ascii="Times New Roman" w:hAnsi="Times New Roman"/>
                <w:b/>
                <w:sz w:val="28"/>
                <w:szCs w:val="28"/>
              </w:rPr>
              <w:t>Сталінські репресії в Україні: наслідки та правова оцінка</w:t>
            </w:r>
            <w:r w:rsidRPr="00A87B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–</w:t>
            </w:r>
            <w:r w:rsidRPr="003565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це </w:t>
            </w:r>
            <w:r w:rsidR="006A33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вибіркова дисципліна спрямована на вивчення </w:t>
            </w:r>
            <w:r w:rsidRPr="003565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майбутніми фахівцями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базових правових </w:t>
            </w:r>
            <w:r w:rsidRPr="00356526">
              <w:rPr>
                <w:rFonts w:ascii="Times New Roman" w:hAnsi="Times New Roman"/>
                <w:spacing w:val="2"/>
                <w:sz w:val="24"/>
                <w:szCs w:val="24"/>
              </w:rPr>
              <w:t>знань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 поглиблене вивчення причин і наслідків</w:t>
            </w:r>
            <w:r w:rsidRPr="004630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сталінських репресій — масових репресій, що здійснювалися в СРСР в 1930-і — 1950-і роки і пов'язані з ім'ям організатора і ідеолога репресій Й. В. Сталіна, фактичного диктатора Радянського Союзу в цей період. До репресивних акцій можна віднести геноцид українців, чистки в рядах правлячої ВКП (б) (після 1952 р. КПРС) та НКВС, розкуркулення, депортації цілих етнічних груп, гоніння проти «соціально чужих елементів» і «саботажників», масові ув'язнення і розстріли «ворогів народу». З точки зору міжнародного права, такі злочини нічим не відрізняються від злочинів Нацистської Німеччини, класифікуються міжнародним законодавством як злочини проти людяності і відповідно до Лондонського Статуту Міжнародного військового трибуналу підпадають під юрисдикцію Міжнародного військового трибуналу</w:t>
            </w:r>
          </w:p>
          <w:p w:rsidR="00022800" w:rsidRPr="00F10F6F" w:rsidRDefault="00022800" w:rsidP="00F10F6F">
            <w:pPr>
              <w:pStyle w:val="11"/>
              <w:spacing w:after="16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FD4D86" w:rsidRDefault="00FD4D86" w:rsidP="002C5034">
            <w:pPr>
              <w:ind w:firstLine="708"/>
              <w:jc w:val="both"/>
            </w:pPr>
            <w:r>
              <w:rPr>
                <w:b/>
                <w:i/>
              </w:rPr>
              <w:t>«</w:t>
            </w:r>
            <w:r w:rsidRPr="00D22945">
              <w:rPr>
                <w:b/>
                <w:i/>
              </w:rPr>
              <w:t>Правова оцінка сталінських репресій в Україні</w:t>
            </w:r>
            <w:r>
              <w:rPr>
                <w:b/>
                <w:i/>
              </w:rPr>
              <w:t xml:space="preserve">» </w:t>
            </w:r>
            <w:r>
              <w:t>- вибіркова навчальна дисципліна, яка вивчає причини і наслідки  сталінських репресій — масових репресій</w:t>
            </w:r>
            <w:r w:rsidRPr="00463026">
              <w:t xml:space="preserve">, що здійснювалися в СРСР в 1930-і — 1950-і роки і пов'язані з ім'ям організатора і ідеолога репресій Й. В. Сталіна, фактичного диктатора Радянського Союзу в цей період. До репресивних акцій можна віднести геноцид українців, чистки в рядах правлячої ВКП (б) (після 1952 р. КПРС) та НКВС, розкуркулення, депортації цілих етнічних груп, гоніння проти «соціально чужих елементів» і «саботажників», масові ув'язнення і розстріли «ворогів народу». З точки зору міжнародного права, такі злочини нічим не </w:t>
            </w:r>
            <w:r w:rsidRPr="00463026">
              <w:lastRenderedPageBreak/>
              <w:t>відрізняються від злочинів Нацистської Німеччини, класифікуються міжнародним законодавством як злочини проти людяності і відповідно до Лондонського Статуту Міжнародного військового трибуналу підпадають під юрисдикцію Міжнародного військового трибуналу</w:t>
            </w:r>
            <w:r w:rsidR="00995E90">
              <w:t xml:space="preserve"> </w:t>
            </w:r>
            <w:r w:rsidR="00995E90">
              <w:rPr>
                <w:rStyle w:val="docdata"/>
              </w:rPr>
              <w:t>для освітньої програми ______</w:t>
            </w:r>
            <w:r w:rsidR="00995E90">
              <w:t>бакалавр____</w:t>
            </w:r>
            <w:r w:rsidR="006D2F52">
              <w:t>_______ , яка викладається  у _3</w:t>
            </w:r>
            <w:bookmarkStart w:id="0" w:name="_GoBack"/>
            <w:bookmarkEnd w:id="0"/>
            <w:r w:rsidR="00995E90">
              <w:t>-ому_____ семестрі в обсязі __________ кредитів (за Європейською Кредитно-Трансферною Системою ECTS).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F" w:rsidRPr="00463026" w:rsidRDefault="00F10F6F" w:rsidP="00F10F6F">
            <w:pPr>
              <w:pStyle w:val="af0"/>
              <w:ind w:left="42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56526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Мета вивчення дисципліни</w:t>
            </w:r>
            <w:r w:rsidRPr="003565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– це здобуття майбутніми фахівцями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базових правових </w:t>
            </w:r>
            <w:r w:rsidRPr="00356526">
              <w:rPr>
                <w:rFonts w:ascii="Times New Roman" w:hAnsi="Times New Roman"/>
                <w:spacing w:val="2"/>
                <w:sz w:val="24"/>
                <w:szCs w:val="24"/>
              </w:rPr>
              <w:t>знань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 поглиблене вивчення причин і наслідків</w:t>
            </w:r>
            <w:r w:rsidRPr="004630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сталінських репресій — масових репресій, що здійснювалися в СРСР в 1930-і — 1950-і роки і пов'язані з ім'ям організатора і ідеолога репресій Й. В. Сталіна, фактичного диктатора Радянського Союзу в цей період. До репресивних акцій можна віднести геноцид українців, чистки в рядах правлячої ВКП (б) (після 1952 р. КПРС) та НКВС, розкуркулення, депортації цілих етнічних груп, гоніння проти «соціально чужих елементів» і «саботажників», масові ув'язнення і розстріли «ворогів народу». З точки зору міжнародного права, такі злочини нічим не відрізняються від злочинів Нацистської Німеччини, класифікуються міжнародним законодавством як злочини проти людяності і відповідно до Лондонського Статуту Міжнародного військового трибуналу підпадають під юрисдикцію Міжнародного військового трибуналу</w:t>
            </w:r>
          </w:p>
          <w:p w:rsidR="00F10F6F" w:rsidRDefault="00F10F6F" w:rsidP="00F10F6F">
            <w:pPr>
              <w:pStyle w:val="af0"/>
              <w:ind w:left="42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10F6F" w:rsidRDefault="00F10F6F" w:rsidP="00F10F6F">
            <w:pPr>
              <w:pStyle w:val="af0"/>
              <w:ind w:left="42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354B3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Цілі курсу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- це оволодіння студентами знаннями про:</w:t>
            </w:r>
          </w:p>
          <w:p w:rsidR="00F10F6F" w:rsidRDefault="00F10F6F" w:rsidP="00F10F6F">
            <w:pPr>
              <w:ind w:left="426"/>
              <w:jc w:val="both"/>
            </w:pPr>
            <w:r w:rsidRPr="007354B3">
              <w:t xml:space="preserve">- </w:t>
            </w:r>
            <w:r>
              <w:t>основні етапи становлення та розвитку сталінських репресій</w:t>
            </w:r>
            <w:r w:rsidRPr="007354B3">
              <w:t>;</w:t>
            </w:r>
          </w:p>
          <w:p w:rsidR="00F10F6F" w:rsidRDefault="00F10F6F" w:rsidP="00F10F6F">
            <w:pPr>
              <w:ind w:left="426"/>
              <w:jc w:val="both"/>
            </w:pPr>
            <w:r w:rsidRPr="007354B3">
              <w:t>-</w:t>
            </w:r>
            <w:r w:rsidRPr="00504C9A">
              <w:t xml:space="preserve"> </w:t>
            </w:r>
            <w:r>
              <w:t>розуміння, що т</w:t>
            </w:r>
            <w:r w:rsidRPr="001A2BEB">
              <w:t>ермін «репресії» використовується в СРСР для визначення методу покарання людей, які вважалися антиреволюційними елементами і ворогами народу</w:t>
            </w:r>
            <w:r w:rsidRPr="007354B3">
              <w:t>;</w:t>
            </w:r>
          </w:p>
          <w:p w:rsidR="00F10F6F" w:rsidRPr="003C6D54" w:rsidRDefault="00F10F6F" w:rsidP="00F10F6F">
            <w:pPr>
              <w:ind w:left="426"/>
              <w:jc w:val="both"/>
            </w:pPr>
            <w:r w:rsidRPr="003C6D54">
              <w:t>-</w:t>
            </w:r>
            <w:r>
              <w:t xml:space="preserve"> особливості </w:t>
            </w:r>
            <w:r w:rsidRPr="001A2BEB">
              <w:t xml:space="preserve">репресивних акцій можна віднести геноцид українців, чистки в рядах правлячої ВКП (б) (після 1952 р. КПРС) та НКВС, розкуркулення, депортації цілих етнічних груп, гоніння проти «соціально чужих елементів» і «саботажників», масові ув'язнення і </w:t>
            </w:r>
            <w:r>
              <w:t>розстріли «ворогів народу»</w:t>
            </w:r>
            <w:r w:rsidRPr="003C6D54">
              <w:t>;</w:t>
            </w:r>
          </w:p>
          <w:p w:rsidR="00F10F6F" w:rsidRPr="003C6D54" w:rsidRDefault="00F10F6F" w:rsidP="00F10F6F">
            <w:pPr>
              <w:ind w:left="426"/>
              <w:jc w:val="both"/>
            </w:pPr>
            <w:r>
              <w:t>- у</w:t>
            </w:r>
            <w:r w:rsidRPr="00C6014E">
              <w:t>міння</w:t>
            </w:r>
            <w:r>
              <w:t xml:space="preserve"> дати правову оцінку сталінським репресіям, зокрема з</w:t>
            </w:r>
            <w:r w:rsidRPr="001A2BEB">
              <w:t xml:space="preserve"> точки зору міжнародного права,</w:t>
            </w:r>
            <w:r>
              <w:t xml:space="preserve"> що</w:t>
            </w:r>
            <w:r w:rsidRPr="001A2BEB">
              <w:t xml:space="preserve"> такі злочини нічим не відрізняються від злочинів Нацистської Німеччини, класифікуються міжнародним законодавством як злочини проти людяності і відповідно до Лондонського Статуту Міжнародного військового трибуналу підпадають під юрисдикцію Міжнародного військового трибуналу.</w:t>
            </w:r>
            <w:r w:rsidRPr="00C6014E">
              <w:t xml:space="preserve"> </w:t>
            </w:r>
          </w:p>
          <w:p w:rsidR="00022800" w:rsidRPr="00CB2C18" w:rsidRDefault="00022800" w:rsidP="00CB2C18">
            <w:pPr>
              <w:pStyle w:val="af0"/>
              <w:ind w:left="426"/>
              <w:jc w:val="both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bCs/>
                <w:color w:val="auto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Шаповал Ю. І.. «Контрреволюційної шкідницької організації в органах </w:t>
            </w:r>
            <w:proofErr w:type="spellStart"/>
            <w:r w:rsidRPr="00D640B3">
              <w:t>Наркомзему</w:t>
            </w:r>
            <w:proofErr w:type="spellEnd"/>
            <w:r w:rsidRPr="00D640B3">
              <w:t xml:space="preserve"> і </w:t>
            </w:r>
            <w:proofErr w:type="spellStart"/>
            <w:r w:rsidRPr="00D640B3">
              <w:t>Наркомрадгоспів</w:t>
            </w:r>
            <w:proofErr w:type="spellEnd"/>
            <w:r w:rsidRPr="00D640B3">
              <w:t xml:space="preserve">» справа 1933 // Енциклопедія історії України : у 10 т. / редкол.: В. А. Смолій (голова) та ін. ; Інститут історії України НАН України. — К. : Наук. думка, 2009. — Т. 5 : </w:t>
            </w:r>
            <w:proofErr w:type="spellStart"/>
            <w:r w:rsidRPr="00D640B3">
              <w:t>Кон</w:t>
            </w:r>
            <w:proofErr w:type="spellEnd"/>
            <w:r w:rsidRPr="00D640B3">
              <w:t xml:space="preserve"> — </w:t>
            </w:r>
            <w:proofErr w:type="spellStart"/>
            <w:r w:rsidRPr="00D640B3">
              <w:t>Кю</w:t>
            </w:r>
            <w:proofErr w:type="spellEnd"/>
            <w:r w:rsidRPr="00D640B3">
              <w:t xml:space="preserve">. — С. 108. — 560 с. : </w:t>
            </w:r>
            <w:proofErr w:type="spellStart"/>
            <w:r w:rsidRPr="00D640B3">
              <w:t>іл</w:t>
            </w:r>
            <w:proofErr w:type="spellEnd"/>
            <w:r w:rsidRPr="00D640B3">
              <w:t>. — ISBN 978-966-00-0855-4.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Білас</w:t>
            </w:r>
            <w:proofErr w:type="spellEnd"/>
            <w:r w:rsidRPr="00D640B3">
              <w:t xml:space="preserve"> І. Г. </w:t>
            </w:r>
            <w:proofErr w:type="spellStart"/>
            <w:r w:rsidRPr="00D640B3">
              <w:t>Репресивно</w:t>
            </w:r>
            <w:proofErr w:type="spellEnd"/>
            <w:r w:rsidRPr="00D640B3">
              <w:t xml:space="preserve">-каральна система в Україні 1917—1953 рр. / І. Г. </w:t>
            </w:r>
            <w:proofErr w:type="spellStart"/>
            <w:r w:rsidRPr="00D640B3">
              <w:t>Білас</w:t>
            </w:r>
            <w:proofErr w:type="spellEnd"/>
            <w:r w:rsidRPr="00D640B3">
              <w:t xml:space="preserve">. — К. : Либідь — Військо України, 1994. — Т.1. — 432 </w:t>
            </w:r>
            <w:r w:rsidRPr="00D640B3">
              <w:lastRenderedPageBreak/>
              <w:t>С.; Т.2. — 688 c.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Бугай М. Ф. «За повідомленнями НКВС СРСР, були переселені…» Про депортацію населення з України у 30–40-і роки / М. Ф. Бугай. — Київ: Видавництво товариства «Знання» України, 1992. — 47 с.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Винниченко І. І. Україна 1920–1980-х: депортації, заслання, вислання / І. І. Винниченко. — К. : Рада, 1994. — 126 с.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Західня</w:t>
            </w:r>
            <w:proofErr w:type="spellEnd"/>
            <w:r w:rsidRPr="00D640B3">
              <w:t xml:space="preserve"> Україна під </w:t>
            </w:r>
            <w:proofErr w:type="spellStart"/>
            <w:r w:rsidRPr="00D640B3">
              <w:t>большевиками</w:t>
            </w:r>
            <w:proofErr w:type="spellEnd"/>
            <w:r w:rsidRPr="00D640B3">
              <w:t xml:space="preserve"> IX. 1939—YI.1941: зб. праць / Ред. М. Рудницька. — Нью-Йорк: Наук. т-во ім. Шевченка в Америці, 1958. — 494 с.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Волкогонов</w:t>
            </w:r>
            <w:proofErr w:type="spellEnd"/>
            <w:r w:rsidRPr="00D640B3">
              <w:t xml:space="preserve"> Д. А. Тріумф і трагедія: політичний портрет Й. В. Сталіна: у 2 кн. — К.: Політвидав України, 1989. — Кн. 1. — 597 с.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Субтельний О. Україна. Історія. — К., 1991.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Репресії в Україні (1917—1990 рр.): Науково-допоміжний бібліографічний покажчик / Авт.-упор. Є. К. Бабич, В. В. Патока; авт. Вступ. Статті С. І. </w:t>
            </w:r>
            <w:proofErr w:type="spellStart"/>
            <w:r w:rsidRPr="00D640B3">
              <w:t>Білокінь</w:t>
            </w:r>
            <w:proofErr w:type="spellEnd"/>
            <w:r w:rsidRPr="00D640B3">
              <w:t>. — К.: Смолоскип, 2007. — 519 с.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Мусієнко І. В. Політичні репресії комуністичного режиму на Північній Буковині й </w:t>
            </w:r>
            <w:proofErr w:type="spellStart"/>
            <w:r w:rsidRPr="00D640B3">
              <w:t>Хотинщині</w:t>
            </w:r>
            <w:proofErr w:type="spellEnd"/>
            <w:r w:rsidRPr="00D640B3">
              <w:t xml:space="preserve"> в 40 — 50-х рр. ХХ ст. </w:t>
            </w:r>
            <w:proofErr w:type="spellStart"/>
            <w:r w:rsidRPr="00D640B3">
              <w:t>Автореф</w:t>
            </w:r>
            <w:proofErr w:type="spellEnd"/>
            <w:r w:rsidRPr="00D640B3">
              <w:t xml:space="preserve">. </w:t>
            </w:r>
            <w:proofErr w:type="spellStart"/>
            <w:r w:rsidRPr="00D640B3">
              <w:t>дис</w:t>
            </w:r>
            <w:proofErr w:type="spellEnd"/>
            <w:r w:rsidRPr="00D640B3">
              <w:t xml:space="preserve">… канд. </w:t>
            </w:r>
            <w:proofErr w:type="spellStart"/>
            <w:r w:rsidRPr="00D640B3">
              <w:t>іст</w:t>
            </w:r>
            <w:proofErr w:type="spellEnd"/>
            <w:r w:rsidRPr="00D640B3">
              <w:t xml:space="preserve">. наук: 07.00.01 / І. В. Мусієнко; </w:t>
            </w:r>
            <w:proofErr w:type="spellStart"/>
            <w:r w:rsidRPr="00D640B3">
              <w:t>Чернів</w:t>
            </w:r>
            <w:proofErr w:type="spellEnd"/>
            <w:r w:rsidRPr="00D640B3">
              <w:t>. нац. ун-т ім. Ю. Федьковича. — Чернівці, 2005. — 20 с.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Романів О., </w:t>
            </w:r>
            <w:proofErr w:type="spellStart"/>
            <w:r w:rsidRPr="00D640B3">
              <w:t>Федущак</w:t>
            </w:r>
            <w:proofErr w:type="spellEnd"/>
            <w:r w:rsidRPr="00D640B3">
              <w:t xml:space="preserve"> І. Західноукраїнська трагедія 1941 / Наукове товариство ім. Шевченка; Фундація Українського Вільного Університету в США. — </w:t>
            </w:r>
            <w:proofErr w:type="spellStart"/>
            <w:r w:rsidRPr="00D640B3">
              <w:t>Львів;Нью-Йорк</w:t>
            </w:r>
            <w:proofErr w:type="spellEnd"/>
            <w:r w:rsidRPr="00D640B3">
              <w:t>, 2002. — 429 с.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УКРАЇНА І РОСІЯ В ІСТОРИЧНІЙ РЕТРОСПЕКТИВІ: Нариси в 3-х томах / Інститут історії України НАН України; </w:t>
            </w:r>
            <w:proofErr w:type="spellStart"/>
            <w:r w:rsidRPr="00D640B3">
              <w:t>Редрада</w:t>
            </w:r>
            <w:proofErr w:type="spellEnd"/>
            <w:r w:rsidRPr="00D640B3">
              <w:t xml:space="preserve">: акад. НАН України В. М. Литвин (голова), акад. НАН України І. М. Дзюба, акад. НАН України Я. Д. </w:t>
            </w:r>
            <w:proofErr w:type="spellStart"/>
            <w:r w:rsidRPr="00D640B3">
              <w:t>Ісаєвич</w:t>
            </w:r>
            <w:proofErr w:type="spellEnd"/>
            <w:r w:rsidRPr="00D640B3">
              <w:t>, акад. НАН України О. С. Онищенко, акад. НАН України В. А. Смолій, С. В. Кульчицький та ін.; Відп. ред. акад. НАН України В. А. Смолій: Том 2. Гриневич В. А., Даниленко В. М., Кульчицький С. В., Лисенко О. Є. РАДЯНСЬКИЙ ПРОЕКТ ДЛЯ УКРАЇНИ / Інститут історії України НАН України. — К.: Наук. думка, 2004. — 531 с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Daniels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Robert</w:t>
            </w:r>
            <w:proofErr w:type="spellEnd"/>
            <w:r w:rsidRPr="00D640B3">
              <w:t xml:space="preserve"> V. </w:t>
            </w:r>
            <w:proofErr w:type="spellStart"/>
            <w:r w:rsidRPr="00D640B3">
              <w:t>The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end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of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the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communist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revolution</w:t>
            </w:r>
            <w:proofErr w:type="spellEnd"/>
            <w:r w:rsidRPr="00D640B3">
              <w:t>. — New-York, 1993. — 338 p.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Orlando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Figes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The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Whisperers</w:t>
            </w:r>
            <w:proofErr w:type="spellEnd"/>
            <w:r w:rsidRPr="00D640B3">
              <w:t xml:space="preserve">: </w:t>
            </w:r>
            <w:proofErr w:type="spellStart"/>
            <w:r w:rsidRPr="00D640B3">
              <w:t>Private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Life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in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Stalin's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Russia</w:t>
            </w:r>
            <w:proofErr w:type="spellEnd"/>
            <w:r w:rsidRPr="00D640B3">
              <w:t>, 2007.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Lenin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Stalin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and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Hitler</w:t>
            </w:r>
            <w:proofErr w:type="spellEnd"/>
            <w:r w:rsidRPr="00D640B3">
              <w:t xml:space="preserve">: </w:t>
            </w:r>
            <w:proofErr w:type="spellStart"/>
            <w:r w:rsidRPr="00D640B3">
              <w:t>The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Age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of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Social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Catastrophe</w:t>
            </w:r>
            <w:proofErr w:type="spellEnd"/>
            <w:r w:rsidRPr="00D640B3">
              <w:t xml:space="preserve">. </w:t>
            </w:r>
            <w:proofErr w:type="spellStart"/>
            <w:r w:rsidRPr="00D640B3">
              <w:t>By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Robert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Gellately</w:t>
            </w:r>
            <w:proofErr w:type="spellEnd"/>
            <w:r w:rsidRPr="00D640B3">
              <w:t>. 2007.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Alan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Wood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Stalin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and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Stalinism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Routledge</w:t>
            </w:r>
            <w:proofErr w:type="spellEnd"/>
            <w:r w:rsidRPr="00D640B3">
              <w:t xml:space="preserve"> 1990.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Ian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Kershaw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Moshe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Lewin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Stalinism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and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Nazism</w:t>
            </w:r>
            <w:proofErr w:type="spellEnd"/>
            <w:r w:rsidRPr="00D640B3">
              <w:t xml:space="preserve">: </w:t>
            </w:r>
            <w:proofErr w:type="spellStart"/>
            <w:r w:rsidRPr="00D640B3">
              <w:t>Dictatorships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in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Comparison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Cambridge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University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Press</w:t>
            </w:r>
            <w:proofErr w:type="spellEnd"/>
            <w:r w:rsidRPr="00D640B3">
              <w:t xml:space="preserve"> 1997.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Leo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Kuper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Genocide</w:t>
            </w:r>
            <w:proofErr w:type="spellEnd"/>
            <w:r w:rsidRPr="00D640B3">
              <w:t xml:space="preserve">: </w:t>
            </w:r>
            <w:proofErr w:type="spellStart"/>
            <w:r w:rsidRPr="00D640B3">
              <w:t>Its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Political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Use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in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the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Twentieth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Century</w:t>
            </w:r>
            <w:proofErr w:type="spellEnd"/>
            <w:r w:rsidRPr="00D640B3">
              <w:t xml:space="preserve">, </w:t>
            </w:r>
            <w:proofErr w:type="spellStart"/>
            <w:r w:rsidRPr="00D640B3">
              <w:t>Yale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University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Press</w:t>
            </w:r>
            <w:proofErr w:type="spellEnd"/>
            <w:r w:rsidRPr="00D640B3">
              <w:t xml:space="preserve"> 1982,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The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Great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Terror</w:t>
            </w:r>
            <w:proofErr w:type="spellEnd"/>
            <w:r w:rsidRPr="00D640B3">
              <w:t>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</w:t>
            </w:r>
            <w:proofErr w:type="spellStart"/>
            <w:r w:rsidRPr="00D640B3">
              <w:t>Night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of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Stone</w:t>
            </w:r>
            <w:proofErr w:type="spellEnd"/>
            <w:r w:rsidRPr="00D640B3">
              <w:t xml:space="preserve">: </w:t>
            </w:r>
            <w:proofErr w:type="spellStart"/>
            <w:r w:rsidRPr="00D640B3">
              <w:t>Death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and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Memory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in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Twentieth-Century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Russia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by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Catherine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Merridale</w:t>
            </w:r>
            <w:proofErr w:type="spellEnd"/>
            <w:r w:rsidRPr="00D640B3">
              <w:t xml:space="preserve">. </w:t>
            </w:r>
            <w:proofErr w:type="spellStart"/>
            <w:r w:rsidRPr="00D640B3">
              <w:t>Penguin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Books</w:t>
            </w:r>
            <w:proofErr w:type="spellEnd"/>
            <w:r w:rsidRPr="00D640B3">
              <w:t>, 2002.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В. Ю. Жуков «</w:t>
            </w:r>
            <w:proofErr w:type="spellStart"/>
            <w:r w:rsidRPr="00D640B3">
              <w:t>Пулковское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дело</w:t>
            </w:r>
            <w:proofErr w:type="spellEnd"/>
            <w:r w:rsidRPr="00D640B3">
              <w:t>»</w:t>
            </w:r>
          </w:p>
          <w:p w:rsidR="00F10F6F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 xml:space="preserve">    Д. Ю. </w:t>
            </w:r>
            <w:proofErr w:type="spellStart"/>
            <w:r w:rsidRPr="00D640B3">
              <w:t>Лысков</w:t>
            </w:r>
            <w:proofErr w:type="spellEnd"/>
            <w:r w:rsidRPr="00D640B3">
              <w:t xml:space="preserve"> «</w:t>
            </w:r>
            <w:proofErr w:type="spellStart"/>
            <w:r w:rsidRPr="00D640B3">
              <w:t>Сталинские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репрессии</w:t>
            </w:r>
            <w:proofErr w:type="spellEnd"/>
            <w:r w:rsidRPr="00D640B3">
              <w:t xml:space="preserve">». </w:t>
            </w:r>
            <w:proofErr w:type="spellStart"/>
            <w:r w:rsidRPr="00D640B3">
              <w:t>Великая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ложь</w:t>
            </w:r>
            <w:proofErr w:type="spellEnd"/>
            <w:r w:rsidRPr="00D640B3">
              <w:t xml:space="preserve"> ХХ </w:t>
            </w:r>
            <w:proofErr w:type="spellStart"/>
            <w:r w:rsidRPr="00D640B3">
              <w:t>века</w:t>
            </w:r>
            <w:proofErr w:type="spellEnd"/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lastRenderedPageBreak/>
              <w:t xml:space="preserve">Мусієнко І. Політичні репресії на Північній Буковині та </w:t>
            </w:r>
            <w:proofErr w:type="spellStart"/>
            <w:r w:rsidRPr="00D640B3">
              <w:t>Хотинщині</w:t>
            </w:r>
            <w:proofErr w:type="spellEnd"/>
            <w:r w:rsidRPr="00D640B3">
              <w:t xml:space="preserve"> у 1940—1941 рр. // З архівів ВУЧК-ГПУ-НКВД-КГБ. — Київ, 2000. — № 2–4. — С. 472—485.; Мусієнко І. В. Репресії проти членів румунських політичних партій та організацій на території Чернівецької області у 1940—1941 рр. // Історія України. Маловідомі імена, події, факти (Збірник статей). Вип. 20–21. — Київ, 2002. — С. 611—632.; Мусієнко І. В. Дисципліна по-сталінськи: міфи й реальність (Указ від 26.06.40 р. і його реалізація в Чернівецькій області в 1940—1941 рр.) // Питання історії України: Збірник наукових статей. — Чернівці: Золоті литаври, 1998. — Т.2. — С. 250—261.; Мусієнко І. Депортації населення з території Північної Буковини та </w:t>
            </w:r>
            <w:proofErr w:type="spellStart"/>
            <w:r w:rsidRPr="00D640B3">
              <w:t>Хотинщини</w:t>
            </w:r>
            <w:proofErr w:type="spellEnd"/>
            <w:r w:rsidRPr="00D640B3">
              <w:t xml:space="preserve"> в 1941—1951 рр. // Український альманах 2010. — </w:t>
            </w:r>
            <w:proofErr w:type="spellStart"/>
            <w:r w:rsidRPr="00D640B3">
              <w:t>Warszawa</w:t>
            </w:r>
            <w:proofErr w:type="spellEnd"/>
            <w:r w:rsidRPr="00D640B3">
              <w:t xml:space="preserve"> Варшава: Об'єднання українців в Польщі, 2010. — С. 187—201.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proofErr w:type="spellStart"/>
            <w:r w:rsidRPr="00D640B3">
              <w:t>Revolution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from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Abroad</w:t>
            </w:r>
            <w:proofErr w:type="spellEnd"/>
            <w:r w:rsidRPr="00D640B3">
              <w:t xml:space="preserve">: </w:t>
            </w:r>
            <w:proofErr w:type="spellStart"/>
            <w:r w:rsidRPr="00D640B3">
              <w:t>The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Soviet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Conquest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of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Poland's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Western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Ukraine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and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Western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Belorussia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by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Jan</w:t>
            </w:r>
            <w:proofErr w:type="spellEnd"/>
            <w:r w:rsidRPr="00D640B3">
              <w:t xml:space="preserve"> T. </w:t>
            </w:r>
            <w:proofErr w:type="spellStart"/>
            <w:r w:rsidRPr="00D640B3">
              <w:t>Gross</w:t>
            </w:r>
            <w:proofErr w:type="spellEnd"/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proofErr w:type="spellStart"/>
            <w:r w:rsidRPr="00D640B3">
              <w:t>Постановление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Президиума</w:t>
            </w:r>
            <w:proofErr w:type="spellEnd"/>
            <w:r w:rsidRPr="00D640B3">
              <w:t xml:space="preserve"> ЦК КПСС о </w:t>
            </w:r>
            <w:proofErr w:type="spellStart"/>
            <w:r w:rsidRPr="00D640B3">
              <w:t>политическом</w:t>
            </w:r>
            <w:proofErr w:type="spellEnd"/>
            <w:r w:rsidRPr="00D640B3">
              <w:t xml:space="preserve"> и </w:t>
            </w:r>
            <w:proofErr w:type="spellStart"/>
            <w:r w:rsidRPr="00D640B3">
              <w:t>хозяйственном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положении</w:t>
            </w:r>
            <w:proofErr w:type="spellEnd"/>
            <w:r w:rsidRPr="00D640B3">
              <w:t xml:space="preserve"> </w:t>
            </w:r>
            <w:proofErr w:type="spellStart"/>
            <w:r w:rsidRPr="00D640B3">
              <w:t>западных</w:t>
            </w:r>
            <w:proofErr w:type="spellEnd"/>
            <w:r w:rsidRPr="00D640B3">
              <w:t xml:space="preserve"> областей </w:t>
            </w:r>
            <w:proofErr w:type="spellStart"/>
            <w:r w:rsidRPr="00D640B3">
              <w:t>Украинской</w:t>
            </w:r>
            <w:proofErr w:type="spellEnd"/>
            <w:r w:rsidRPr="00D640B3">
              <w:t xml:space="preserve"> ССР 23 </w:t>
            </w:r>
            <w:proofErr w:type="spellStart"/>
            <w:r w:rsidRPr="00D640B3">
              <w:t>мая</w:t>
            </w:r>
            <w:proofErr w:type="spellEnd"/>
            <w:r w:rsidRPr="00D640B3">
              <w:t xml:space="preserve"> 1953 г.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>Мусієнко І. В. Політичні репресії проти буковинців і бессарабців у Червоній армії в 1941—1945 рр. // Питання історії України: Збірник наукових статей. — Чернівці: Золоті литаври, 1999. — Т.3. — С. 304—320.</w:t>
            </w:r>
          </w:p>
          <w:p w:rsidR="00F10F6F" w:rsidRPr="00D640B3" w:rsidRDefault="00F10F6F" w:rsidP="00F10F6F">
            <w:pPr>
              <w:widowControl w:val="0"/>
              <w:numPr>
                <w:ilvl w:val="0"/>
                <w:numId w:val="17"/>
              </w:numPr>
              <w:tabs>
                <w:tab w:val="clear" w:pos="927"/>
                <w:tab w:val="left" w:pos="0"/>
              </w:tabs>
              <w:suppressAutoHyphens/>
              <w:ind w:left="0" w:firstLine="0"/>
              <w:jc w:val="both"/>
            </w:pPr>
            <w:r w:rsidRPr="00D640B3">
              <w:t>http://www.khpg.org/index.php?id=1368537165 Як в СРСР знищували ветеранів інвалідів війни</w:t>
            </w:r>
          </w:p>
          <w:p w:rsidR="00022800" w:rsidRPr="00B06AA3" w:rsidRDefault="00022800" w:rsidP="00FD4D86">
            <w:pPr>
              <w:widowControl w:val="0"/>
              <w:tabs>
                <w:tab w:val="left" w:pos="1200"/>
              </w:tabs>
              <w:suppressAutoHyphens/>
              <w:ind w:left="1353"/>
              <w:jc w:val="both"/>
            </w:pP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6A33A4" w:rsidP="00B276BF">
            <w:pPr>
              <w:ind w:left="57" w:right="57"/>
              <w:jc w:val="both"/>
              <w:rPr>
                <w:color w:val="auto"/>
              </w:rPr>
            </w:pPr>
            <w:r>
              <w:rPr>
                <w:color w:val="auto"/>
              </w:rPr>
              <w:t>1 семестр</w:t>
            </w:r>
          </w:p>
        </w:tc>
      </w:tr>
      <w:tr w:rsidR="00022800" w:rsidRPr="00C67B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Default="00022800" w:rsidP="007534F1">
            <w:pPr>
              <w:ind w:left="57"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Лекції – 16 год;</w:t>
            </w:r>
          </w:p>
          <w:p w:rsidR="00022800" w:rsidRDefault="00022800" w:rsidP="007534F1">
            <w:pPr>
              <w:ind w:left="57"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Практичні заняття – 16 год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  <w:r>
              <w:rPr>
                <w:color w:val="auto"/>
              </w:rPr>
              <w:t>Самостійна робота – 90 год</w:t>
            </w:r>
          </w:p>
        </w:tc>
      </w:tr>
      <w:tr w:rsidR="00022800" w:rsidRPr="00C67B1E" w:rsidTr="00C67B1E">
        <w:trPr>
          <w:trHeight w:val="12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Default="00022800" w:rsidP="00B06AA3">
            <w:pPr>
              <w:shd w:val="clear" w:color="auto" w:fill="FFFFFF"/>
              <w:spacing w:after="160"/>
              <w:ind w:left="233"/>
              <w:jc w:val="both"/>
            </w:pPr>
            <w:r>
              <w:t>У підсумку навчання студенти повинні:</w:t>
            </w:r>
          </w:p>
          <w:p w:rsidR="00022800" w:rsidRPr="00120B39" w:rsidRDefault="00022800" w:rsidP="00B06AA3">
            <w:pPr>
              <w:pStyle w:val="ae"/>
              <w:spacing w:line="240" w:lineRule="auto"/>
              <w:ind w:left="233" w:hanging="3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120B39">
              <w:rPr>
                <w:sz w:val="24"/>
              </w:rPr>
              <w:t>олодіти</w:t>
            </w:r>
            <w:r>
              <w:rPr>
                <w:sz w:val="24"/>
              </w:rPr>
              <w:t xml:space="preserve"> понятійним</w:t>
            </w:r>
            <w:r w:rsidRPr="00120B39">
              <w:rPr>
                <w:sz w:val="24"/>
              </w:rPr>
              <w:t xml:space="preserve"> апаратом та методикою дослідження;</w:t>
            </w:r>
          </w:p>
          <w:p w:rsidR="00022800" w:rsidRDefault="00022800" w:rsidP="00B06AA3">
            <w:pPr>
              <w:pStyle w:val="ae"/>
              <w:spacing w:line="240" w:lineRule="auto"/>
              <w:ind w:left="233"/>
              <w:jc w:val="both"/>
              <w:rPr>
                <w:sz w:val="24"/>
              </w:rPr>
            </w:pPr>
            <w:r w:rsidRPr="00120B39">
              <w:rPr>
                <w:sz w:val="24"/>
              </w:rPr>
              <w:t xml:space="preserve">аналізувати </w:t>
            </w:r>
            <w:r>
              <w:rPr>
                <w:sz w:val="24"/>
              </w:rPr>
              <w:t xml:space="preserve">закономірності та </w:t>
            </w:r>
            <w:r w:rsidRPr="00120B39">
              <w:rPr>
                <w:sz w:val="24"/>
              </w:rPr>
              <w:t xml:space="preserve">особливості </w:t>
            </w:r>
            <w:r>
              <w:rPr>
                <w:sz w:val="24"/>
              </w:rPr>
              <w:t xml:space="preserve">становлення і </w:t>
            </w:r>
            <w:r w:rsidRPr="00120B39">
              <w:rPr>
                <w:sz w:val="24"/>
              </w:rPr>
              <w:t>розвитку</w:t>
            </w:r>
            <w:r w:rsidRPr="000E0A16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основних етапів кримінальних покарань в Україні (ІХ-ХХ ст.)</w:t>
            </w:r>
            <w:r w:rsidRPr="00120B39">
              <w:rPr>
                <w:sz w:val="24"/>
              </w:rPr>
              <w:t>;</w:t>
            </w:r>
          </w:p>
          <w:p w:rsidR="00022800" w:rsidRPr="00494D38" w:rsidRDefault="00022800" w:rsidP="00B06AA3">
            <w:pPr>
              <w:pStyle w:val="ae"/>
              <w:spacing w:line="240" w:lineRule="auto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494D38">
              <w:rPr>
                <w:sz w:val="24"/>
              </w:rPr>
              <w:t>досліджувати історичні передумови розвитку покарань у вітчизняному законодавстві України;</w:t>
            </w:r>
          </w:p>
          <w:p w:rsidR="00022800" w:rsidRPr="008A291A" w:rsidRDefault="00022800" w:rsidP="008A291A">
            <w:pPr>
              <w:pStyle w:val="ae"/>
              <w:spacing w:line="240" w:lineRule="auto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494D38">
              <w:rPr>
                <w:sz w:val="24"/>
              </w:rPr>
              <w:t>аналітично мислити, самостійно систематизувати матеріал з</w:t>
            </w:r>
            <w:r>
              <w:rPr>
                <w:sz w:val="24"/>
              </w:rPr>
              <w:t xml:space="preserve"> даного спецкурсу.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6A33A4" w:rsidP="007534F1">
            <w:pPr>
              <w:ind w:left="57"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Злочин, сталінські репресії, </w:t>
            </w:r>
            <w:r w:rsidR="00B4451C">
              <w:rPr>
                <w:color w:val="auto"/>
              </w:rPr>
              <w:t>правова оцінка, покарання, Україна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  <w:lang w:val="ru-RU"/>
              </w:rPr>
            </w:pPr>
            <w:r w:rsidRPr="007534F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  <w:r w:rsidRPr="007534F1">
              <w:rPr>
                <w:color w:val="auto"/>
              </w:rPr>
              <w:t>очний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proofErr w:type="spellStart"/>
            <w:r w:rsidRPr="007534F1">
              <w:rPr>
                <w:color w:val="auto"/>
                <w:lang w:val="ru-RU"/>
              </w:rPr>
              <w:t>Проведення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лекцій</w:t>
            </w:r>
            <w:proofErr w:type="spellEnd"/>
            <w:r w:rsidRPr="007534F1">
              <w:rPr>
                <w:color w:val="auto"/>
                <w:lang w:val="ru-RU"/>
              </w:rPr>
              <w:t xml:space="preserve"> у </w:t>
            </w:r>
            <w:proofErr w:type="spellStart"/>
            <w:r w:rsidRPr="007534F1">
              <w:rPr>
                <w:color w:val="auto"/>
                <w:lang w:val="ru-RU"/>
              </w:rPr>
              <w:t>поєднанні</w:t>
            </w:r>
            <w:proofErr w:type="spellEnd"/>
            <w:r w:rsidRPr="007534F1">
              <w:rPr>
                <w:color w:val="auto"/>
                <w:lang w:val="ru-RU"/>
              </w:rPr>
              <w:t xml:space="preserve"> з </w:t>
            </w:r>
            <w:proofErr w:type="spellStart"/>
            <w:r w:rsidRPr="007534F1">
              <w:rPr>
                <w:color w:val="auto"/>
                <w:lang w:val="ru-RU"/>
              </w:rPr>
              <w:t>елементами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діалогу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зі</w:t>
            </w:r>
            <w:proofErr w:type="spellEnd"/>
            <w:r w:rsidRPr="007534F1">
              <w:rPr>
                <w:color w:val="auto"/>
                <w:lang w:val="ru-RU"/>
              </w:rPr>
              <w:t xml:space="preserve"> студентами,  </w:t>
            </w:r>
            <w:proofErr w:type="spellStart"/>
            <w:r w:rsidRPr="007534F1">
              <w:rPr>
                <w:color w:val="auto"/>
                <w:lang w:val="ru-RU"/>
              </w:rPr>
              <w:t>консультації</w:t>
            </w:r>
            <w:proofErr w:type="spellEnd"/>
            <w:r w:rsidRPr="007534F1">
              <w:rPr>
                <w:color w:val="auto"/>
                <w:lang w:val="ru-RU"/>
              </w:rPr>
              <w:t xml:space="preserve"> для </w:t>
            </w:r>
            <w:proofErr w:type="spellStart"/>
            <w:r w:rsidRPr="007534F1">
              <w:rPr>
                <w:color w:val="auto"/>
                <w:lang w:val="ru-RU"/>
              </w:rPr>
              <w:t>кращого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розуміння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тем, </w:t>
            </w:r>
            <w:proofErr w:type="spellStart"/>
            <w:proofErr w:type="gramStart"/>
            <w:r w:rsidRPr="007534F1">
              <w:rPr>
                <w:color w:val="auto"/>
                <w:lang w:val="ru-RU"/>
              </w:rPr>
              <w:t>п</w:t>
            </w:r>
            <w:proofErr w:type="gramEnd"/>
            <w:r w:rsidRPr="007534F1">
              <w:rPr>
                <w:color w:val="auto"/>
                <w:lang w:val="ru-RU"/>
              </w:rPr>
              <w:t>ідготовка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есе</w:t>
            </w:r>
            <w:proofErr w:type="spellEnd"/>
            <w:r w:rsidRPr="007534F1">
              <w:rPr>
                <w:color w:val="auto"/>
                <w:lang w:val="ru-RU"/>
              </w:rPr>
              <w:t xml:space="preserve"> та </w:t>
            </w:r>
            <w:proofErr w:type="spellStart"/>
            <w:r w:rsidRPr="007534F1">
              <w:rPr>
                <w:color w:val="auto"/>
                <w:lang w:val="ru-RU"/>
              </w:rPr>
              <w:t>його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презентація</w:t>
            </w:r>
            <w:proofErr w:type="spellEnd"/>
            <w:r w:rsidRPr="007534F1">
              <w:rPr>
                <w:color w:val="auto"/>
                <w:lang w:val="ru-RU"/>
              </w:rPr>
              <w:t xml:space="preserve"> в </w:t>
            </w:r>
            <w:proofErr w:type="spellStart"/>
            <w:r w:rsidRPr="007534F1">
              <w:rPr>
                <w:color w:val="auto"/>
                <w:lang w:val="ru-RU"/>
              </w:rPr>
              <w:t>інтерактивній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формі</w:t>
            </w:r>
            <w:proofErr w:type="spellEnd"/>
            <w:r w:rsidRPr="007534F1">
              <w:rPr>
                <w:color w:val="auto"/>
                <w:lang w:val="ru-RU"/>
              </w:rPr>
              <w:t>.</w:t>
            </w:r>
          </w:p>
        </w:tc>
      </w:tr>
      <w:tr w:rsidR="00022800" w:rsidRPr="00BC5C29" w:rsidTr="009D72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C0" w:rsidRPr="00A7248F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BF28EC">
              <w:rPr>
                <w:b/>
                <w:sz w:val="24"/>
              </w:rPr>
              <w:t>Тема 1:</w:t>
            </w:r>
            <w:r>
              <w:rPr>
                <w:sz w:val="24"/>
              </w:rPr>
              <w:t xml:space="preserve"> </w:t>
            </w:r>
            <w:r w:rsidRPr="00A7248F">
              <w:rPr>
                <w:b/>
                <w:sz w:val="24"/>
              </w:rPr>
              <w:t>Поняття та загальна характеристика сталінських репресій в Україні.</w:t>
            </w:r>
          </w:p>
          <w:p w:rsidR="00C42EC0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1.Поняття та причини сталінських репресій в Україні.</w:t>
            </w:r>
          </w:p>
          <w:p w:rsidR="00C42EC0" w:rsidRPr="00BF28EC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2.Загальна характеристика </w:t>
            </w:r>
            <w:r w:rsidRPr="00A7248F">
              <w:rPr>
                <w:sz w:val="24"/>
              </w:rPr>
              <w:t>сталінських репресій в Україні.</w:t>
            </w:r>
          </w:p>
          <w:p w:rsidR="00B47176" w:rsidRDefault="00B47176" w:rsidP="00C42EC0">
            <w:pPr>
              <w:jc w:val="both"/>
              <w:rPr>
                <w:b/>
              </w:rPr>
            </w:pPr>
          </w:p>
          <w:p w:rsidR="00C42EC0" w:rsidRPr="00A7248F" w:rsidRDefault="00C42EC0" w:rsidP="00C42EC0">
            <w:pPr>
              <w:jc w:val="both"/>
              <w:rPr>
                <w:b/>
              </w:rPr>
            </w:pPr>
            <w:r w:rsidRPr="00BF28EC">
              <w:rPr>
                <w:b/>
              </w:rPr>
              <w:t>Тема 2:</w:t>
            </w:r>
            <w:r>
              <w:t xml:space="preserve"> </w:t>
            </w:r>
            <w:r w:rsidRPr="00A7248F">
              <w:rPr>
                <w:b/>
              </w:rPr>
              <w:t>Репресії як метод покарання</w:t>
            </w:r>
            <w:r>
              <w:rPr>
                <w:b/>
              </w:rPr>
              <w:t xml:space="preserve"> </w:t>
            </w:r>
            <w:r w:rsidRPr="00A7248F">
              <w:rPr>
                <w:b/>
              </w:rPr>
              <w:t>Українській РСР</w:t>
            </w:r>
          </w:p>
          <w:p w:rsidR="00C42EC0" w:rsidRDefault="00C42EC0" w:rsidP="00C42EC0">
            <w:pPr>
              <w:jc w:val="both"/>
            </w:pPr>
            <w:r>
              <w:t>1.Поняття та сутність репресій.</w:t>
            </w:r>
          </w:p>
          <w:p w:rsidR="00C42EC0" w:rsidRPr="00BF28EC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>
              <w:rPr>
                <w:rFonts w:eastAsia="Times New Roman"/>
              </w:rPr>
              <w:lastRenderedPageBreak/>
              <w:t>2.Репресії як вид покарання в Українській РСР</w:t>
            </w:r>
          </w:p>
          <w:p w:rsidR="00B47176" w:rsidRDefault="00B47176" w:rsidP="00C42EC0">
            <w:pPr>
              <w:jc w:val="both"/>
              <w:rPr>
                <w:b/>
              </w:rPr>
            </w:pPr>
          </w:p>
          <w:p w:rsidR="00B47176" w:rsidRPr="00B4451C" w:rsidRDefault="00C42EC0" w:rsidP="00C42EC0">
            <w:pPr>
              <w:jc w:val="both"/>
              <w:rPr>
                <w:b/>
                <w:bCs/>
              </w:rPr>
            </w:pPr>
            <w:r w:rsidRPr="00BF28EC">
              <w:rPr>
                <w:b/>
              </w:rPr>
              <w:t>Тема 3:</w:t>
            </w:r>
            <w:r>
              <w:t xml:space="preserve"> </w:t>
            </w:r>
            <w:r w:rsidRPr="00A7248F">
              <w:rPr>
                <w:b/>
                <w:bCs/>
              </w:rPr>
              <w:t>Ідеологічне обґрунтування репресій</w:t>
            </w:r>
            <w:r>
              <w:rPr>
                <w:b/>
                <w:bCs/>
              </w:rPr>
              <w:t xml:space="preserve"> в УРСР</w:t>
            </w:r>
          </w:p>
          <w:p w:rsidR="00C42EC0" w:rsidRDefault="00C42EC0" w:rsidP="00C42EC0">
            <w:pPr>
              <w:jc w:val="both"/>
              <w:rPr>
                <w:b/>
                <w:bCs/>
              </w:rPr>
            </w:pPr>
            <w:r w:rsidRPr="00BF28EC">
              <w:rPr>
                <w:b/>
              </w:rPr>
              <w:t xml:space="preserve">Тема 4: </w:t>
            </w:r>
            <w:r w:rsidRPr="00BF28EC">
              <w:rPr>
                <w:b/>
                <w:bCs/>
              </w:rPr>
              <w:t>Розгром троцькістської опозиції в УРСР</w:t>
            </w:r>
          </w:p>
          <w:p w:rsidR="00B4451C" w:rsidRPr="00B4451C" w:rsidRDefault="00B4451C" w:rsidP="00C42EC0">
            <w:pPr>
              <w:jc w:val="both"/>
              <w:rPr>
                <w:b/>
                <w:bCs/>
              </w:rPr>
            </w:pPr>
          </w:p>
          <w:p w:rsidR="00C42EC0" w:rsidRPr="00BF28EC" w:rsidRDefault="00C42EC0" w:rsidP="00C42EC0">
            <w:pPr>
              <w:jc w:val="both"/>
              <w:rPr>
                <w:b/>
              </w:rPr>
            </w:pPr>
            <w:r w:rsidRPr="00BF28EC">
              <w:rPr>
                <w:b/>
              </w:rPr>
              <w:t>Тема 5: Ліквідація куркульства як класу в УРСР</w:t>
            </w:r>
          </w:p>
          <w:p w:rsidR="00C42EC0" w:rsidRPr="00BF28EC" w:rsidRDefault="00C42EC0" w:rsidP="00C42EC0">
            <w:pPr>
              <w:jc w:val="both"/>
              <w:rPr>
                <w:b/>
              </w:rPr>
            </w:pPr>
          </w:p>
          <w:p w:rsidR="00C42EC0" w:rsidRPr="00BF28EC" w:rsidRDefault="00C42EC0" w:rsidP="00C42EC0">
            <w:pPr>
              <w:jc w:val="both"/>
              <w:rPr>
                <w:b/>
              </w:rPr>
            </w:pPr>
            <w:r w:rsidRPr="00BF28EC">
              <w:rPr>
                <w:b/>
              </w:rPr>
              <w:t>Тема 6:</w:t>
            </w:r>
            <w:r w:rsidRPr="00661BE7">
              <w:t xml:space="preserve"> </w:t>
            </w:r>
            <w:r w:rsidRPr="00BF28EC">
              <w:rPr>
                <w:b/>
              </w:rPr>
              <w:t>Репресії за релігійні переконання в УРСР.</w:t>
            </w:r>
          </w:p>
          <w:p w:rsidR="00B47176" w:rsidRDefault="00B47176" w:rsidP="00C42EC0">
            <w:pPr>
              <w:jc w:val="both"/>
              <w:rPr>
                <w:b/>
              </w:rPr>
            </w:pPr>
          </w:p>
          <w:p w:rsidR="00C42EC0" w:rsidRPr="000C4722" w:rsidRDefault="00C42EC0" w:rsidP="00C42EC0">
            <w:pPr>
              <w:jc w:val="both"/>
            </w:pPr>
            <w:r w:rsidRPr="00BF28EC">
              <w:rPr>
                <w:b/>
              </w:rPr>
              <w:t>Тема 7:</w:t>
            </w:r>
            <w:r>
              <w:t xml:space="preserve"> </w:t>
            </w:r>
            <w:r w:rsidRPr="00BF28EC">
              <w:rPr>
                <w:b/>
              </w:rPr>
              <w:t>Процес проти «Спілки Визволення України»</w:t>
            </w:r>
            <w:r>
              <w:rPr>
                <w:b/>
              </w:rPr>
              <w:t xml:space="preserve"> </w:t>
            </w:r>
            <w:r w:rsidRPr="00BF28EC">
              <w:rPr>
                <w:b/>
              </w:rPr>
              <w:t>в УРСР.</w:t>
            </w:r>
          </w:p>
          <w:p w:rsidR="00B47176" w:rsidRDefault="00B47176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42EC0" w:rsidRPr="00BF28EC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Тема 8:</w:t>
            </w:r>
            <w:r w:rsidRPr="008C09FD">
              <w:rPr>
                <w:b/>
                <w:sz w:val="24"/>
              </w:rPr>
              <w:t xml:space="preserve"> </w:t>
            </w:r>
            <w:r w:rsidRPr="00BF28EC">
              <w:rPr>
                <w:b/>
                <w:sz w:val="24"/>
              </w:rPr>
              <w:t>Боротьба зі «шкідництвом»</w:t>
            </w:r>
          </w:p>
          <w:p w:rsidR="00C42EC0" w:rsidRPr="00786713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F28EC">
              <w:rPr>
                <w:b/>
                <w:sz w:val="24"/>
              </w:rPr>
              <w:t>Підґрунтя репресій</w:t>
            </w:r>
            <w:r>
              <w:rPr>
                <w:b/>
                <w:sz w:val="24"/>
              </w:rPr>
              <w:t xml:space="preserve"> в УРСР.</w:t>
            </w:r>
          </w:p>
          <w:p w:rsidR="00C42EC0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42EC0" w:rsidRPr="00BF28EC" w:rsidRDefault="00C42EC0" w:rsidP="00C42EC0">
            <w:pPr>
              <w:jc w:val="both"/>
              <w:rPr>
                <w:b/>
              </w:rPr>
            </w:pPr>
            <w:r w:rsidRPr="00AE1922">
              <w:t>Тема</w:t>
            </w:r>
            <w:r>
              <w:t xml:space="preserve"> 9:</w:t>
            </w:r>
            <w:r>
              <w:rPr>
                <w:b/>
              </w:rPr>
              <w:t>.</w:t>
            </w:r>
            <w:r>
              <w:t xml:space="preserve"> </w:t>
            </w:r>
            <w:r w:rsidRPr="00BF28EC">
              <w:rPr>
                <w:b/>
              </w:rPr>
              <w:t>Найвідоміші справи проти «шкідників»</w:t>
            </w:r>
            <w:r>
              <w:rPr>
                <w:b/>
              </w:rPr>
              <w:t xml:space="preserve"> в УРСР.</w:t>
            </w:r>
          </w:p>
          <w:p w:rsidR="00C42EC0" w:rsidRDefault="00C42EC0" w:rsidP="00C42EC0">
            <w:pPr>
              <w:jc w:val="both"/>
            </w:pPr>
            <w:r>
              <w:t>1.</w:t>
            </w:r>
            <w:r w:rsidRPr="00BF28EC">
              <w:rPr>
                <w:b/>
              </w:rPr>
              <w:t>Шахтинська справа</w:t>
            </w:r>
            <w:r w:rsidRPr="00BF28EC">
              <w:t xml:space="preserve"> — відкритий процес, що відбувся в 1928 на Донбасі. 53 інженери і керівника звинуватили у навмисному шкідництві, створенні підпільної шкідницької організації. </w:t>
            </w:r>
            <w:r>
              <w:t>11 осіб засуджені до розстрілу.</w:t>
            </w:r>
          </w:p>
          <w:p w:rsidR="00C42EC0" w:rsidRDefault="00C42EC0" w:rsidP="00C42EC0">
            <w:pPr>
              <w:jc w:val="both"/>
            </w:pPr>
            <w:r>
              <w:t>2.</w:t>
            </w:r>
            <w:r w:rsidRPr="00BF28EC">
              <w:rPr>
                <w:b/>
              </w:rPr>
              <w:t xml:space="preserve">Справа </w:t>
            </w:r>
            <w:proofErr w:type="spellStart"/>
            <w:r w:rsidRPr="00BF28EC">
              <w:rPr>
                <w:b/>
              </w:rPr>
              <w:t>Промпартії</w:t>
            </w:r>
            <w:proofErr w:type="spellEnd"/>
            <w:r w:rsidRPr="00BF28EC">
              <w:rPr>
                <w:b/>
              </w:rPr>
              <w:t xml:space="preserve">. </w:t>
            </w:r>
            <w:r w:rsidRPr="00BF28EC">
              <w:t>У 1930 році відбувся відкритий процес у справі «</w:t>
            </w:r>
            <w:proofErr w:type="spellStart"/>
            <w:r w:rsidRPr="00BF28EC">
              <w:t>Промпартії</w:t>
            </w:r>
            <w:proofErr w:type="spellEnd"/>
            <w:r w:rsidRPr="00BF28EC">
              <w:t>», державним обвинувачем на якому був призначений прокурор Криленко (розстріляний у 1937). Обвинувачуваними в основному були представники так званої «буржуазної інтелігенції», яким приписувався саботаж індустріалізації СРСР, співробітництво з іноземними розвідками, підготовка іноземної військової інтервенції в СРСР. Іноземним технічним фахівцям приписувалося ведення в СРСР шпигунської діяльності. Процес пройшов не у всьому гладко. Обвинувачуваний Разін дав свідчення про те, що він на випадок інтервенції пропонував на посаду міністра промисловості і торгівлі в окупаційному уряді фабриканта Рябушинського, однак з'ясувалося, що Рябушинський помер за рік до того, як йому</w:t>
            </w:r>
            <w:r>
              <w:t xml:space="preserve"> «пропонували посаду міністра».</w:t>
            </w:r>
          </w:p>
          <w:p w:rsidR="00C42EC0" w:rsidRPr="00BF28EC" w:rsidRDefault="00C42EC0" w:rsidP="00C42EC0">
            <w:pPr>
              <w:jc w:val="both"/>
            </w:pPr>
            <w:r>
              <w:t>3.</w:t>
            </w:r>
            <w:r w:rsidRPr="006B0046">
              <w:rPr>
                <w:b/>
              </w:rPr>
              <w:t>Справа Трудової селянської партії</w:t>
            </w:r>
            <w:r w:rsidRPr="006B0046">
              <w:t xml:space="preserve">. Справа так званої «контрреволюційної есерівсько-куркульської групи </w:t>
            </w:r>
            <w:proofErr w:type="spellStart"/>
            <w:r w:rsidRPr="006B0046">
              <w:t>Чаянова</w:t>
            </w:r>
            <w:proofErr w:type="spellEnd"/>
            <w:r w:rsidRPr="006B0046">
              <w:t xml:space="preserve"> — </w:t>
            </w:r>
            <w:proofErr w:type="spellStart"/>
            <w:r w:rsidRPr="006B0046">
              <w:t>Кондратьєва</w:t>
            </w:r>
            <w:proofErr w:type="spellEnd"/>
            <w:r w:rsidRPr="006B0046">
              <w:t xml:space="preserve">» відбулася також у 1930 році. </w:t>
            </w:r>
            <w:r w:rsidRPr="00BF28EC">
              <w:t>Обвинувачуваним приписувався саботаж в галузі сільського господарства та індустріалізації.</w:t>
            </w:r>
          </w:p>
          <w:p w:rsidR="00C42EC0" w:rsidRPr="00BF28EC" w:rsidRDefault="00C42EC0" w:rsidP="00C42EC0">
            <w:pPr>
              <w:jc w:val="both"/>
            </w:pPr>
            <w:r>
              <w:t xml:space="preserve"> 4.</w:t>
            </w:r>
            <w:r w:rsidRPr="00BF28EC">
              <w:rPr>
                <w:b/>
              </w:rPr>
              <w:t>Справа «Союзного бюро».</w:t>
            </w:r>
            <w:r w:rsidRPr="00BF28EC">
              <w:t xml:space="preserve"> Відкритий процес над колишніми меншовиками відбувся в березні 1931. Обвинувачуваним приписувався саботаж в галузі планування господарською діяльністю, зв'язок з іноземними розвідками.</w:t>
            </w:r>
          </w:p>
          <w:p w:rsidR="00022800" w:rsidRPr="00A87B0F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5.</w:t>
            </w:r>
            <w:r w:rsidRPr="00BF28EC">
              <w:rPr>
                <w:b/>
                <w:sz w:val="24"/>
                <w:szCs w:val="24"/>
              </w:rPr>
              <w:t>«Пулківська справа</w:t>
            </w:r>
            <w:r w:rsidRPr="00BF28EC">
              <w:rPr>
                <w:sz w:val="24"/>
                <w:szCs w:val="24"/>
              </w:rPr>
              <w:t xml:space="preserve">» Справа сфабрикована НКВС проти групи радянських вчених за звинуваченням в «участі у </w:t>
            </w:r>
            <w:proofErr w:type="spellStart"/>
            <w:r w:rsidRPr="00BF28EC">
              <w:rPr>
                <w:sz w:val="24"/>
                <w:szCs w:val="24"/>
              </w:rPr>
              <w:t>фашистсько-троцкістсько-зінов'євській</w:t>
            </w:r>
            <w:proofErr w:type="spellEnd"/>
            <w:r w:rsidRPr="00BF28EC">
              <w:rPr>
                <w:sz w:val="24"/>
                <w:szCs w:val="24"/>
              </w:rPr>
              <w:t xml:space="preserve"> організації». Їм інкримінувалась спроба терористичних актів проти керівників СРСР, а також шкідництво (зокрема саботаж спостережень сонячних затемнень).</w:t>
            </w:r>
          </w:p>
          <w:p w:rsidR="00B47176" w:rsidRDefault="00B47176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42EC0" w:rsidRPr="00BF28EC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Тема 10: </w:t>
            </w:r>
            <w:proofErr w:type="spellStart"/>
            <w:r w:rsidRPr="00BF28EC">
              <w:rPr>
                <w:b/>
                <w:bCs/>
                <w:sz w:val="24"/>
              </w:rPr>
              <w:t>Єжовщина</w:t>
            </w:r>
            <w:proofErr w:type="spellEnd"/>
            <w:r>
              <w:rPr>
                <w:b/>
                <w:bCs/>
                <w:sz w:val="24"/>
              </w:rPr>
              <w:t xml:space="preserve"> в УРСР</w:t>
            </w:r>
          </w:p>
          <w:p w:rsidR="00C42EC0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42EC0" w:rsidRPr="00D640B3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bCs/>
                <w:sz w:val="24"/>
                <w:lang w:eastAsia="uk-UA"/>
              </w:rPr>
            </w:pPr>
            <w:r>
              <w:rPr>
                <w:sz w:val="24"/>
              </w:rPr>
              <w:lastRenderedPageBreak/>
              <w:t>Тема 11:</w:t>
            </w:r>
            <w:r w:rsidRPr="00755E2C">
              <w:rPr>
                <w:b/>
                <w:bCs/>
                <w:sz w:val="24"/>
                <w:lang w:eastAsia="uk-UA"/>
              </w:rPr>
              <w:t xml:space="preserve"> </w:t>
            </w:r>
            <w:r w:rsidRPr="00D640B3">
              <w:rPr>
                <w:b/>
                <w:bCs/>
                <w:sz w:val="24"/>
                <w:lang w:eastAsia="uk-UA"/>
              </w:rPr>
              <w:t>Репресії проти української інтелігенції</w:t>
            </w:r>
          </w:p>
          <w:p w:rsidR="00C42EC0" w:rsidRPr="00755E2C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lang w:eastAsia="uk-UA"/>
              </w:rPr>
              <w:t>1.</w:t>
            </w:r>
            <w:r w:rsidRPr="00D640B3">
              <w:rPr>
                <w:b/>
                <w:bCs/>
                <w:sz w:val="24"/>
                <w:lang w:eastAsia="uk-UA"/>
              </w:rPr>
              <w:t>Розстріляне відродження</w:t>
            </w:r>
          </w:p>
          <w:p w:rsidR="00B47176" w:rsidRPr="00B4451C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D640B3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Підгрунтя репресій.</w:t>
            </w:r>
          </w:p>
          <w:p w:rsidR="00C42EC0" w:rsidRPr="00D640B3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bCs/>
                <w:sz w:val="24"/>
              </w:rPr>
            </w:pPr>
            <w:r w:rsidRPr="006B0046">
              <w:rPr>
                <w:sz w:val="24"/>
              </w:rPr>
              <w:t>Тема:</w:t>
            </w:r>
            <w:r>
              <w:rPr>
                <w:sz w:val="24"/>
              </w:rPr>
              <w:t xml:space="preserve"> 12: </w:t>
            </w:r>
            <w:r w:rsidRPr="00D640B3">
              <w:rPr>
                <w:b/>
                <w:bCs/>
                <w:sz w:val="24"/>
              </w:rPr>
              <w:t>Репресії в Західній Україні</w:t>
            </w:r>
          </w:p>
          <w:p w:rsidR="00C42EC0" w:rsidRPr="00D640B3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D640B3">
              <w:rPr>
                <w:b/>
                <w:iCs/>
                <w:sz w:val="24"/>
              </w:rPr>
              <w:t>Радянська анексія західноукраїнських земель</w:t>
            </w:r>
          </w:p>
          <w:p w:rsidR="00C42EC0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42EC0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  <w:r w:rsidRPr="005C2F2C"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13</w:t>
            </w:r>
            <w:r w:rsidRPr="00755E2C">
              <w:rPr>
                <w:rFonts w:eastAsia="Times New Roman"/>
                <w:sz w:val="24"/>
                <w:szCs w:val="24"/>
              </w:rPr>
              <w:t xml:space="preserve">: </w:t>
            </w:r>
            <w:r w:rsidRPr="00D640B3">
              <w:rPr>
                <w:rFonts w:eastAsia="Times New Roman"/>
                <w:b/>
                <w:bCs/>
                <w:sz w:val="24"/>
                <w:szCs w:val="24"/>
              </w:rPr>
              <w:t>Репресії проти єврейської інтелігенції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УРСР.</w:t>
            </w:r>
          </w:p>
          <w:p w:rsidR="00B47176" w:rsidRDefault="00B47176" w:rsidP="00C42EC0">
            <w:pPr>
              <w:jc w:val="both"/>
            </w:pPr>
          </w:p>
          <w:p w:rsidR="00C42EC0" w:rsidRPr="00855221" w:rsidRDefault="00C42EC0" w:rsidP="00C42EC0">
            <w:pPr>
              <w:jc w:val="both"/>
              <w:rPr>
                <w:b/>
                <w:bCs/>
              </w:rPr>
            </w:pPr>
            <w:r w:rsidRPr="009F4412">
              <w:t>Тема</w:t>
            </w:r>
            <w:r>
              <w:t xml:space="preserve"> 14: </w:t>
            </w:r>
            <w:r w:rsidRPr="00D640B3">
              <w:rPr>
                <w:b/>
              </w:rPr>
              <w:t>Репресії в Червоній армії</w:t>
            </w:r>
          </w:p>
          <w:p w:rsidR="00C42EC0" w:rsidRDefault="00C42EC0" w:rsidP="00C42EC0">
            <w:pPr>
              <w:pStyle w:val="ae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42EC0" w:rsidRPr="00C42EC0" w:rsidRDefault="00C42EC0" w:rsidP="00C42EC0">
            <w:pPr>
              <w:tabs>
                <w:tab w:val="num" w:pos="720"/>
              </w:tabs>
              <w:jc w:val="both"/>
              <w:rPr>
                <w:b/>
              </w:rPr>
            </w:pPr>
            <w:r w:rsidRPr="005C2F2C">
              <w:t xml:space="preserve"> </w:t>
            </w:r>
            <w:r w:rsidRPr="00D640B3">
              <w:rPr>
                <w:b/>
              </w:rPr>
              <w:t>Тема 15: Репресії проти ветеранів та інвалідів Другої світової війни</w:t>
            </w:r>
          </w:p>
          <w:p w:rsidR="00B47176" w:rsidRDefault="00B47176" w:rsidP="00C42EC0">
            <w:pPr>
              <w:jc w:val="both"/>
            </w:pPr>
          </w:p>
          <w:p w:rsidR="00C42EC0" w:rsidRPr="00C42EC0" w:rsidRDefault="00C42EC0" w:rsidP="00B4451C">
            <w:pPr>
              <w:jc w:val="both"/>
            </w:pPr>
            <w:r>
              <w:t xml:space="preserve">Тема 16: </w:t>
            </w:r>
            <w:r>
              <w:rPr>
                <w:b/>
              </w:rPr>
              <w:t>Правова оцінка сталінських репресій в Україні.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Залік</w:t>
            </w:r>
          </w:p>
        </w:tc>
      </w:tr>
      <w:tr w:rsidR="00022800" w:rsidRPr="003E55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proofErr w:type="spellStart"/>
            <w:r w:rsidRPr="007534F1">
              <w:rPr>
                <w:b/>
                <w:color w:val="auto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C42EC0" w:rsidRDefault="00D94EE0" w:rsidP="00A37E4B">
            <w:pPr>
              <w:spacing w:after="160"/>
              <w:ind w:left="360"/>
            </w:pPr>
            <w:r>
              <w:t>Зважаючи на специфіку дисципліни важливими є знання, набуті після прослуховування курсу «Теорії держави і права», зокрема: типи та особливості правових систем; поняття прав людини, джерела їх закріплення; курсу «Історії держави і права зарубіжних країн» та «Історії держави і прав України», зокрема закономірності та особливості формування інститутів кримінального права різних народів та правових систем, їх законодавче закріплення; «Конституційного права України», зокрема: класифікація прав людини, закріплених у Конституції України та актах міжнародного права; перелік органів державної влади, до повноважень яких належить гарантування дотримання прав людини; «Кримінального права України», зокрема: принципи кримінального права;  розмежування понять «злочин» і «кримінальний проступок»; склад злочину; поняття та види вини; основні підходи до класифікації злочинів та кримінальних покарань.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  <w:r w:rsidRPr="007534F1">
              <w:rPr>
                <w:color w:val="auto"/>
              </w:rPr>
              <w:t>Презентація, лекції, дискусія, презентація проектів.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r w:rsidRPr="007534F1">
              <w:rPr>
                <w:color w:val="auto"/>
              </w:rPr>
              <w:t xml:space="preserve">Із урахуванням особливостей навчальної дисципліни. </w:t>
            </w:r>
            <w:proofErr w:type="spellStart"/>
            <w:r w:rsidRPr="007534F1">
              <w:rPr>
                <w:lang w:val="ru-RU"/>
              </w:rPr>
              <w:t>Вивчення</w:t>
            </w:r>
            <w:proofErr w:type="spellEnd"/>
            <w:r w:rsidRPr="007534F1">
              <w:rPr>
                <w:lang w:val="ru-RU"/>
              </w:rPr>
              <w:t xml:space="preserve"> курсу </w:t>
            </w:r>
            <w:proofErr w:type="spellStart"/>
            <w:r w:rsidRPr="007534F1">
              <w:rPr>
                <w:lang w:val="ru-RU"/>
              </w:rPr>
              <w:t>може</w:t>
            </w:r>
            <w:proofErr w:type="spellEnd"/>
            <w:r w:rsidRPr="007534F1">
              <w:rPr>
                <w:lang w:val="ru-RU"/>
              </w:rPr>
              <w:t xml:space="preserve"> не </w:t>
            </w:r>
            <w:proofErr w:type="spellStart"/>
            <w:r w:rsidRPr="007534F1">
              <w:rPr>
                <w:lang w:val="ru-RU"/>
              </w:rPr>
              <w:t>потребувати</w:t>
            </w:r>
            <w:proofErr w:type="spellEnd"/>
            <w:r w:rsidRPr="007534F1">
              <w:rPr>
                <w:lang w:val="ru-RU"/>
              </w:rPr>
              <w:t xml:space="preserve"> </w:t>
            </w:r>
            <w:proofErr w:type="spellStart"/>
            <w:r w:rsidRPr="007534F1">
              <w:rPr>
                <w:lang w:val="ru-RU"/>
              </w:rPr>
              <w:t>використання</w:t>
            </w:r>
            <w:proofErr w:type="spellEnd"/>
            <w:r w:rsidRPr="007534F1">
              <w:rPr>
                <w:lang w:val="ru-RU"/>
              </w:rPr>
              <w:t xml:space="preserve"> </w:t>
            </w:r>
            <w:proofErr w:type="spellStart"/>
            <w:r w:rsidRPr="007534F1">
              <w:rPr>
                <w:lang w:val="ru-RU"/>
              </w:rPr>
              <w:t>програмного</w:t>
            </w:r>
            <w:proofErr w:type="spellEnd"/>
            <w:r w:rsidRPr="007534F1">
              <w:rPr>
                <w:lang w:val="ru-RU"/>
              </w:rPr>
              <w:t xml:space="preserve"> </w:t>
            </w:r>
            <w:proofErr w:type="spellStart"/>
            <w:r w:rsidRPr="007534F1">
              <w:rPr>
                <w:lang w:val="ru-RU"/>
              </w:rPr>
              <w:t>забезпечення</w:t>
            </w:r>
            <w:proofErr w:type="spellEnd"/>
            <w:r w:rsidRPr="007534F1">
              <w:rPr>
                <w:lang w:val="ru-RU"/>
              </w:rPr>
              <w:t xml:space="preserve">, </w:t>
            </w:r>
            <w:proofErr w:type="spellStart"/>
            <w:proofErr w:type="gramStart"/>
            <w:r w:rsidRPr="007534F1">
              <w:rPr>
                <w:lang w:val="ru-RU"/>
              </w:rPr>
              <w:t>кр</w:t>
            </w:r>
            <w:proofErr w:type="gramEnd"/>
            <w:r w:rsidRPr="007534F1">
              <w:rPr>
                <w:lang w:val="ru-RU"/>
              </w:rPr>
              <w:t>ім</w:t>
            </w:r>
            <w:proofErr w:type="spellEnd"/>
            <w:r w:rsidRPr="007534F1">
              <w:rPr>
                <w:lang w:val="ru-RU"/>
              </w:rPr>
              <w:t xml:space="preserve"> </w:t>
            </w:r>
            <w:proofErr w:type="spellStart"/>
            <w:r w:rsidRPr="007534F1">
              <w:rPr>
                <w:lang w:val="ru-RU"/>
              </w:rPr>
              <w:t>загально</w:t>
            </w:r>
            <w:proofErr w:type="spellEnd"/>
            <w:r w:rsidRPr="007534F1">
              <w:rPr>
                <w:lang w:val="ru-RU"/>
              </w:rPr>
              <w:t xml:space="preserve"> </w:t>
            </w:r>
            <w:proofErr w:type="spellStart"/>
            <w:r w:rsidRPr="007534F1">
              <w:rPr>
                <w:lang w:val="ru-RU"/>
              </w:rPr>
              <w:t>вживаних</w:t>
            </w:r>
            <w:proofErr w:type="spellEnd"/>
            <w:r w:rsidRPr="007534F1">
              <w:rPr>
                <w:lang w:val="ru-RU"/>
              </w:rPr>
              <w:t xml:space="preserve"> </w:t>
            </w:r>
            <w:proofErr w:type="spellStart"/>
            <w:r w:rsidRPr="007534F1">
              <w:rPr>
                <w:lang w:val="ru-RU"/>
              </w:rPr>
              <w:t>програм</w:t>
            </w:r>
            <w:proofErr w:type="spellEnd"/>
            <w:r w:rsidRPr="007534F1">
              <w:rPr>
                <w:lang w:val="ru-RU"/>
              </w:rPr>
              <w:t xml:space="preserve"> і </w:t>
            </w:r>
            <w:proofErr w:type="spellStart"/>
            <w:r w:rsidRPr="007534F1">
              <w:rPr>
                <w:lang w:val="ru-RU"/>
              </w:rPr>
              <w:t>операційних</w:t>
            </w:r>
            <w:proofErr w:type="spellEnd"/>
            <w:r w:rsidRPr="007534F1">
              <w:rPr>
                <w:lang w:val="ru-RU"/>
              </w:rPr>
              <w:t xml:space="preserve"> систем.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proofErr w:type="spellStart"/>
            <w:r w:rsidRPr="007534F1">
              <w:rPr>
                <w:color w:val="auto"/>
                <w:lang w:val="ru-RU"/>
              </w:rPr>
              <w:t>Оцінювання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7534F1">
              <w:rPr>
                <w:color w:val="auto"/>
                <w:lang w:val="ru-RU"/>
              </w:rPr>
              <w:t>нараховуються</w:t>
            </w:r>
            <w:proofErr w:type="spellEnd"/>
            <w:r w:rsidRPr="007534F1">
              <w:rPr>
                <w:color w:val="auto"/>
                <w:lang w:val="ru-RU"/>
              </w:rPr>
              <w:t xml:space="preserve"> за </w:t>
            </w:r>
            <w:proofErr w:type="spellStart"/>
            <w:r w:rsidRPr="007534F1">
              <w:rPr>
                <w:color w:val="auto"/>
                <w:lang w:val="ru-RU"/>
              </w:rPr>
              <w:t>наступним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співідношенням</w:t>
            </w:r>
            <w:proofErr w:type="spellEnd"/>
            <w:r w:rsidRPr="007534F1">
              <w:rPr>
                <w:color w:val="auto"/>
                <w:lang w:val="ru-RU"/>
              </w:rPr>
              <w:t xml:space="preserve">: 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proofErr w:type="spellStart"/>
            <w:r w:rsidRPr="007534F1">
              <w:rPr>
                <w:color w:val="auto"/>
                <w:lang w:val="ru-RU"/>
              </w:rPr>
              <w:t>Відмінно</w:t>
            </w:r>
            <w:proofErr w:type="spellEnd"/>
            <w:r w:rsidRPr="007534F1">
              <w:rPr>
                <w:color w:val="auto"/>
                <w:lang w:val="ru-RU"/>
              </w:rPr>
              <w:t xml:space="preserve"> (А) – </w:t>
            </w:r>
            <w:proofErr w:type="spellStart"/>
            <w:r w:rsidRPr="007534F1">
              <w:rPr>
                <w:color w:val="auto"/>
                <w:lang w:val="ru-RU"/>
              </w:rPr>
              <w:t>присутність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</w:t>
            </w:r>
            <w:proofErr w:type="spellStart"/>
            <w:r w:rsidRPr="007534F1">
              <w:rPr>
                <w:color w:val="auto"/>
                <w:lang w:val="ru-RU"/>
              </w:rPr>
              <w:t>заняттях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активність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написання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та </w:t>
            </w:r>
            <w:proofErr w:type="spellStart"/>
            <w:r w:rsidRPr="007534F1">
              <w:rPr>
                <w:color w:val="auto"/>
                <w:lang w:val="ru-RU"/>
              </w:rPr>
              <w:t>перезентація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есе</w:t>
            </w:r>
            <w:proofErr w:type="spellEnd"/>
            <w:r w:rsidRPr="007534F1">
              <w:rPr>
                <w:color w:val="auto"/>
                <w:lang w:val="ru-RU"/>
              </w:rPr>
              <w:t xml:space="preserve">, яке </w:t>
            </w:r>
            <w:proofErr w:type="spellStart"/>
            <w:r w:rsidRPr="007534F1">
              <w:rPr>
                <w:color w:val="auto"/>
                <w:lang w:val="ru-RU"/>
              </w:rPr>
              <w:t>було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оцінене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46-50 </w:t>
            </w:r>
            <w:proofErr w:type="spellStart"/>
            <w:r w:rsidRPr="007534F1">
              <w:rPr>
                <w:color w:val="auto"/>
                <w:lang w:val="ru-RU"/>
              </w:rPr>
              <w:t>балі</w:t>
            </w:r>
            <w:proofErr w:type="gramStart"/>
            <w:r w:rsidRPr="007534F1">
              <w:rPr>
                <w:color w:val="auto"/>
                <w:lang w:val="ru-RU"/>
              </w:rPr>
              <w:t>в</w:t>
            </w:r>
            <w:proofErr w:type="spellEnd"/>
            <w:proofErr w:type="gramEnd"/>
            <w:r w:rsidRPr="007534F1">
              <w:rPr>
                <w:color w:val="auto"/>
                <w:lang w:val="ru-RU"/>
              </w:rPr>
              <w:t>.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proofErr w:type="spellStart"/>
            <w:r w:rsidRPr="007534F1">
              <w:rPr>
                <w:color w:val="auto"/>
                <w:lang w:val="ru-RU"/>
              </w:rPr>
              <w:t>Дуже</w:t>
            </w:r>
            <w:proofErr w:type="spellEnd"/>
            <w:r w:rsidRPr="007534F1">
              <w:rPr>
                <w:color w:val="auto"/>
                <w:lang w:val="ru-RU"/>
              </w:rPr>
              <w:t xml:space="preserve"> добре (В) - </w:t>
            </w:r>
            <w:proofErr w:type="spellStart"/>
            <w:r w:rsidRPr="007534F1">
              <w:rPr>
                <w:color w:val="auto"/>
                <w:lang w:val="ru-RU"/>
              </w:rPr>
              <w:t>присутність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</w:t>
            </w:r>
            <w:proofErr w:type="spellStart"/>
            <w:r w:rsidRPr="007534F1">
              <w:rPr>
                <w:color w:val="auto"/>
                <w:lang w:val="ru-RU"/>
              </w:rPr>
              <w:t>заняттях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активність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написання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та </w:t>
            </w:r>
            <w:proofErr w:type="spellStart"/>
            <w:r w:rsidRPr="007534F1">
              <w:rPr>
                <w:color w:val="auto"/>
                <w:lang w:val="ru-RU"/>
              </w:rPr>
              <w:t>перезентація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есе</w:t>
            </w:r>
            <w:proofErr w:type="spellEnd"/>
            <w:r w:rsidRPr="007534F1">
              <w:rPr>
                <w:color w:val="auto"/>
                <w:lang w:val="ru-RU"/>
              </w:rPr>
              <w:t xml:space="preserve">, яке </w:t>
            </w:r>
            <w:proofErr w:type="spellStart"/>
            <w:r w:rsidRPr="007534F1">
              <w:rPr>
                <w:color w:val="auto"/>
                <w:lang w:val="ru-RU"/>
              </w:rPr>
              <w:t>було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оцінене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41-45 </w:t>
            </w:r>
            <w:proofErr w:type="spellStart"/>
            <w:r w:rsidRPr="007534F1">
              <w:rPr>
                <w:color w:val="auto"/>
                <w:lang w:val="ru-RU"/>
              </w:rPr>
              <w:t>балі</w:t>
            </w:r>
            <w:proofErr w:type="gramStart"/>
            <w:r w:rsidRPr="007534F1">
              <w:rPr>
                <w:color w:val="auto"/>
                <w:lang w:val="ru-RU"/>
              </w:rPr>
              <w:t>в</w:t>
            </w:r>
            <w:proofErr w:type="spellEnd"/>
            <w:proofErr w:type="gramEnd"/>
            <w:r w:rsidRPr="007534F1">
              <w:rPr>
                <w:color w:val="auto"/>
                <w:lang w:val="ru-RU"/>
              </w:rPr>
              <w:t>.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r w:rsidRPr="007534F1">
              <w:rPr>
                <w:color w:val="auto"/>
                <w:lang w:val="ru-RU"/>
              </w:rPr>
              <w:t xml:space="preserve">Добре (С) - </w:t>
            </w:r>
            <w:proofErr w:type="spellStart"/>
            <w:r w:rsidRPr="007534F1">
              <w:rPr>
                <w:color w:val="auto"/>
                <w:lang w:val="ru-RU"/>
              </w:rPr>
              <w:t>присутність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</w:t>
            </w:r>
            <w:proofErr w:type="spellStart"/>
            <w:r w:rsidRPr="007534F1">
              <w:rPr>
                <w:color w:val="auto"/>
                <w:lang w:val="ru-RU"/>
              </w:rPr>
              <w:t>заняттях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активність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написання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есе</w:t>
            </w:r>
            <w:proofErr w:type="spellEnd"/>
            <w:r w:rsidRPr="007534F1">
              <w:rPr>
                <w:color w:val="auto"/>
                <w:lang w:val="ru-RU"/>
              </w:rPr>
              <w:t xml:space="preserve">, яке </w:t>
            </w:r>
            <w:proofErr w:type="spellStart"/>
            <w:r w:rsidRPr="007534F1">
              <w:rPr>
                <w:color w:val="auto"/>
                <w:lang w:val="ru-RU"/>
              </w:rPr>
              <w:t>було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оцінене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36-40 </w:t>
            </w:r>
            <w:proofErr w:type="spellStart"/>
            <w:r w:rsidRPr="007534F1">
              <w:rPr>
                <w:color w:val="auto"/>
                <w:lang w:val="ru-RU"/>
              </w:rPr>
              <w:t>балі</w:t>
            </w:r>
            <w:proofErr w:type="gramStart"/>
            <w:r w:rsidRPr="007534F1">
              <w:rPr>
                <w:color w:val="auto"/>
                <w:lang w:val="ru-RU"/>
              </w:rPr>
              <w:t>в</w:t>
            </w:r>
            <w:proofErr w:type="spellEnd"/>
            <w:proofErr w:type="gramEnd"/>
            <w:r w:rsidRPr="007534F1">
              <w:rPr>
                <w:color w:val="auto"/>
                <w:lang w:val="ru-RU"/>
              </w:rPr>
              <w:t>.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proofErr w:type="spellStart"/>
            <w:r w:rsidRPr="007534F1">
              <w:rPr>
                <w:color w:val="auto"/>
                <w:lang w:val="ru-RU"/>
              </w:rPr>
              <w:t>Задовільно</w:t>
            </w:r>
            <w:proofErr w:type="spellEnd"/>
            <w:r w:rsidRPr="007534F1">
              <w:rPr>
                <w:color w:val="auto"/>
                <w:lang w:val="ru-RU"/>
              </w:rPr>
              <w:t xml:space="preserve">  (</w:t>
            </w:r>
            <w:r w:rsidRPr="007534F1">
              <w:rPr>
                <w:color w:val="auto"/>
              </w:rPr>
              <w:t>D</w:t>
            </w:r>
            <w:r w:rsidRPr="007534F1">
              <w:rPr>
                <w:color w:val="auto"/>
                <w:lang w:val="ru-RU"/>
              </w:rPr>
              <w:t xml:space="preserve">) – </w:t>
            </w:r>
            <w:proofErr w:type="spellStart"/>
            <w:r w:rsidRPr="007534F1">
              <w:rPr>
                <w:color w:val="auto"/>
                <w:lang w:val="ru-RU"/>
              </w:rPr>
              <w:t>присутність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</w:t>
            </w:r>
            <w:proofErr w:type="spellStart"/>
            <w:r w:rsidRPr="007534F1">
              <w:rPr>
                <w:color w:val="auto"/>
                <w:lang w:val="ru-RU"/>
              </w:rPr>
              <w:t>заняттях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написання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есе</w:t>
            </w:r>
            <w:proofErr w:type="spellEnd"/>
            <w:r w:rsidRPr="007534F1">
              <w:rPr>
                <w:color w:val="auto"/>
                <w:lang w:val="ru-RU"/>
              </w:rPr>
              <w:t xml:space="preserve">, яке </w:t>
            </w:r>
            <w:proofErr w:type="spellStart"/>
            <w:r w:rsidRPr="007534F1">
              <w:rPr>
                <w:color w:val="auto"/>
                <w:lang w:val="ru-RU"/>
              </w:rPr>
              <w:t>було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оцінене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31-35 </w:t>
            </w:r>
            <w:proofErr w:type="spellStart"/>
            <w:r w:rsidRPr="007534F1">
              <w:rPr>
                <w:color w:val="auto"/>
                <w:lang w:val="ru-RU"/>
              </w:rPr>
              <w:t>балі</w:t>
            </w:r>
            <w:proofErr w:type="gramStart"/>
            <w:r w:rsidRPr="007534F1">
              <w:rPr>
                <w:color w:val="auto"/>
                <w:lang w:val="ru-RU"/>
              </w:rPr>
              <w:t>в</w:t>
            </w:r>
            <w:proofErr w:type="spellEnd"/>
            <w:proofErr w:type="gramEnd"/>
            <w:r w:rsidRPr="007534F1">
              <w:rPr>
                <w:color w:val="auto"/>
                <w:lang w:val="ru-RU"/>
              </w:rPr>
              <w:t>.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proofErr w:type="spellStart"/>
            <w:r w:rsidRPr="007534F1">
              <w:rPr>
                <w:color w:val="auto"/>
                <w:lang w:val="ru-RU"/>
              </w:rPr>
              <w:lastRenderedPageBreak/>
              <w:t>Достатньо</w:t>
            </w:r>
            <w:proofErr w:type="spellEnd"/>
            <w:r w:rsidRPr="007534F1">
              <w:rPr>
                <w:color w:val="auto"/>
                <w:lang w:val="ru-RU"/>
              </w:rPr>
              <w:t xml:space="preserve"> (Е) - </w:t>
            </w:r>
            <w:proofErr w:type="spellStart"/>
            <w:r w:rsidRPr="007534F1">
              <w:rPr>
                <w:color w:val="auto"/>
                <w:lang w:val="ru-RU"/>
              </w:rPr>
              <w:t>присутність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</w:t>
            </w:r>
            <w:proofErr w:type="spellStart"/>
            <w:r w:rsidRPr="007534F1">
              <w:rPr>
                <w:color w:val="auto"/>
                <w:lang w:val="ru-RU"/>
              </w:rPr>
              <w:t>заняттях</w:t>
            </w:r>
            <w:proofErr w:type="spellEnd"/>
            <w:r w:rsidRPr="007534F1">
              <w:rPr>
                <w:color w:val="auto"/>
                <w:lang w:val="ru-RU"/>
              </w:rPr>
              <w:t xml:space="preserve">, </w:t>
            </w:r>
            <w:proofErr w:type="spellStart"/>
            <w:r w:rsidRPr="007534F1">
              <w:rPr>
                <w:color w:val="auto"/>
                <w:lang w:val="ru-RU"/>
              </w:rPr>
              <w:t>написання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есе</w:t>
            </w:r>
            <w:proofErr w:type="spellEnd"/>
            <w:r w:rsidRPr="007534F1">
              <w:rPr>
                <w:color w:val="auto"/>
                <w:lang w:val="ru-RU"/>
              </w:rPr>
              <w:t xml:space="preserve">, яке </w:t>
            </w:r>
            <w:proofErr w:type="spellStart"/>
            <w:r w:rsidRPr="007534F1">
              <w:rPr>
                <w:color w:val="auto"/>
                <w:lang w:val="ru-RU"/>
              </w:rPr>
              <w:t>було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оцінене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26-30 </w:t>
            </w:r>
            <w:proofErr w:type="spellStart"/>
            <w:r w:rsidRPr="007534F1">
              <w:rPr>
                <w:color w:val="auto"/>
                <w:lang w:val="ru-RU"/>
              </w:rPr>
              <w:t>балі</w:t>
            </w:r>
            <w:proofErr w:type="gramStart"/>
            <w:r w:rsidRPr="007534F1">
              <w:rPr>
                <w:color w:val="auto"/>
                <w:lang w:val="ru-RU"/>
              </w:rPr>
              <w:t>в</w:t>
            </w:r>
            <w:proofErr w:type="spellEnd"/>
            <w:proofErr w:type="gramEnd"/>
            <w:r w:rsidRPr="007534F1">
              <w:rPr>
                <w:color w:val="auto"/>
                <w:lang w:val="ru-RU"/>
              </w:rPr>
              <w:t>.</w:t>
            </w:r>
          </w:p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  <w:lang w:val="ru-RU"/>
              </w:rPr>
            </w:pPr>
            <w:proofErr w:type="spellStart"/>
            <w:r w:rsidRPr="007534F1">
              <w:rPr>
                <w:color w:val="auto"/>
                <w:lang w:val="ru-RU"/>
              </w:rPr>
              <w:t>Незадовільна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оцінка</w:t>
            </w:r>
            <w:proofErr w:type="spellEnd"/>
            <w:r w:rsidRPr="007534F1">
              <w:rPr>
                <w:color w:val="auto"/>
                <w:lang w:val="ru-RU"/>
              </w:rPr>
              <w:t xml:space="preserve"> - </w:t>
            </w:r>
            <w:proofErr w:type="spellStart"/>
            <w:r w:rsidRPr="007534F1">
              <w:rPr>
                <w:color w:val="auto"/>
                <w:lang w:val="ru-RU"/>
              </w:rPr>
              <w:t>відсутність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</w:t>
            </w:r>
            <w:proofErr w:type="spellStart"/>
            <w:r w:rsidRPr="007534F1">
              <w:rPr>
                <w:color w:val="auto"/>
                <w:lang w:val="ru-RU"/>
              </w:rPr>
              <w:t>заняттях</w:t>
            </w:r>
            <w:proofErr w:type="spellEnd"/>
            <w:r w:rsidRPr="007534F1">
              <w:rPr>
                <w:color w:val="auto"/>
                <w:lang w:val="ru-RU"/>
              </w:rPr>
              <w:t xml:space="preserve"> і </w:t>
            </w:r>
            <w:proofErr w:type="spellStart"/>
            <w:r w:rsidRPr="007534F1">
              <w:rPr>
                <w:color w:val="auto"/>
                <w:lang w:val="ru-RU"/>
              </w:rPr>
              <w:t>есе</w:t>
            </w:r>
            <w:proofErr w:type="spellEnd"/>
            <w:r w:rsidRPr="007534F1">
              <w:rPr>
                <w:color w:val="auto"/>
                <w:lang w:val="ru-RU"/>
              </w:rPr>
              <w:t xml:space="preserve"> </w:t>
            </w:r>
            <w:proofErr w:type="spellStart"/>
            <w:r w:rsidRPr="007534F1">
              <w:rPr>
                <w:color w:val="auto"/>
                <w:lang w:val="ru-RU"/>
              </w:rPr>
              <w:t>оцінене</w:t>
            </w:r>
            <w:proofErr w:type="spellEnd"/>
            <w:r w:rsidRPr="007534F1">
              <w:rPr>
                <w:color w:val="auto"/>
                <w:lang w:val="ru-RU"/>
              </w:rPr>
              <w:t xml:space="preserve"> на 25 </w:t>
            </w:r>
            <w:proofErr w:type="spellStart"/>
            <w:r w:rsidRPr="007534F1">
              <w:rPr>
                <w:color w:val="auto"/>
                <w:lang w:val="ru-RU"/>
              </w:rPr>
              <w:t>балі</w:t>
            </w:r>
            <w:proofErr w:type="gramStart"/>
            <w:r w:rsidRPr="007534F1">
              <w:rPr>
                <w:color w:val="auto"/>
                <w:lang w:val="ru-RU"/>
              </w:rPr>
              <w:t>в</w:t>
            </w:r>
            <w:proofErr w:type="spellEnd"/>
            <w:proofErr w:type="gramEnd"/>
            <w:r w:rsidRPr="007534F1">
              <w:rPr>
                <w:color w:val="auto"/>
                <w:lang w:val="ru-RU"/>
              </w:rPr>
              <w:t xml:space="preserve"> та </w:t>
            </w:r>
            <w:proofErr w:type="spellStart"/>
            <w:r w:rsidRPr="007534F1">
              <w:rPr>
                <w:color w:val="auto"/>
                <w:lang w:val="ru-RU"/>
              </w:rPr>
              <w:t>менше</w:t>
            </w:r>
            <w:proofErr w:type="spellEnd"/>
            <w:r w:rsidRPr="007534F1">
              <w:rPr>
                <w:color w:val="auto"/>
                <w:lang w:val="ru-RU"/>
              </w:rPr>
              <w:t>.</w:t>
            </w:r>
            <w:r w:rsidRPr="007534F1">
              <w:rPr>
                <w:lang w:val="ru-RU"/>
              </w:rPr>
              <w:t xml:space="preserve"> </w:t>
            </w: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bCs/>
                <w:color w:val="auto"/>
                <w:lang w:eastAsia="uk-UA"/>
              </w:rPr>
              <w:lastRenderedPageBreak/>
              <w:t>П</w:t>
            </w:r>
            <w:r>
              <w:rPr>
                <w:b/>
                <w:bCs/>
                <w:color w:val="auto"/>
                <w:lang w:eastAsia="uk-UA"/>
              </w:rPr>
              <w:t>ерелік</w:t>
            </w:r>
            <w:r w:rsidRPr="007534F1">
              <w:rPr>
                <w:b/>
                <w:bCs/>
                <w:color w:val="auto"/>
                <w:lang w:eastAsia="uk-UA"/>
              </w:rPr>
              <w:t xml:space="preserve"> тем есе, що будуть зараховані як залік по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pStyle w:val="ae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</w:tr>
      <w:tr w:rsidR="00022800" w:rsidRPr="007534F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center"/>
              <w:rPr>
                <w:b/>
                <w:color w:val="auto"/>
              </w:rPr>
            </w:pPr>
            <w:r w:rsidRPr="007534F1">
              <w:rPr>
                <w:b/>
                <w:color w:val="auto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00" w:rsidRPr="007534F1" w:rsidRDefault="00022800" w:rsidP="007534F1">
            <w:pPr>
              <w:ind w:left="57" w:right="57"/>
              <w:jc w:val="both"/>
              <w:rPr>
                <w:color w:val="auto"/>
              </w:rPr>
            </w:pPr>
            <w:r w:rsidRPr="007534F1">
              <w:rPr>
                <w:color w:val="auto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05D80" w:rsidRPr="007534F1" w:rsidRDefault="00505D80" w:rsidP="007534F1">
      <w:pPr>
        <w:ind w:left="57" w:right="57"/>
        <w:jc w:val="both"/>
      </w:pPr>
    </w:p>
    <w:sectPr w:rsidR="00505D80" w:rsidRPr="007534F1">
      <w:footerReference w:type="default" r:id="rId13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66" w:rsidRDefault="009B1166">
      <w:r>
        <w:separator/>
      </w:r>
    </w:p>
  </w:endnote>
  <w:endnote w:type="continuationSeparator" w:id="0">
    <w:p w:rsidR="009B1166" w:rsidRDefault="009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0" w:rsidRDefault="00505D8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6D2F52">
      <w:rPr>
        <w:noProof/>
      </w:rPr>
      <w:t>2</w:t>
    </w:r>
    <w:r>
      <w:fldChar w:fldCharType="end"/>
    </w:r>
  </w:p>
  <w:p w:rsidR="00505D80" w:rsidRDefault="00505D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66" w:rsidRDefault="009B1166">
      <w:r>
        <w:separator/>
      </w:r>
    </w:p>
  </w:footnote>
  <w:footnote w:type="continuationSeparator" w:id="0">
    <w:p w:rsidR="009B1166" w:rsidRDefault="009B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abstractNum w:abstractNumId="1">
    <w:nsid w:val="07B15443"/>
    <w:multiLevelType w:val="hybridMultilevel"/>
    <w:tmpl w:val="A3A43E0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7B77"/>
    <w:multiLevelType w:val="multilevel"/>
    <w:tmpl w:val="0000000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F1C00"/>
    <w:multiLevelType w:val="multilevel"/>
    <w:tmpl w:val="0000000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abstractNum w:abstractNumId="1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3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1716F"/>
    <w:multiLevelType w:val="multilevel"/>
    <w:tmpl w:val="0000000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Symbo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22800"/>
    <w:rsid w:val="000461CC"/>
    <w:rsid w:val="00077238"/>
    <w:rsid w:val="00091B4D"/>
    <w:rsid w:val="00094845"/>
    <w:rsid w:val="000C49E0"/>
    <w:rsid w:val="000D009C"/>
    <w:rsid w:val="00102DF5"/>
    <w:rsid w:val="0018697C"/>
    <w:rsid w:val="001B35B3"/>
    <w:rsid w:val="001C2509"/>
    <w:rsid w:val="001C2A85"/>
    <w:rsid w:val="001E0F1C"/>
    <w:rsid w:val="0025471D"/>
    <w:rsid w:val="002C5034"/>
    <w:rsid w:val="002E10BE"/>
    <w:rsid w:val="002F1D5D"/>
    <w:rsid w:val="00306EAD"/>
    <w:rsid w:val="003442F6"/>
    <w:rsid w:val="00352933"/>
    <w:rsid w:val="00371CC5"/>
    <w:rsid w:val="00385273"/>
    <w:rsid w:val="003870AE"/>
    <w:rsid w:val="003B7A79"/>
    <w:rsid w:val="003E343C"/>
    <w:rsid w:val="003E5568"/>
    <w:rsid w:val="00406163"/>
    <w:rsid w:val="0041641C"/>
    <w:rsid w:val="00423129"/>
    <w:rsid w:val="00444D19"/>
    <w:rsid w:val="0046192A"/>
    <w:rsid w:val="00492093"/>
    <w:rsid w:val="004A46B0"/>
    <w:rsid w:val="004C4F6B"/>
    <w:rsid w:val="004C65E1"/>
    <w:rsid w:val="004D7A52"/>
    <w:rsid w:val="004F4967"/>
    <w:rsid w:val="004F73FF"/>
    <w:rsid w:val="00505D80"/>
    <w:rsid w:val="00514F4E"/>
    <w:rsid w:val="0051630C"/>
    <w:rsid w:val="005667CD"/>
    <w:rsid w:val="005E7334"/>
    <w:rsid w:val="00613683"/>
    <w:rsid w:val="006672D0"/>
    <w:rsid w:val="006A33A4"/>
    <w:rsid w:val="006D2F52"/>
    <w:rsid w:val="006F681B"/>
    <w:rsid w:val="006F683E"/>
    <w:rsid w:val="007053D7"/>
    <w:rsid w:val="00724F0A"/>
    <w:rsid w:val="00730C15"/>
    <w:rsid w:val="007534F1"/>
    <w:rsid w:val="007C0772"/>
    <w:rsid w:val="007E4682"/>
    <w:rsid w:val="007F31D4"/>
    <w:rsid w:val="00892C82"/>
    <w:rsid w:val="008A291A"/>
    <w:rsid w:val="008B58B6"/>
    <w:rsid w:val="00900331"/>
    <w:rsid w:val="00920309"/>
    <w:rsid w:val="00957F31"/>
    <w:rsid w:val="00995E90"/>
    <w:rsid w:val="009B1166"/>
    <w:rsid w:val="009C65D9"/>
    <w:rsid w:val="009D6AD9"/>
    <w:rsid w:val="009D72BB"/>
    <w:rsid w:val="009F3006"/>
    <w:rsid w:val="00A01C2B"/>
    <w:rsid w:val="00A37E4B"/>
    <w:rsid w:val="00A642A6"/>
    <w:rsid w:val="00A66DED"/>
    <w:rsid w:val="00A77913"/>
    <w:rsid w:val="00A87B0F"/>
    <w:rsid w:val="00A9718B"/>
    <w:rsid w:val="00AC6006"/>
    <w:rsid w:val="00AC6A17"/>
    <w:rsid w:val="00AD3748"/>
    <w:rsid w:val="00AF153E"/>
    <w:rsid w:val="00B026B0"/>
    <w:rsid w:val="00B06AA3"/>
    <w:rsid w:val="00B276BF"/>
    <w:rsid w:val="00B3401A"/>
    <w:rsid w:val="00B4451C"/>
    <w:rsid w:val="00B47176"/>
    <w:rsid w:val="00B812F4"/>
    <w:rsid w:val="00B83DE3"/>
    <w:rsid w:val="00BC5C29"/>
    <w:rsid w:val="00BE2D6F"/>
    <w:rsid w:val="00C06441"/>
    <w:rsid w:val="00C23654"/>
    <w:rsid w:val="00C42EC0"/>
    <w:rsid w:val="00C508D5"/>
    <w:rsid w:val="00C67B1E"/>
    <w:rsid w:val="00C71D24"/>
    <w:rsid w:val="00C9478E"/>
    <w:rsid w:val="00CB2C18"/>
    <w:rsid w:val="00CD29AC"/>
    <w:rsid w:val="00CF1067"/>
    <w:rsid w:val="00D13685"/>
    <w:rsid w:val="00D23AA6"/>
    <w:rsid w:val="00D37BF4"/>
    <w:rsid w:val="00D94EE0"/>
    <w:rsid w:val="00DA09E3"/>
    <w:rsid w:val="00E26A5D"/>
    <w:rsid w:val="00E54318"/>
    <w:rsid w:val="00E61E48"/>
    <w:rsid w:val="00E77111"/>
    <w:rsid w:val="00E912D7"/>
    <w:rsid w:val="00E95410"/>
    <w:rsid w:val="00ED5B9B"/>
    <w:rsid w:val="00EF2BBE"/>
    <w:rsid w:val="00F10F6F"/>
    <w:rsid w:val="00F35315"/>
    <w:rsid w:val="00F61DAA"/>
    <w:rsid w:val="00F96540"/>
    <w:rsid w:val="00FC6CC8"/>
    <w:rsid w:val="00FD05FC"/>
    <w:rsid w:val="00FD4D86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eastAsia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305,baiaagaaboqcaaad0aqaaaxebaaaaaaaaaaaaaaaaaaaaaaaaaaaaaaaaaaaaaaaaaaaaaaaaaaaaaaaaaaaaaaaaaaaaaaaaaaaaaaaaaaaaaaaaaaaaaaaaaaaaaaaaaaaaaaaaaaaaaaaaaaaaaaaaaaaaaaaaaaaaaaaaaaaaaaaaaaaaaaaaaaaaaaaaaaaaaaaaaaaaaaaaaaaaaaaaaaaaaaaaaaaaaaa"/>
    <w:rsid w:val="00FD05FC"/>
  </w:style>
  <w:style w:type="paragraph" w:styleId="ae">
    <w:name w:val="Body Text"/>
    <w:basedOn w:val="a"/>
    <w:link w:val="af"/>
    <w:unhideWhenUsed/>
    <w:rsid w:val="001E0F1C"/>
    <w:pPr>
      <w:shd w:val="clear" w:color="auto" w:fill="FFFFFF"/>
      <w:suppressAutoHyphens/>
      <w:spacing w:line="806" w:lineRule="exact"/>
      <w:ind w:hanging="660"/>
      <w:jc w:val="right"/>
    </w:pPr>
    <w:rPr>
      <w:rFonts w:eastAsia="Arial Unicode MS"/>
      <w:color w:val="auto"/>
      <w:sz w:val="26"/>
      <w:szCs w:val="26"/>
      <w:lang w:eastAsia="zh-CN"/>
    </w:rPr>
  </w:style>
  <w:style w:type="character" w:customStyle="1" w:styleId="af">
    <w:name w:val="Основний текст Знак"/>
    <w:link w:val="ae"/>
    <w:rsid w:val="001E0F1C"/>
    <w:rPr>
      <w:rFonts w:eastAsia="Arial Unicode MS"/>
      <w:sz w:val="26"/>
      <w:szCs w:val="26"/>
      <w:shd w:val="clear" w:color="auto" w:fill="FFFFFF"/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724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724F0A"/>
    <w:rPr>
      <w:rFonts w:ascii="Courier New" w:hAnsi="Courier New" w:cs="Courier New"/>
    </w:rPr>
  </w:style>
  <w:style w:type="paragraph" w:styleId="af0">
    <w:name w:val="Plain Text"/>
    <w:basedOn w:val="a"/>
    <w:link w:val="af1"/>
    <w:semiHidden/>
    <w:rsid w:val="00385273"/>
    <w:rPr>
      <w:rFonts w:ascii="Courier New" w:hAnsi="Courier New"/>
      <w:color w:val="auto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385273"/>
    <w:rPr>
      <w:rFonts w:ascii="Courier New" w:hAnsi="Courier New"/>
      <w:lang w:eastAsia="ru-RU"/>
    </w:rPr>
  </w:style>
  <w:style w:type="paragraph" w:customStyle="1" w:styleId="11">
    <w:name w:val="Звичайний1"/>
    <w:rsid w:val="00F10F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eastAsia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305,baiaagaaboqcaaad0aqaaaxebaaaaaaaaaaaaaaaaaaaaaaaaaaaaaaaaaaaaaaaaaaaaaaaaaaaaaaaaaaaaaaaaaaaaaaaaaaaaaaaaaaaaaaaaaaaaaaaaaaaaaaaaaaaaaaaaaaaaaaaaaaaaaaaaaaaaaaaaaaaaaaaaaaaaaaaaaaaaaaaaaaaaaaaaaaaaaaaaaaaaaaaaaaaaaaaaaaaaaaaaaaaaaaa"/>
    <w:rsid w:val="00FD05FC"/>
  </w:style>
  <w:style w:type="paragraph" w:styleId="ae">
    <w:name w:val="Body Text"/>
    <w:basedOn w:val="a"/>
    <w:link w:val="af"/>
    <w:unhideWhenUsed/>
    <w:rsid w:val="001E0F1C"/>
    <w:pPr>
      <w:shd w:val="clear" w:color="auto" w:fill="FFFFFF"/>
      <w:suppressAutoHyphens/>
      <w:spacing w:line="806" w:lineRule="exact"/>
      <w:ind w:hanging="660"/>
      <w:jc w:val="right"/>
    </w:pPr>
    <w:rPr>
      <w:rFonts w:eastAsia="Arial Unicode MS"/>
      <w:color w:val="auto"/>
      <w:sz w:val="26"/>
      <w:szCs w:val="26"/>
      <w:lang w:eastAsia="zh-CN"/>
    </w:rPr>
  </w:style>
  <w:style w:type="character" w:customStyle="1" w:styleId="af">
    <w:name w:val="Основний текст Знак"/>
    <w:link w:val="ae"/>
    <w:rsid w:val="001E0F1C"/>
    <w:rPr>
      <w:rFonts w:eastAsia="Arial Unicode MS"/>
      <w:sz w:val="26"/>
      <w:szCs w:val="26"/>
      <w:shd w:val="clear" w:color="auto" w:fill="FFFFFF"/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724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724F0A"/>
    <w:rPr>
      <w:rFonts w:ascii="Courier New" w:hAnsi="Courier New" w:cs="Courier New"/>
    </w:rPr>
  </w:style>
  <w:style w:type="paragraph" w:styleId="af0">
    <w:name w:val="Plain Text"/>
    <w:basedOn w:val="a"/>
    <w:link w:val="af1"/>
    <w:semiHidden/>
    <w:rsid w:val="00385273"/>
    <w:rPr>
      <w:rFonts w:ascii="Courier New" w:hAnsi="Courier New"/>
      <w:color w:val="auto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385273"/>
    <w:rPr>
      <w:rFonts w:ascii="Courier New" w:hAnsi="Courier New"/>
      <w:lang w:eastAsia="ru-RU"/>
    </w:rPr>
  </w:style>
  <w:style w:type="paragraph" w:customStyle="1" w:styleId="11">
    <w:name w:val="Звичайний1"/>
    <w:rsid w:val="00F10F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B%D1%8C%D0%B2%D1%96%D0%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2%D1%83%D0%BB%D0%B8%D1%86%D1%8F_%D0%A1%D1%96%D1%87%D0%BE%D0%B2%D0%B8%D1%85_%D0%A1%D1%82%D1%80%D1%96%D0%BB%D1%8C%D1%86%D1%96%D0%B2_(%D0%9B%D1%8C%D0%B2%D1%96%D0%B2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B%D1%8C%D0%B2%D1%96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2%D1%83%D0%BB%D0%B8%D1%86%D1%8F_%D0%A1%D1%96%D1%87%D0%BE%D0%B2%D0%B8%D1%85_%D0%A1%D1%82%D1%80%D1%96%D0%BB%D1%8C%D1%86%D1%96%D0%B2_(%D0%9B%D1%8C%D0%B2%D1%96%D0%B2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2E738E-9083-4507-816B-2222F9F2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9956</Words>
  <Characters>5675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>diakov.net</Company>
  <LinksUpToDate>false</LinksUpToDate>
  <CharactersWithSpaces>15600</CharactersWithSpaces>
  <SharedDoc>false</SharedDoc>
  <HLinks>
    <vt:vector size="42" baseType="variant">
      <vt:variant>
        <vt:i4>2424921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https://uk.wikipedia.org/wiki/%D0%94%D0%B6%D0%B5%D1%80%D0%B5%D0%BB%D0%B0_%D0%BF%D1%80%D0%B0%D0%B2%D0%B0</vt:lpwstr>
      </vt:variant>
      <vt:variant>
        <vt:lpwstr/>
      </vt:variant>
      <vt:variant>
        <vt:i4>2424921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https://uk.wikipedia.org/wiki/%D0%94%D0%B6%D0%B5%D1%80%D0%B5%D0%BB%D0%B0_%D0%BF%D1%80%D0%B0%D0%B2%D0%B0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https://uk.wikipedia.org/wiki/%D0%9B%D1%8C%D0%B2%D1%96%D0%B2</vt:lpwstr>
      </vt:variant>
      <vt:variant>
        <vt:lpwstr/>
      </vt:variant>
      <vt:variant>
        <vt:i4>8060950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https://uk.wikipedia.org/wiki/%D0%92%D1%83%D0%BB%D0%B8%D1%86%D1%8F_%D0%A1%D1%96%D1%87%D0%BE%D0%B2%D0%B8%D1%85_%D0%A1%D1%82%D1%80%D1%96%D0%BB%D1%8C%D1%86%D1%96%D0%B2_(%D0%9B%D1%8C%D0%B2%D1%96%D0%B2)</vt:lpwstr>
      </vt:variant>
      <vt:variant>
        <vt:lpwstr/>
      </vt:variant>
      <vt:variant>
        <vt:i4>1572991</vt:i4>
      </vt:variant>
      <vt:variant>
        <vt:i4>6</vt:i4>
      </vt:variant>
      <vt:variant>
        <vt:i4>0</vt:i4>
      </vt:variant>
      <vt:variant>
        <vt:i4>5</vt:i4>
      </vt:variant>
      <vt:variant>
        <vt:lpwstr>mailto:khrystyna.moryak-protopopova@lnu.edu.ua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https://uk.wikipedia.org/wiki/%D0%9B%D1%8C%D0%B2%D1%96%D0%B2</vt:lpwstr>
      </vt:variant>
      <vt:variant>
        <vt:lpwstr/>
      </vt:variant>
      <vt:variant>
        <vt:i4>8060950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https://uk.wikipedia.org/wiki/%D0%92%D1%83%D0%BB%D0%B8%D1%86%D1%8F_%D0%A1%D1%96%D1%87%D0%BE%D0%B2%D0%B8%D1%85_%D0%A1%D1%82%D1%80%D1%96%D0%BB%D1%8C%D1%86%D1%96%D0%B2_(%D0%9B%D1%8C%D0%B2%D1%96%D0%B2)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def</dc:creator>
  <cp:lastModifiedBy>user</cp:lastModifiedBy>
  <cp:revision>5</cp:revision>
  <cp:lastPrinted>2019-09-11T08:21:00Z</cp:lastPrinted>
  <dcterms:created xsi:type="dcterms:W3CDTF">2019-12-13T10:48:00Z</dcterms:created>
  <dcterms:modified xsi:type="dcterms:W3CDTF">2019-12-13T13:12:00Z</dcterms:modified>
</cp:coreProperties>
</file>