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26128E3B" w:rsidP="26128E3B" w:rsidRDefault="26128E3B" w14:paraId="261C5DCE" w14:textId="0453F556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заняття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-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теоретичні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запитання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1-6;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завдання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1,3,5;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задачі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: 2,4</w:t>
      </w:r>
    </w:p>
    <w:p w:rsidR="26128E3B" w:rsidP="26128E3B" w:rsidRDefault="26128E3B" w14:paraId="5192D453" w14:textId="45EE6E1A">
      <w:pPr>
        <w:pStyle w:val="a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заняття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-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теоретичні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запитання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7,8;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завдання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2,4,6; </w:t>
      </w:r>
      <w:proofErr w:type="spellStart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задачі</w:t>
      </w:r>
      <w:proofErr w:type="spellEnd"/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>: 1,3</w:t>
      </w:r>
    </w:p>
    <w:p xmlns:wp14="http://schemas.microsoft.com/office/word/2010/wordml" w:rsidRPr="00C81436" w:rsidR="00B32EC1" w:rsidP="26128E3B" w:rsidRDefault="00B32EC1" w14:paraId="1A4D32E1" wp14:noSpellErr="1" wp14:textId="4C9A670D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</w:pP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ТЕМА </w:t>
      </w: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3</w:t>
      </w: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4: </w:t>
      </w: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>ДОГОВІР ПЕРЕВЕЗЕННЯ ВАНТАЖІВ</w:t>
      </w:r>
      <w:r w:rsidRPr="26128E3B" w:rsidR="26128E3B">
        <w:rPr>
          <w:rFonts w:ascii="Times New Roman" w:hAnsi="Times New Roman" w:cs="Times New Roman"/>
          <w:b w:val="1"/>
          <w:bCs w:val="1"/>
          <w:sz w:val="24"/>
          <w:szCs w:val="24"/>
          <w:lang w:val="uk-UA"/>
        </w:rPr>
        <w:t xml:space="preserve"> (2 заняття)</w:t>
      </w:r>
    </w:p>
    <w:p xmlns:wp14="http://schemas.microsoft.com/office/word/2010/wordml" w:rsidRPr="00C81436" w:rsidR="00B32EC1" w:rsidP="26128E3B" w:rsidRDefault="00B32EC1" w14:paraId="5546C2D7" wp14:textId="54F292F3">
      <w:pPr>
        <w:jc w:val="both"/>
        <w:rPr>
          <w:rFonts w:ascii="Times New Roman" w:hAnsi="Times New Roman" w:cs="Times New Roman"/>
          <w:sz w:val="24"/>
          <w:szCs w:val="24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C81436" w:rsidR="00B32EC1" w:rsidP="26128E3B" w:rsidRDefault="00B32EC1" w14:paraId="7A27E4EF" wp14:textId="521BB7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C81436" w:rsidR="00B32EC1" w:rsidP="26128E3B" w:rsidRDefault="00B32EC1" w14:paraId="72340D1E" wp14:textId="3BCCB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>3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договори по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перевезеннях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C81436" w:rsidR="00B32EC1" w:rsidP="26128E3B" w:rsidRDefault="00B32EC1" w14:paraId="076534A2" wp14:textId="6E9B6CEC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>4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r w:rsidRPr="26128E3B" w:rsidR="26128E3B">
        <w:rPr>
          <w:rFonts w:ascii="Times New Roman" w:hAnsi="Times New Roman" w:cs="Times New Roman"/>
          <w:sz w:val="24"/>
          <w:szCs w:val="24"/>
        </w:rPr>
        <w:t>догово</w:t>
      </w:r>
      <w:r w:rsidRPr="26128E3B" w:rsidR="26128E3B">
        <w:rPr>
          <w:rFonts w:ascii="Times New Roman" w:hAnsi="Times New Roman" w:cs="Times New Roman"/>
          <w:sz w:val="24"/>
          <w:szCs w:val="24"/>
        </w:rPr>
        <w:t>р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р</w:t>
      </w:r>
      <w:r w:rsidRPr="26128E3B" w:rsidR="26128E3B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видами транспорту</w:t>
      </w:r>
      <w:r w:rsidRPr="26128E3B" w:rsidR="26128E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залізничним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>).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Загальні та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r w:rsidRPr="26128E3B" w:rsidR="26128E3B">
        <w:rPr>
          <w:rFonts w:ascii="Times New Roman" w:hAnsi="Times New Roman" w:cs="Times New Roman"/>
          <w:sz w:val="24"/>
          <w:szCs w:val="24"/>
        </w:rPr>
        <w:t>до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ліцензування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сертифікаціїперевезень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). </w:t>
      </w:r>
    </w:p>
    <w:p xmlns:wp14="http://schemas.microsoft.com/office/word/2010/wordml" w:rsidRPr="00C81436" w:rsidR="00B32EC1" w:rsidP="26128E3B" w:rsidRDefault="00B32EC1" w14:paraId="787C19D3" wp14:textId="1D2B3948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>5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видами транспорту (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залізничним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>)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</w:t>
      </w:r>
      <w:r w:rsidRPr="26128E3B" w:rsidR="26128E3B">
        <w:rPr>
          <w:rFonts w:ascii="Times New Roman" w:hAnsi="Times New Roman" w:cs="Times New Roman"/>
          <w:sz w:val="24"/>
          <w:szCs w:val="24"/>
          <w:lang w:val="uk-UA"/>
        </w:rPr>
        <w:t>Супровідні документи при здійсненні перевезень вантажів.</w:t>
      </w:r>
    </w:p>
    <w:p xmlns:wp14="http://schemas.microsoft.com/office/word/2010/wordml" w:rsidRPr="00C81436" w:rsidR="00B32EC1" w:rsidP="26128E3B" w:rsidRDefault="00B32EC1" w14:paraId="1AFF007E" wp14:textId="77DF7D38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>6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. Права і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видами транспорту </w:t>
      </w:r>
      <w:r w:rsidRPr="26128E3B" w:rsidR="26128E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залізничним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>)</w:t>
      </w:r>
      <w:r w:rsidRPr="26128E3B" w:rsidR="26128E3B">
        <w:rPr>
          <w:rFonts w:ascii="Times New Roman" w:hAnsi="Times New Roman" w:cs="Times New Roman"/>
          <w:sz w:val="24"/>
          <w:szCs w:val="24"/>
        </w:rPr>
        <w:t>.</w:t>
      </w:r>
    </w:p>
    <w:p w:rsidR="26128E3B" w:rsidP="26128E3B" w:rsidRDefault="26128E3B" w14:paraId="0D07C174" w14:textId="6554A5D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умов договору</w:t>
      </w:r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видами транспорту (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залізничним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>)</w:t>
      </w:r>
    </w:p>
    <w:p w:rsidR="26128E3B" w:rsidP="26128E3B" w:rsidRDefault="26128E3B" w14:paraId="6B26F565" w14:textId="20F3A7CB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26128E3B" w:rsidR="26128E3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і позови з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 видами транспорту (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залізничним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6128E3B" w:rsidR="26128E3B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26128E3B" w:rsidR="26128E3B">
        <w:rPr>
          <w:rFonts w:ascii="Times New Roman" w:hAnsi="Times New Roman" w:cs="Times New Roman"/>
          <w:sz w:val="24"/>
          <w:szCs w:val="24"/>
        </w:rPr>
        <w:t>)</w:t>
      </w:r>
      <w:r w:rsidRPr="26128E3B" w:rsidR="26128E3B">
        <w:rPr>
          <w:rFonts w:ascii="Times New Roman" w:hAnsi="Times New Roman" w:cs="Times New Roman"/>
          <w:sz w:val="24"/>
          <w:szCs w:val="24"/>
        </w:rPr>
        <w:t>.</w:t>
      </w:r>
    </w:p>
    <w:p w:rsidR="26128E3B" w:rsidP="26128E3B" w:rsidRDefault="26128E3B" w14:paraId="7A6E9445" w14:textId="216E49EC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71E9A" w:rsidR="00B32EC1" w:rsidP="00B32EC1" w:rsidRDefault="00B32EC1" w14:paraId="3DABE8E3" wp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E9A">
        <w:rPr>
          <w:rFonts w:ascii="Times New Roman" w:hAnsi="Times New Roman" w:cs="Times New Roman"/>
          <w:b/>
          <w:sz w:val="24"/>
          <w:szCs w:val="24"/>
          <w:lang w:val="uk-UA"/>
        </w:rPr>
        <w:t>Нормативно-правові акти</w:t>
      </w:r>
    </w:p>
    <w:p xmlns:wp14="http://schemas.microsoft.com/office/word/2010/wordml" w:rsidRPr="00C81436" w:rsidR="00B32EC1" w:rsidP="00B32EC1" w:rsidRDefault="00B32EC1" w14:paraId="58BC5E07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Міжнародно-правові акти:</w:t>
      </w:r>
    </w:p>
    <w:p xmlns:wp14="http://schemas.microsoft.com/office/word/2010/wordml" w:rsidRPr="00C81436" w:rsidR="00B32EC1" w:rsidP="00B32EC1" w:rsidRDefault="00B32EC1" w14:paraId="7AB26133" wp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Європейська угода</w:t>
      </w:r>
      <w:r w:rsidRPr="00C814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щодо роботи екіпажів транспортних засобів,</w:t>
      </w:r>
      <w:r w:rsidRPr="00C814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виконують міжнародні автомобільні</w:t>
      </w:r>
      <w:r w:rsidRPr="00C814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перевезення від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07.09.2005. </w:t>
      </w:r>
      <w:proofErr w:type="spellStart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ВВР</w:t>
      </w:r>
      <w:proofErr w:type="spellEnd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2005 р. №50</w:t>
      </w:r>
    </w:p>
    <w:p xmlns:wp14="http://schemas.microsoft.com/office/word/2010/wordml" w:rsidRPr="00C81436" w:rsidR="00B32EC1" w:rsidP="00B32EC1" w:rsidRDefault="00B32EC1" w14:paraId="672A6659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C81436" w:rsidR="00B32EC1" w:rsidP="00B32EC1" w:rsidRDefault="00B32EC1" w14:paraId="3282A224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Нормативно-правові акти України:</w:t>
      </w:r>
    </w:p>
    <w:p xmlns:wp14="http://schemas.microsoft.com/office/word/2010/wordml" w:rsidRPr="00C81436" w:rsidR="00B32EC1" w:rsidP="00B32EC1" w:rsidRDefault="00B32EC1" w14:paraId="46518EDE" wp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 Цивільний кодекс України від 16.01.2003 р. Офіційний вісник України від 28.03.2003 р.</w:t>
      </w:r>
      <w:r w:rsidRPr="00C8143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 Господарський кодекс України від 16</w:t>
      </w:r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.01.2003 р.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ОфіційнийвісникУкраїнивід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28.03.2003 р.</w:t>
      </w:r>
      <w:r w:rsidRPr="007A5C03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Повітряний кодекс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Українивід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19.05.2011 р. Голос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Українивід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18.06.2011 №110</w:t>
      </w:r>
      <w:r w:rsidRPr="007A5C03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 торговельногомореплавстваУкраїнивід 23.05.1995 р. ВВР від 21.11.1995 №47-52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 транспорт: Закон Українивід 10.11.1994 р. ВВР від 1994 р. №51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Про залізничний транспорт: Закон Українивід 04.07.1996 р. ВВР від 01.10.1996 р. №40</w:t>
      </w:r>
    </w:p>
    <w:p xmlns:wp14="http://schemas.microsoft.com/office/word/2010/wordml" w:rsidRPr="00C81436" w:rsidR="00B32EC1" w:rsidP="00B32EC1" w:rsidRDefault="00B32EC1" w14:paraId="42E76B0A" wp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Про </w:t>
      </w:r>
      <w:proofErr w:type="gramStart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іцензуваннявидівгосподарськоїдіяльності: Закон Українивід 02.03.2015 р. ВВР від 2015 р. №23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Про запровадженняліцензуваннядіяльностігосподарюючих</w:t>
      </w:r>
      <w:r w:rsidRPr="00C814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суб’єкті</w:t>
      </w:r>
      <w:proofErr w:type="gramStart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сферіприроднихмонополій: Указ Президента Українивід 17.11.1998 р. Урядовийкур'єрвід 19.11.1998 р.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Про сертифікаціюдіяльності на залізничномутранспорті: ПоложенняМіністерства транспорту від 01.06.1998. ОфіційнийвісникУкраїнивід 1998 р. №34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Про Державнуадміністраціюзалізничного транспорту: Положення КМУ від 29.02.1996 р. ЗП Українивід 1996 р. №8</w:t>
      </w:r>
      <w:r w:rsidRPr="00C8143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spellStart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proofErr w:type="spellEnd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Правила перевезеннявантажівавтомобільним транспортом в Україні: наказ Міністерства транспорту і зв'язкуУкраїнивід 14.10.1997 року. ОфіційнийвісникУкраїнивід 1998 р. №8</w:t>
      </w:r>
      <w:r w:rsidRPr="00C814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 затвердження Статуту залізницьУкраїни: Постанова КМУ від 06.04.1998 р. ОфіційнийвісникУкраїнивід 1998 р. №14</w:t>
      </w:r>
    </w:p>
    <w:p xmlns:wp14="http://schemas.microsoft.com/office/word/2010/wordml" w:rsidRPr="00C81436" w:rsidR="00B32EC1" w:rsidP="00B32EC1" w:rsidRDefault="00B32EC1" w14:paraId="0A37501D" wp14:textId="7777777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xmlns:wp14="http://schemas.microsoft.com/office/word/2010/wordml" w:rsidRPr="007A5C03" w:rsidR="00B32EC1" w:rsidP="00B32EC1" w:rsidRDefault="00B32EC1" w14:paraId="46A1A63A" wp14:textId="777777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C03">
        <w:rPr>
          <w:rFonts w:ascii="Times New Roman" w:hAnsi="Times New Roman" w:cs="Times New Roman"/>
          <w:sz w:val="24"/>
          <w:szCs w:val="24"/>
          <w:lang w:val="uk-UA"/>
        </w:rPr>
        <w:t>Судова практика:</w:t>
      </w:r>
    </w:p>
    <w:p xmlns:wp14="http://schemas.microsoft.com/office/word/2010/wordml" w:rsidRPr="007A5C03" w:rsidR="00B32EC1" w:rsidP="00B32EC1" w:rsidRDefault="00B32EC1" w14:paraId="5A68CCF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Про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деякіпитання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практики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вирішенняспорів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щовиникають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перевезеньвантажівзалізницею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Роз’ясненняПрезидіїВищогогосподарського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суду </w:t>
      </w:r>
      <w:proofErr w:type="spellStart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Українивід</w:t>
      </w:r>
      <w:proofErr w:type="spellEnd"/>
      <w:r w:rsidRPr="007A5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29.05.2002 року.</w:t>
      </w:r>
      <w:r w:rsidRPr="00C814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xmlns:wp14="http://schemas.microsoft.com/office/word/2010/wordml" w:rsidRPr="00C81436" w:rsidR="00B32EC1" w:rsidP="00B32EC1" w:rsidRDefault="00B32EC1" w14:paraId="4F9B03A6" wp14:textId="7777777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8143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81436">
        <w:rPr>
          <w:rFonts w:ascii="Times New Roman" w:hAnsi="Times New Roman" w:cs="Times New Roman"/>
          <w:bCs/>
          <w:color w:val="000000"/>
          <w:sz w:val="24"/>
          <w:szCs w:val="24"/>
          <w:bdr w:val="none" w:color="auto" w:sz="0" w:space="0" w:frame="1"/>
        </w:rPr>
        <w:t>Про деякіпитаннясудової практики застосування Статуту залізницьУкраїни, інших норм транспортногозаконодавства: Оглядовий лист Вищогогосподарського суду Українивід 29.11.2007 р.</w:t>
      </w:r>
    </w:p>
    <w:p xmlns:wp14="http://schemas.microsoft.com/office/word/2010/wordml" w:rsidRPr="00C81436" w:rsidR="00B32EC1" w:rsidP="00B32EC1" w:rsidRDefault="00B32EC1" w14:paraId="5DAB6C7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81436" w:rsidR="00B32EC1" w:rsidP="00B32EC1" w:rsidRDefault="00B32EC1" w14:paraId="02DE7295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xmlns:wp14="http://schemas.microsoft.com/office/word/2010/wordml" w:rsidRPr="00C81436" w:rsidR="00B32EC1" w:rsidP="00B32EC1" w:rsidRDefault="00B32EC1" w14:paraId="6DBAE751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Кадала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В.В. Правове регулювання перевезень вантажів у прямому змішаному сполученні: дис.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канд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….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... н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аук:  12.00.04. НАН України інститут економіко-правових досліджень. Київ, 2011. 233с. </w:t>
      </w:r>
    </w:p>
    <w:p xmlns:wp14="http://schemas.microsoft.com/office/word/2010/wordml" w:rsidRPr="00C81436" w:rsidR="00B32EC1" w:rsidP="00B32EC1" w:rsidRDefault="00B32EC1" w14:paraId="5E9FDB1D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Р.Сірко. Правове регулювання договору перевезення вантажу залізничним транспортом // Закон и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Жизнь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: Серія ПРАВО. Випуск 22. Частин І. Том І: 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електрон. наук</w:t>
      </w:r>
      <w:proofErr w:type="gramStart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ахове вид. 201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 2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URI</w:t>
      </w: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w:history="1" r:id="rId5">
        <w:proofErr w:type="spellStart"/>
        <w:r w:rsidRPr="00C8143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</w:t>
        </w:r>
        <w:proofErr w:type="spellEnd"/>
        <w:r w:rsidRPr="00C8143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 w:rsidRPr="00C8143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dspace.uzhnu.edu.ua</w:t>
        </w:r>
        <w:proofErr w:type="spellEnd"/>
      </w:hyperlink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xmlns:wp14="http://schemas.microsoft.com/office/word/2010/wordml" w:rsidRPr="00C81436" w:rsidR="00B32EC1" w:rsidP="00B32EC1" w:rsidRDefault="00B32EC1" w14:paraId="0FA8B0D4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А.В. Волкова.  Механізм правового регулювання перевезень вантажів автомобільним транспортом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// Юридичний Вісник 1 (30) 2014,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ст.96-100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xmlns:wp14="http://schemas.microsoft.com/office/word/2010/wordml" w:rsidRPr="00C81436" w:rsidR="00B32EC1" w:rsidP="00B32EC1" w:rsidRDefault="00B32EC1" w14:paraId="3797A140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М.О. </w:t>
      </w:r>
      <w:proofErr w:type="spellStart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Недокус</w:t>
      </w:r>
      <w:proofErr w:type="spellEnd"/>
      <w:r w:rsidRPr="00C81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>Цивільно-правове регулювання перевезення небезпечних вантажів автомобільним транспортом// Науковий вісник Херсонського державного університету Вип. 1 Том 1. 2014 – с 163-166.</w:t>
      </w:r>
    </w:p>
    <w:p xmlns:wp14="http://schemas.microsoft.com/office/word/2010/wordml" w:rsidRPr="00C81436" w:rsidR="00B32EC1" w:rsidP="00B32EC1" w:rsidRDefault="00B32EC1" w14:paraId="0CADE3D3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О.Л. Дзюбенко. Особливості правового регулювання договорів перевезення// Адвокат № 11 (146) 2012. – с. 31 – 34.</w:t>
      </w:r>
    </w:p>
    <w:p xmlns:wp14="http://schemas.microsoft.com/office/word/2010/wordml" w:rsidRPr="00C81436" w:rsidR="00B32EC1" w:rsidP="00B32EC1" w:rsidRDefault="00B32EC1" w14:paraId="37E25657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Земскова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. Правовий режим вантажу в договорі перевезення небезпечних вантажів// Національний юридичний журнал: теорія і практика. № 4  2014, с. 122-126.</w:t>
      </w:r>
    </w:p>
    <w:p xmlns:wp14="http://schemas.microsoft.com/office/word/2010/wordml" w:rsidRPr="00C81436" w:rsidR="00B32EC1" w:rsidP="00B32EC1" w:rsidRDefault="00B32EC1" w14:paraId="519805B8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Г.В. Самойленко. Договір перевезення вантажу: реальний чи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консенсуальний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?// Вісник Запорізького національного університету. № 1, 2000, с. 103 – 108.</w:t>
      </w:r>
    </w:p>
    <w:p xmlns:wp14="http://schemas.microsoft.com/office/word/2010/wordml" w:rsidRPr="00C81436" w:rsidR="00B32EC1" w:rsidP="00B32EC1" w:rsidRDefault="00B32EC1" w14:paraId="36151E0F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Г.М.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Боровиков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. Актуальні питання відповідальності перевізника за договором морського перевезення// Право і суспільство. № 2 ч.2 . 2016, с. 93 – 98.</w:t>
      </w:r>
    </w:p>
    <w:p xmlns:wp14="http://schemas.microsoft.com/office/word/2010/wordml" w:rsidRPr="00C81436" w:rsidR="00B32EC1" w:rsidP="00B32EC1" w:rsidRDefault="00B32EC1" w14:paraId="3C3B0191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Яновицька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. Правове регулювання міжнародних вантажних перевезень автомобільним транспортом// Науковий Вісник Львівського державного університету внутрішніх справ. №3. 2013, с. 106 – 116.</w:t>
      </w:r>
    </w:p>
    <w:p xmlns:wp14="http://schemas.microsoft.com/office/word/2010/wordml" w:rsidRPr="00C81436" w:rsidR="00B32EC1" w:rsidP="00B32EC1" w:rsidRDefault="00B32EC1" w14:paraId="757932DD" wp14:textId="77777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Р.А.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Лідовець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. Поняття вантажу за договором перевезення вантажу// Часопис Національного університету «Острозька академія». Серія «Право». – 2011. - № 2 (4), с. 1-9.</w:t>
      </w:r>
    </w:p>
    <w:p xmlns:wp14="http://schemas.microsoft.com/office/word/2010/wordml" w:rsidRPr="00C81436" w:rsidR="00B32EC1" w:rsidP="00B32EC1" w:rsidRDefault="00B32EC1" w14:paraId="57DA6A44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</w:p>
    <w:p xmlns:wp14="http://schemas.microsoft.com/office/word/2010/wordml" w:rsidRPr="00C81436" w:rsidR="00B32EC1" w:rsidP="00B32EC1" w:rsidRDefault="00B32EC1" w14:paraId="5EA49292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Розмежуйте поняття «надання транспортного засобу в належному комерційному відношенні» та «надання транспортного засобу в належному технічному відношенні».</w:t>
      </w:r>
    </w:p>
    <w:p xmlns:wp14="http://schemas.microsoft.com/office/word/2010/wordml" w:rsidRPr="00C81436" w:rsidR="00B32EC1" w:rsidP="00B32EC1" w:rsidRDefault="00B32EC1" w14:paraId="5C5DC744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Завдання 2</w:t>
      </w:r>
    </w:p>
    <w:p xmlns:wp14="http://schemas.microsoft.com/office/word/2010/wordml" w:rsidRPr="00C81436" w:rsidR="00B32EC1" w:rsidP="00B32EC1" w:rsidRDefault="00B32EC1" w14:paraId="698F576D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Схематично зобразіть права,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8143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відповідальність вантажовідправника, вантажоодержувача та перевізника.</w:t>
      </w:r>
    </w:p>
    <w:p xmlns:wp14="http://schemas.microsoft.com/office/word/2010/wordml" w:rsidRPr="00C81436" w:rsidR="00B32EC1" w:rsidP="00B32EC1" w:rsidRDefault="00B32EC1" w14:paraId="513A2945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C81436">
        <w:rPr>
          <w:rFonts w:ascii="Times New Roman" w:hAnsi="Times New Roman" w:cs="Times New Roman"/>
          <w:sz w:val="24"/>
          <w:szCs w:val="24"/>
        </w:rPr>
        <w:t xml:space="preserve"> 3. Проаналізуйтеправову природу: </w:t>
      </w:r>
    </w:p>
    <w:p xmlns:wp14="http://schemas.microsoft.com/office/word/2010/wordml" w:rsidRPr="00C81436" w:rsidR="00B32EC1" w:rsidP="00B32EC1" w:rsidRDefault="00B32EC1" w14:paraId="72A775EE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>- накладної (ст.6, 23, 24 Статуту залізниць, ст.67, 69, 74 Статуту внутрішньоговодного транспорту);</w:t>
      </w:r>
    </w:p>
    <w:p xmlns:wp14="http://schemas.microsoft.com/office/word/2010/wordml" w:rsidRPr="00C81436" w:rsidR="00B32EC1" w:rsidP="00B32EC1" w:rsidRDefault="00B32EC1" w14:paraId="27BE28FD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 xml:space="preserve"> - вантажноїнакладної (ст.60 Повітряного кодексу); </w:t>
      </w:r>
    </w:p>
    <w:p xmlns:wp14="http://schemas.microsoft.com/office/word/2010/wordml" w:rsidRPr="00C81436" w:rsidR="00B32EC1" w:rsidP="00B32EC1" w:rsidRDefault="00B32EC1" w14:paraId="5D924296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81436">
        <w:rPr>
          <w:rFonts w:ascii="Times New Roman" w:hAnsi="Times New Roman" w:cs="Times New Roman"/>
          <w:sz w:val="24"/>
          <w:szCs w:val="24"/>
        </w:rPr>
        <w:t>товарно-транспортно</w:t>
      </w:r>
      <w:proofErr w:type="gramEnd"/>
      <w:r w:rsidRPr="00C81436">
        <w:rPr>
          <w:rFonts w:ascii="Times New Roman" w:hAnsi="Times New Roman" w:cs="Times New Roman"/>
          <w:sz w:val="24"/>
          <w:szCs w:val="24"/>
        </w:rPr>
        <w:t>їнакладної (ст.47 Статуту автомобільного транспорту, п. 1 Правил перевезеньавтомобільним транспортом);</w:t>
      </w:r>
    </w:p>
    <w:p xmlns:wp14="http://schemas.microsoft.com/office/word/2010/wordml" w:rsidRPr="00C81436" w:rsidR="00B32EC1" w:rsidP="00B32EC1" w:rsidRDefault="00B32EC1" w14:paraId="4EA1C621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 xml:space="preserve"> - коносаменту, </w:t>
      </w:r>
      <w:proofErr w:type="gramStart"/>
      <w:r w:rsidRPr="00C81436">
        <w:rPr>
          <w:rFonts w:ascii="Times New Roman" w:hAnsi="Times New Roman" w:cs="Times New Roman"/>
          <w:sz w:val="24"/>
          <w:szCs w:val="24"/>
        </w:rPr>
        <w:t>рейсового</w:t>
      </w:r>
      <w:proofErr w:type="gramEnd"/>
      <w:r w:rsidRPr="00C81436">
        <w:rPr>
          <w:rFonts w:ascii="Times New Roman" w:hAnsi="Times New Roman" w:cs="Times New Roman"/>
          <w:sz w:val="24"/>
          <w:szCs w:val="24"/>
        </w:rPr>
        <w:t xml:space="preserve"> чартеру (ст. 134-139 КТМ України)</w:t>
      </w:r>
    </w:p>
    <w:p xmlns:wp14="http://schemas.microsoft.com/office/word/2010/wordml" w:rsidRPr="00C81436" w:rsidR="00B32EC1" w:rsidP="00B32EC1" w:rsidRDefault="00B32EC1" w14:paraId="407A8F74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Завдання 4</w:t>
      </w:r>
    </w:p>
    <w:p xmlns:wp14="http://schemas.microsoft.com/office/word/2010/wordml" w:rsidRPr="00C81436" w:rsidR="00B32EC1" w:rsidP="00B32EC1" w:rsidRDefault="00B32EC1" w14:paraId="7FE131DF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>Випишіть і проаналізуйтепідставизвільненнявідвідповідальності за договором перевезення:</w:t>
      </w:r>
    </w:p>
    <w:p xmlns:wp14="http://schemas.microsoft.com/office/word/2010/wordml" w:rsidRPr="00C81436" w:rsidR="00B32EC1" w:rsidP="00B32EC1" w:rsidRDefault="00B32EC1" w14:paraId="61F52C2C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 xml:space="preserve"> а) залізничногоперевізника; </w:t>
      </w:r>
    </w:p>
    <w:p xmlns:wp14="http://schemas.microsoft.com/office/word/2010/wordml" w:rsidRPr="00C81436" w:rsidR="00B32EC1" w:rsidP="00B32EC1" w:rsidRDefault="00B32EC1" w14:paraId="2AE01A52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>б) морськогоперевізника;</w:t>
      </w:r>
    </w:p>
    <w:p xmlns:wp14="http://schemas.microsoft.com/office/word/2010/wordml" w:rsidRPr="00C81436" w:rsidR="00B32EC1" w:rsidP="00B32EC1" w:rsidRDefault="00B32EC1" w14:paraId="23C3347B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 xml:space="preserve"> в) автомобільногоперевізника; </w:t>
      </w:r>
    </w:p>
    <w:p xmlns:wp14="http://schemas.microsoft.com/office/word/2010/wordml" w:rsidRPr="00C81436" w:rsidR="00B32EC1" w:rsidP="00B32EC1" w:rsidRDefault="00B32EC1" w14:paraId="5D104848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 xml:space="preserve">г) повітряногоперевізника. </w:t>
      </w:r>
    </w:p>
    <w:p xmlns:wp14="http://schemas.microsoft.com/office/word/2010/wordml" w:rsidRPr="00C81436" w:rsidR="00B32EC1" w:rsidP="00B32EC1" w:rsidRDefault="00B32EC1" w14:paraId="2500CE46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</w:rPr>
        <w:t>Дайте їхправовуоцінку.</w:t>
      </w:r>
    </w:p>
    <w:p xmlns:wp14="http://schemas.microsoft.com/office/word/2010/wordml" w:rsidRPr="00C81436" w:rsidR="00B32EC1" w:rsidP="00B32EC1" w:rsidRDefault="00B32EC1" w14:paraId="7846E9C8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Завдання 5</w:t>
      </w:r>
    </w:p>
    <w:p xmlns:wp14="http://schemas.microsoft.com/office/word/2010/wordml" w:rsidRPr="00C81436" w:rsidR="00B32EC1" w:rsidP="00B32EC1" w:rsidRDefault="00B32EC1" w14:paraId="4C333228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Розкрийте суть права залізниці на заставу вантажу, який переданий для перевезення. Для чого і в яких випадках це право застосовується?</w:t>
      </w:r>
    </w:p>
    <w:p xmlns:wp14="http://schemas.microsoft.com/office/word/2010/wordml" w:rsidRPr="00C81436" w:rsidR="00B32EC1" w:rsidP="00B32EC1" w:rsidRDefault="00B32EC1" w14:paraId="6042C2EE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Завдання 6</w:t>
      </w:r>
    </w:p>
    <w:p xmlns:wp14="http://schemas.microsoft.com/office/word/2010/wordml" w:rsidRPr="00C81436" w:rsidR="00B32EC1" w:rsidP="00B32EC1" w:rsidRDefault="00B32EC1" w14:paraId="109DB28F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Розкрийте суть презумпції відсутності вини перевізника, в яких стаття дана презумпція згадується?</w:t>
      </w:r>
    </w:p>
    <w:p xmlns:wp14="http://schemas.microsoft.com/office/word/2010/wordml" w:rsidRPr="00C81436" w:rsidR="00B32EC1" w:rsidP="00B32EC1" w:rsidRDefault="00B32EC1" w14:paraId="423E715A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Задача 1</w:t>
      </w:r>
    </w:p>
    <w:p xmlns:wp14="http://schemas.microsoft.com/office/word/2010/wordml" w:rsidR="00B32EC1" w:rsidP="00B32EC1" w:rsidRDefault="00B32EC1" w14:paraId="7474AB52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10 травня 2016 року між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Західліс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» та Управлінням залізниці Львівської області було укладено про перевезення 200 м. кубічних лісу з м. Сколе в м. Старий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Салтів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області.  Подано 2 вагони, які були повністю завантажені та опломбовані. Строк доставки в пункт призначення становив 7 діб.  17 травня вантаж прибув в місце призначення, проте під час вивантаження одержувачем було встановлено недостачу в розмірі 7 метрів кубічних.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Західліс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пред</w:t>
      </w:r>
      <w:proofErr w:type="spellEnd"/>
      <w:r w:rsidRPr="00C8143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явилопретензію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до Управління залізниці про відшкодування збитків за недостачу. </w:t>
      </w:r>
    </w:p>
    <w:p xmlns:wp14="http://schemas.microsoft.com/office/word/2010/wordml" w:rsidRPr="00C81436" w:rsidR="00B32EC1" w:rsidP="00B32EC1" w:rsidRDefault="00B32EC1" w14:paraId="55AA9DAF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Вирішіть спір. Яке правове значення має опломбування завантаженого товару.</w:t>
      </w:r>
    </w:p>
    <w:p xmlns:wp14="http://schemas.microsoft.com/office/word/2010/wordml" w:rsidRPr="00C81436" w:rsidR="00B32EC1" w:rsidP="00B32EC1" w:rsidRDefault="00B32EC1" w14:paraId="083208A2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Задача 2</w:t>
      </w:r>
    </w:p>
    <w:p xmlns:wp14="http://schemas.microsoft.com/office/word/2010/wordml" w:rsidR="00B32EC1" w:rsidP="00B32EC1" w:rsidRDefault="00B32EC1" w14:paraId="77D44014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Між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Молокія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 та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АГРОХІМ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 було укладено договір міни. На виконання умов договору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АГРОХІМ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 уклав договір перевезення із Управлінням залізниці договір перевезення Львів – Київ – 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здвоєне перевезення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>, за яким на маршруті Львів-Київ здійснювалось перевезення 60 тон хімічних інгредієнтів для молочної промисловості, а за маршрутом Київ-Львів 140 тон молочних продуктів.  Після вивантаження вантажу в м. Києві,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Молокія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 завантажило 140 тон молочної продукції. Після доставки в пункти призначення в м. Львові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АГРОХІМ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 під час вивантаження встановила, що 80 тон продукції зіпсовані. В акті експертизи, проведеної на вимогу ТОВ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АГРОХІМ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», зазначено, що молочна продукція зіпсована внаслідок забруднення залишками хімічних інгредієнтів, що перевозились за маршрутом Львів-Київ.</w:t>
      </w:r>
    </w:p>
    <w:p xmlns:wp14="http://schemas.microsoft.com/office/word/2010/wordml" w:rsidRPr="007A5C03" w:rsidR="00B32EC1" w:rsidP="00B32EC1" w:rsidRDefault="00B32EC1" w14:paraId="07FC39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Вирішіть спір. На кого покладений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8143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язокочищення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кузова вагону після виван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>аження.</w:t>
      </w:r>
    </w:p>
    <w:p xmlns:wp14="http://schemas.microsoft.com/office/word/2010/wordml" w:rsidRPr="007A5C03" w:rsidR="00B32EC1" w:rsidP="00B32EC1" w:rsidRDefault="00B32EC1" w14:paraId="02EB37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81436" w:rsidR="00B32EC1" w:rsidP="00B32EC1" w:rsidRDefault="00B32EC1" w14:paraId="52908977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Задача 3</w:t>
      </w:r>
    </w:p>
    <w:p xmlns:wp14="http://schemas.microsoft.com/office/word/2010/wordml" w:rsidRPr="00C81436" w:rsidR="00B32EC1" w:rsidP="00B32EC1" w:rsidRDefault="00B32EC1" w14:paraId="2DE6EBF0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При одержанні 8 березня 2015 року вантажу, що перевозився автомобілем «</w:t>
      </w:r>
      <w:r w:rsidRPr="00C81436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»АТП – 7865 встановлено недостачу і псування вантажу на суму 12459 грн. Факти були підтверджені комерційним актом від 10 березня 2015 року.  Одержувач мале підприємство «Синус плюс» пред’явило претензію до АТП – 7865. В ході розслідування було встановлено, що під час руху на маршруті слідування була гроза і причиною недостачі та псування стала блискавка, що влучила під </w:t>
      </w:r>
      <w:r w:rsidRPr="00B4799F">
        <w:rPr>
          <w:rFonts w:ascii="Times New Roman" w:hAnsi="Times New Roman" w:cs="Times New Roman"/>
          <w:sz w:val="24"/>
          <w:szCs w:val="24"/>
        </w:rPr>
        <w:t xml:space="preserve">час 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>руху автомобіля.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Вирішіть спір. 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Визначіть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звільнення від відповідальності перевізника.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br/>
      </w:r>
    </w:p>
    <w:p xmlns:wp14="http://schemas.microsoft.com/office/word/2010/wordml" w:rsidRPr="00C81436" w:rsidR="00B32EC1" w:rsidP="00B32EC1" w:rsidRDefault="00B32EC1" w14:paraId="66589804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Задача 4</w:t>
      </w:r>
    </w:p>
    <w:p xmlns:wp14="http://schemas.microsoft.com/office/word/2010/wordml" w:rsidRPr="00C81436" w:rsidR="00B32EC1" w:rsidP="00B32EC1" w:rsidRDefault="00B32EC1" w14:paraId="47E56A93" wp14:textId="777777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36">
        <w:rPr>
          <w:rFonts w:ascii="Times New Roman" w:hAnsi="Times New Roman" w:cs="Times New Roman"/>
          <w:sz w:val="24"/>
          <w:szCs w:val="24"/>
          <w:lang w:val="uk-UA"/>
        </w:rPr>
        <w:t>Між ТОВ «Континент» та транспортною компанією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Галтранс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>» було укладено договір перевезення 15 тон морожених продуктів. 29 лютого 2016 року в день завантаження «</w:t>
      </w:r>
      <w:proofErr w:type="spellStart"/>
      <w:r w:rsidRPr="00C81436">
        <w:rPr>
          <w:rFonts w:ascii="Times New Roman" w:hAnsi="Times New Roman" w:cs="Times New Roman"/>
          <w:sz w:val="24"/>
          <w:szCs w:val="24"/>
          <w:lang w:val="uk-UA"/>
        </w:rPr>
        <w:t>Галтранс</w:t>
      </w:r>
      <w:proofErr w:type="spellEnd"/>
      <w:r w:rsidRPr="00C81436">
        <w:rPr>
          <w:rFonts w:ascii="Times New Roman" w:hAnsi="Times New Roman" w:cs="Times New Roman"/>
          <w:sz w:val="24"/>
          <w:szCs w:val="24"/>
          <w:lang w:val="uk-UA"/>
        </w:rPr>
        <w:t xml:space="preserve">» надав рухомий склад, який не призначений для перевезення такого роду вантажів. ТОВ «Континент» відмовився завантажувати продукцію. </w:t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81436">
        <w:rPr>
          <w:rFonts w:ascii="Times New Roman" w:hAnsi="Times New Roman" w:cs="Times New Roman"/>
          <w:sz w:val="24"/>
          <w:szCs w:val="24"/>
          <w:lang w:val="uk-UA"/>
        </w:rPr>
        <w:t>Вирішіть спір. Які правові наслідки подання рухомого складу непридатного для перевезення?</w:t>
      </w:r>
    </w:p>
    <w:p xmlns:wp14="http://schemas.microsoft.com/office/word/2010/wordml" w:rsidRPr="00B32EC1" w:rsidR="004F759E" w:rsidRDefault="004F759E" w14:paraId="6A05A809" wp14:textId="77777777">
      <w:pPr>
        <w:rPr>
          <w:lang w:val="uk-UA"/>
        </w:rPr>
      </w:pPr>
    </w:p>
    <w:sectPr w:rsidRPr="00B32EC1" w:rsidR="004F759E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863"/>
    <w:multiLevelType w:val="hybridMultilevel"/>
    <w:tmpl w:val="253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>
    <w:useFELayout/>
  </w:compat>
  <w:rsids>
    <w:rsidRoot w:val="00B32EC1"/>
    <w:rsid w:val="004F759E"/>
    <w:rsid w:val="00B32EC1"/>
    <w:rsid w:val="26128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4B0CA5"/>
  <w15:docId w15:val="{5afdf307-878d-40a1-a672-f3fe966da1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C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2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semiHidden/>
    <w:rsid w:val="00B32EC1"/>
    <w:rPr>
      <w:rFonts w:ascii="Courier New" w:hAnsi="Courier New" w:eastAsia="Times New Roman" w:cs="Courier New"/>
      <w:sz w:val="20"/>
      <w:szCs w:val="20"/>
    </w:rPr>
  </w:style>
  <w:style w:type="character" w:styleId="apple-converted-space" w:customStyle="1">
    <w:name w:val="apple-converted-space"/>
    <w:basedOn w:val="a0"/>
    <w:rsid w:val="00B32EC1"/>
  </w:style>
  <w:style w:type="paragraph" w:styleId="a4">
    <w:name w:val="List Paragraph"/>
    <w:basedOn w:val="a"/>
    <w:uiPriority w:val="34"/>
    <w:qFormat/>
    <w:rsid w:val="00B32E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dspace.uzhnu.edu.ua/jspui/bitstream/lib/1296/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Ірина Верес</lastModifiedBy>
  <revision>3</revision>
  <dcterms:created xsi:type="dcterms:W3CDTF">2017-02-13T21:23:00.0000000Z</dcterms:created>
  <dcterms:modified xsi:type="dcterms:W3CDTF">2019-02-25T13:29:32.7578478Z</dcterms:modified>
</coreProperties>
</file>