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4F" w:rsidRPr="0071144F" w:rsidRDefault="00353A2A" w:rsidP="0071144F">
      <w:pPr>
        <w:pStyle w:val="2"/>
        <w:jc w:val="center"/>
        <w:rPr>
          <w:bCs/>
          <w:sz w:val="32"/>
          <w:lang w:val="uk-UA"/>
        </w:rPr>
      </w:pPr>
      <w:bookmarkStart w:id="0" w:name="_Toc159393865"/>
      <w:r>
        <w:rPr>
          <w:bCs/>
          <w:sz w:val="32"/>
          <w:lang w:val="uk-UA"/>
        </w:rPr>
        <w:t>Тема</w:t>
      </w:r>
      <w:r w:rsidR="0071144F" w:rsidRPr="0071144F">
        <w:rPr>
          <w:bCs/>
          <w:sz w:val="32"/>
          <w:lang w:val="uk-UA"/>
        </w:rPr>
        <w:t>: Комісія</w:t>
      </w:r>
      <w:bookmarkEnd w:id="0"/>
    </w:p>
    <w:p w:rsidR="00AF4AEE" w:rsidRDefault="00AF4AEE" w:rsidP="0071144F">
      <w:pPr>
        <w:pStyle w:val="Numerik1"/>
        <w:numPr>
          <w:ilvl w:val="0"/>
          <w:numId w:val="1"/>
        </w:numPr>
        <w:ind w:left="397" w:hanging="397"/>
        <w:rPr>
          <w:rFonts w:ascii="Times New Roman" w:hAnsi="Times New Roman"/>
          <w:sz w:val="28"/>
          <w:szCs w:val="28"/>
          <w:lang w:val="uk-UA"/>
        </w:rPr>
      </w:pPr>
      <w:r>
        <w:rPr>
          <w:rFonts w:ascii="Times New Roman" w:hAnsi="Times New Roman"/>
          <w:sz w:val="28"/>
          <w:szCs w:val="28"/>
          <w:lang w:val="uk-UA"/>
        </w:rPr>
        <w:t>Поняття та загальна характеристика договору комісії</w:t>
      </w:r>
    </w:p>
    <w:p w:rsidR="0071144F" w:rsidRPr="0071144F" w:rsidRDefault="0071144F" w:rsidP="0071144F">
      <w:pPr>
        <w:pStyle w:val="Numerik1"/>
        <w:numPr>
          <w:ilvl w:val="0"/>
          <w:numId w:val="1"/>
        </w:numPr>
        <w:ind w:left="397" w:hanging="397"/>
        <w:rPr>
          <w:rFonts w:ascii="Times New Roman" w:hAnsi="Times New Roman"/>
          <w:sz w:val="28"/>
          <w:szCs w:val="28"/>
          <w:lang w:val="uk-UA"/>
        </w:rPr>
      </w:pPr>
      <w:r w:rsidRPr="0071144F">
        <w:rPr>
          <w:rFonts w:ascii="Times New Roman" w:hAnsi="Times New Roman"/>
          <w:sz w:val="28"/>
          <w:szCs w:val="28"/>
          <w:lang w:val="uk-UA"/>
        </w:rPr>
        <w:t>Правове регулювання та сфер</w:t>
      </w:r>
      <w:r w:rsidR="00AF4AEE">
        <w:rPr>
          <w:rFonts w:ascii="Times New Roman" w:hAnsi="Times New Roman"/>
          <w:sz w:val="28"/>
          <w:szCs w:val="28"/>
          <w:lang w:val="uk-UA"/>
        </w:rPr>
        <w:t>а застосування договору комісії</w:t>
      </w:r>
    </w:p>
    <w:p w:rsidR="0071144F" w:rsidRPr="0071144F" w:rsidRDefault="00AF4AEE" w:rsidP="0071144F">
      <w:pPr>
        <w:pStyle w:val="Numerik1"/>
        <w:numPr>
          <w:ilvl w:val="0"/>
          <w:numId w:val="1"/>
        </w:numPr>
        <w:ind w:left="397" w:hanging="397"/>
        <w:rPr>
          <w:rFonts w:ascii="Times New Roman" w:hAnsi="Times New Roman"/>
          <w:sz w:val="28"/>
          <w:szCs w:val="28"/>
          <w:lang w:val="uk-UA"/>
        </w:rPr>
      </w:pPr>
      <w:r>
        <w:rPr>
          <w:rFonts w:ascii="Times New Roman" w:hAnsi="Times New Roman"/>
          <w:sz w:val="28"/>
          <w:szCs w:val="28"/>
          <w:lang w:val="uk-UA"/>
        </w:rPr>
        <w:t>Сторони договору комісії</w:t>
      </w:r>
    </w:p>
    <w:p w:rsidR="00AF4AEE" w:rsidRDefault="0071144F" w:rsidP="0071144F">
      <w:pPr>
        <w:pStyle w:val="Numerik1"/>
        <w:numPr>
          <w:ilvl w:val="0"/>
          <w:numId w:val="1"/>
        </w:numPr>
        <w:ind w:left="397" w:hanging="397"/>
        <w:rPr>
          <w:rFonts w:ascii="Times New Roman" w:hAnsi="Times New Roman"/>
          <w:sz w:val="28"/>
          <w:szCs w:val="28"/>
          <w:lang w:val="uk-UA"/>
        </w:rPr>
      </w:pPr>
      <w:r w:rsidRPr="00AF4AEE">
        <w:rPr>
          <w:rFonts w:ascii="Times New Roman" w:hAnsi="Times New Roman"/>
          <w:sz w:val="28"/>
          <w:szCs w:val="28"/>
          <w:lang w:val="uk-UA"/>
        </w:rPr>
        <w:t xml:space="preserve">Форма та </w:t>
      </w:r>
      <w:r w:rsidR="00AF4AEE" w:rsidRPr="00AF4AEE">
        <w:rPr>
          <w:rFonts w:ascii="Times New Roman" w:hAnsi="Times New Roman"/>
          <w:sz w:val="28"/>
          <w:szCs w:val="28"/>
          <w:lang w:val="uk-UA"/>
        </w:rPr>
        <w:t xml:space="preserve">істотні </w:t>
      </w:r>
      <w:r w:rsidR="00AF4AEE">
        <w:rPr>
          <w:rFonts w:ascii="Times New Roman" w:hAnsi="Times New Roman"/>
          <w:sz w:val="28"/>
          <w:szCs w:val="28"/>
          <w:lang w:val="uk-UA"/>
        </w:rPr>
        <w:t>договору комісії</w:t>
      </w:r>
    </w:p>
    <w:p w:rsidR="00AF4AEE" w:rsidRDefault="00AF4AEE" w:rsidP="0071144F">
      <w:pPr>
        <w:pStyle w:val="Numerik1"/>
        <w:numPr>
          <w:ilvl w:val="0"/>
          <w:numId w:val="1"/>
        </w:numPr>
        <w:ind w:left="397" w:hanging="397"/>
        <w:rPr>
          <w:rFonts w:ascii="Times New Roman" w:hAnsi="Times New Roman"/>
          <w:sz w:val="28"/>
          <w:szCs w:val="28"/>
          <w:lang w:val="uk-UA"/>
        </w:rPr>
      </w:pPr>
      <w:r>
        <w:rPr>
          <w:rFonts w:ascii="Times New Roman" w:hAnsi="Times New Roman"/>
          <w:sz w:val="28"/>
          <w:szCs w:val="28"/>
          <w:lang w:val="uk-UA"/>
        </w:rPr>
        <w:t>Права та обов’язки сторін договору комісії</w:t>
      </w:r>
    </w:p>
    <w:p w:rsidR="0071144F" w:rsidRPr="0071144F" w:rsidRDefault="00353A2A" w:rsidP="0071144F">
      <w:pPr>
        <w:pStyle w:val="Numerik1"/>
        <w:numPr>
          <w:ilvl w:val="0"/>
          <w:numId w:val="1"/>
        </w:numPr>
        <w:ind w:left="397" w:hanging="397"/>
        <w:rPr>
          <w:rFonts w:ascii="Times New Roman" w:hAnsi="Times New Roman"/>
          <w:sz w:val="28"/>
          <w:szCs w:val="28"/>
          <w:lang w:val="uk-UA"/>
        </w:rPr>
      </w:pPr>
      <w:r>
        <w:rPr>
          <w:rFonts w:ascii="Times New Roman" w:hAnsi="Times New Roman"/>
          <w:sz w:val="28"/>
          <w:szCs w:val="28"/>
          <w:lang w:val="uk-UA"/>
        </w:rPr>
        <w:t>Припинення договору комісії</w:t>
      </w:r>
    </w:p>
    <w:p w:rsidR="0071144F" w:rsidRPr="0071144F" w:rsidRDefault="00210542" w:rsidP="0071144F">
      <w:pPr>
        <w:pStyle w:val="Numerik1"/>
        <w:numPr>
          <w:ilvl w:val="0"/>
          <w:numId w:val="1"/>
        </w:numPr>
        <w:ind w:left="397" w:hanging="397"/>
        <w:rPr>
          <w:rFonts w:ascii="Times New Roman" w:hAnsi="Times New Roman"/>
          <w:sz w:val="28"/>
          <w:szCs w:val="28"/>
          <w:lang w:val="uk-UA"/>
        </w:rPr>
      </w:pPr>
      <w:r>
        <w:rPr>
          <w:rFonts w:ascii="Times New Roman" w:hAnsi="Times New Roman"/>
          <w:sz w:val="28"/>
          <w:szCs w:val="28"/>
          <w:lang w:val="uk-UA"/>
        </w:rPr>
        <w:t>Агентський договір</w:t>
      </w:r>
    </w:p>
    <w:p w:rsidR="0071144F" w:rsidRPr="0071144F" w:rsidRDefault="0071144F" w:rsidP="0071144F">
      <w:pPr>
        <w:pStyle w:val="3"/>
        <w:rPr>
          <w:sz w:val="28"/>
          <w:szCs w:val="28"/>
          <w:lang w:val="uk-UA"/>
        </w:rPr>
      </w:pPr>
      <w:r w:rsidRPr="0071144F">
        <w:rPr>
          <w:sz w:val="28"/>
          <w:szCs w:val="28"/>
          <w:lang w:val="uk-UA"/>
        </w:rPr>
        <w:t>Нормативно-правові акти:</w:t>
      </w:r>
    </w:p>
    <w:p w:rsidR="00210542" w:rsidRDefault="00210542" w:rsidP="00210542">
      <w:pPr>
        <w:pStyle w:val="a6"/>
        <w:numPr>
          <w:ilvl w:val="0"/>
          <w:numId w:val="2"/>
        </w:numPr>
        <w:tabs>
          <w:tab w:val="left" w:pos="735"/>
          <w:tab w:val="left" w:pos="900"/>
        </w:tabs>
        <w:ind w:left="357" w:hanging="357"/>
        <w:jc w:val="both"/>
        <w:rPr>
          <w:sz w:val="28"/>
          <w:szCs w:val="28"/>
        </w:rPr>
      </w:pPr>
      <w:r>
        <w:rPr>
          <w:sz w:val="28"/>
          <w:szCs w:val="28"/>
        </w:rPr>
        <w:t>Господарський кодекс України від 16 січня 2003 року // Відомості Верховної Ради України. – 2003. - № 18. – Ст. 144.</w:t>
      </w:r>
    </w:p>
    <w:p w:rsidR="00210542" w:rsidRPr="00210542" w:rsidRDefault="00210542" w:rsidP="00210542">
      <w:pPr>
        <w:pStyle w:val="a6"/>
        <w:numPr>
          <w:ilvl w:val="0"/>
          <w:numId w:val="2"/>
        </w:numPr>
        <w:tabs>
          <w:tab w:val="left" w:pos="735"/>
          <w:tab w:val="left" w:pos="900"/>
        </w:tabs>
        <w:ind w:left="357" w:hanging="357"/>
        <w:jc w:val="both"/>
        <w:rPr>
          <w:sz w:val="28"/>
          <w:szCs w:val="28"/>
        </w:rPr>
      </w:pPr>
      <w:r>
        <w:rPr>
          <w:sz w:val="28"/>
          <w:szCs w:val="28"/>
        </w:rPr>
        <w:t>Цивільний кодекс України від 16 січня 2003 року // Відомості Верховної Ради України. – 2003. - № 40. – Ст. 356.</w:t>
      </w:r>
    </w:p>
    <w:p w:rsidR="001C4C43" w:rsidRPr="00CD0DFB" w:rsidRDefault="001C4C43" w:rsidP="001C4C43">
      <w:pPr>
        <w:numPr>
          <w:ilvl w:val="0"/>
          <w:numId w:val="2"/>
        </w:numPr>
        <w:tabs>
          <w:tab w:val="left" w:pos="284"/>
        </w:tabs>
        <w:spacing w:after="0" w:line="240" w:lineRule="auto"/>
        <w:ind w:right="-285"/>
        <w:jc w:val="both"/>
        <w:rPr>
          <w:rFonts w:ascii="Times New Roman" w:hAnsi="Times New Roman"/>
          <w:sz w:val="28"/>
          <w:szCs w:val="28"/>
          <w:lang w:val="uk-UA"/>
        </w:rPr>
      </w:pPr>
      <w:r w:rsidRPr="00CD0DFB">
        <w:rPr>
          <w:rFonts w:ascii="Times New Roman" w:hAnsi="Times New Roman"/>
          <w:sz w:val="28"/>
          <w:szCs w:val="28"/>
          <w:lang w:val="uk-UA"/>
        </w:rPr>
        <w:t xml:space="preserve">Про затвердження Правил комісійної торгівлі непродовольчими товарами: Наказ Міністерства зовнішніх економічних зв’язків України від 22. 03. 1995 року № 79/ 615 / </w:t>
      </w:r>
      <w:hyperlink r:id="rId5" w:history="1">
        <w:proofErr w:type="spellStart"/>
        <w:r w:rsidRPr="00CD0658">
          <w:rPr>
            <w:rStyle w:val="a3"/>
            <w:rFonts w:ascii="Times New Roman" w:hAnsi="Times New Roman"/>
            <w:sz w:val="28"/>
            <w:szCs w:val="28"/>
            <w:lang w:val="uk-UA"/>
          </w:rPr>
          <w:t>http</w:t>
        </w:r>
        <w:proofErr w:type="spellEnd"/>
        <w:r w:rsidRPr="00CD0658">
          <w:rPr>
            <w:rStyle w:val="a3"/>
            <w:rFonts w:ascii="Times New Roman" w:hAnsi="Times New Roman"/>
            <w:sz w:val="28"/>
            <w:szCs w:val="28"/>
            <w:lang w:val="uk-UA"/>
          </w:rPr>
          <w:t>://</w:t>
        </w:r>
        <w:proofErr w:type="spellStart"/>
        <w:r w:rsidRPr="00CD0658">
          <w:rPr>
            <w:rStyle w:val="a3"/>
            <w:rFonts w:ascii="Times New Roman" w:hAnsi="Times New Roman"/>
            <w:sz w:val="28"/>
            <w:szCs w:val="28"/>
            <w:lang w:val="uk-UA"/>
          </w:rPr>
          <w:t>zakon1.rada.gov.ua</w:t>
        </w:r>
        <w:proofErr w:type="spellEnd"/>
        <w:r w:rsidRPr="00CD0658">
          <w:rPr>
            <w:rStyle w:val="a3"/>
            <w:rFonts w:ascii="Times New Roman" w:hAnsi="Times New Roman"/>
            <w:sz w:val="28"/>
            <w:szCs w:val="28"/>
            <w:lang w:val="uk-UA"/>
          </w:rPr>
          <w:t>/cgi-</w:t>
        </w:r>
        <w:proofErr w:type="spellStart"/>
        <w:r w:rsidRPr="00CD0658">
          <w:rPr>
            <w:rStyle w:val="a3"/>
            <w:rFonts w:ascii="Times New Roman" w:hAnsi="Times New Roman"/>
            <w:sz w:val="28"/>
            <w:szCs w:val="28"/>
            <w:lang w:val="uk-UA"/>
          </w:rPr>
          <w:t>bin</w:t>
        </w:r>
        <w:proofErr w:type="spellEnd"/>
        <w:r w:rsidRPr="00CD0658">
          <w:rPr>
            <w:rStyle w:val="a3"/>
            <w:rFonts w:ascii="Times New Roman" w:hAnsi="Times New Roman"/>
            <w:sz w:val="28"/>
            <w:szCs w:val="28"/>
            <w:lang w:val="uk-UA"/>
          </w:rPr>
          <w:t>/</w:t>
        </w:r>
        <w:proofErr w:type="spellStart"/>
        <w:r w:rsidRPr="00CD0658">
          <w:rPr>
            <w:rStyle w:val="a3"/>
            <w:rFonts w:ascii="Times New Roman" w:hAnsi="Times New Roman"/>
            <w:sz w:val="28"/>
            <w:szCs w:val="28"/>
            <w:lang w:val="uk-UA"/>
          </w:rPr>
          <w:t>laws</w:t>
        </w:r>
        <w:proofErr w:type="spellEnd"/>
        <w:r w:rsidRPr="00CD0658">
          <w:rPr>
            <w:rStyle w:val="a3"/>
            <w:rFonts w:ascii="Times New Roman" w:hAnsi="Times New Roman"/>
            <w:sz w:val="28"/>
            <w:szCs w:val="28"/>
            <w:lang w:val="uk-UA"/>
          </w:rPr>
          <w:t>/</w:t>
        </w:r>
        <w:proofErr w:type="spellStart"/>
        <w:r w:rsidRPr="00CD0658">
          <w:rPr>
            <w:rStyle w:val="a3"/>
            <w:rFonts w:ascii="Times New Roman" w:hAnsi="Times New Roman"/>
            <w:sz w:val="28"/>
            <w:szCs w:val="28"/>
            <w:lang w:val="uk-UA"/>
          </w:rPr>
          <w:t>main.cgi</w:t>
        </w:r>
        <w:proofErr w:type="spellEnd"/>
        <w:r w:rsidRPr="00CD0658">
          <w:rPr>
            <w:rStyle w:val="a3"/>
            <w:rFonts w:ascii="Times New Roman" w:hAnsi="Times New Roman"/>
            <w:sz w:val="28"/>
            <w:szCs w:val="28"/>
            <w:lang w:val="uk-UA"/>
          </w:rPr>
          <w:t>?nreg=z0079-95</w:t>
        </w:r>
      </w:hyperlink>
    </w:p>
    <w:p w:rsidR="001C4C43" w:rsidRPr="00CD0DFB" w:rsidRDefault="001C4C43" w:rsidP="001C4C43">
      <w:pPr>
        <w:numPr>
          <w:ilvl w:val="0"/>
          <w:numId w:val="2"/>
        </w:numPr>
        <w:tabs>
          <w:tab w:val="left" w:pos="284"/>
        </w:tabs>
        <w:spacing w:after="0" w:line="240" w:lineRule="auto"/>
        <w:ind w:right="-285"/>
        <w:jc w:val="both"/>
        <w:rPr>
          <w:rFonts w:ascii="Times New Roman" w:hAnsi="Times New Roman"/>
          <w:sz w:val="28"/>
          <w:szCs w:val="28"/>
          <w:lang w:val="uk-UA"/>
        </w:rPr>
      </w:pPr>
      <w:r w:rsidRPr="00CD0DFB">
        <w:rPr>
          <w:rFonts w:ascii="Times New Roman" w:hAnsi="Times New Roman"/>
          <w:sz w:val="28"/>
          <w:lang w:val="uk-UA"/>
        </w:rPr>
        <w:t>Про затвердження Інструкції про порядок оформлення суб’єктами господарювання операцій при здійсненні комісійної торгівлі непродовольчими товарами: Наказ Міністерства</w:t>
      </w:r>
      <w:r w:rsidRPr="00CD0DFB">
        <w:rPr>
          <w:lang w:val="uk-UA"/>
        </w:rPr>
        <w:t xml:space="preserve"> </w:t>
      </w:r>
      <w:r w:rsidRPr="00CD0DFB">
        <w:rPr>
          <w:rFonts w:ascii="Times New Roman" w:hAnsi="Times New Roman"/>
          <w:sz w:val="28"/>
          <w:lang w:val="uk-UA"/>
        </w:rPr>
        <w:t>зовнішніх економічних зв’язків і торгівлі від 08. 07.1997 року №</w:t>
      </w:r>
      <w:r w:rsidRPr="00CD0DFB">
        <w:rPr>
          <w:rFonts w:ascii="Times New Roman" w:hAnsi="Times New Roman"/>
          <w:sz w:val="28"/>
        </w:rPr>
        <w:t xml:space="preserve"> </w:t>
      </w:r>
      <w:r>
        <w:rPr>
          <w:rFonts w:ascii="Times New Roman" w:hAnsi="Times New Roman"/>
          <w:sz w:val="28"/>
          <w:lang w:val="uk-UA"/>
        </w:rPr>
        <w:t>343</w:t>
      </w:r>
      <w:r w:rsidRPr="00CD0DFB">
        <w:rPr>
          <w:rFonts w:ascii="Times New Roman" w:hAnsi="Times New Roman"/>
          <w:sz w:val="28"/>
          <w:lang w:val="uk-UA"/>
        </w:rPr>
        <w:t xml:space="preserve"> / </w:t>
      </w:r>
      <w:proofErr w:type="spellStart"/>
      <w:r w:rsidRPr="00CD0DFB">
        <w:rPr>
          <w:rFonts w:ascii="Times New Roman" w:hAnsi="Times New Roman"/>
          <w:sz w:val="28"/>
          <w:szCs w:val="28"/>
          <w:lang w:val="uk-UA"/>
        </w:rPr>
        <w:t>http</w:t>
      </w:r>
      <w:proofErr w:type="spellEnd"/>
      <w:r w:rsidRPr="00CD0DFB">
        <w:rPr>
          <w:rFonts w:ascii="Times New Roman" w:hAnsi="Times New Roman"/>
          <w:sz w:val="28"/>
          <w:szCs w:val="28"/>
          <w:lang w:val="uk-UA"/>
        </w:rPr>
        <w:t>://</w:t>
      </w:r>
      <w:proofErr w:type="spellStart"/>
      <w:r w:rsidRPr="00CD0DFB">
        <w:rPr>
          <w:rFonts w:ascii="Times New Roman" w:hAnsi="Times New Roman"/>
          <w:sz w:val="28"/>
          <w:szCs w:val="28"/>
          <w:lang w:val="uk-UA"/>
        </w:rPr>
        <w:t>zakon1.rada.gov.ua</w:t>
      </w:r>
      <w:proofErr w:type="spellEnd"/>
      <w:r w:rsidRPr="00CD0DFB">
        <w:rPr>
          <w:rFonts w:ascii="Times New Roman" w:hAnsi="Times New Roman"/>
          <w:sz w:val="28"/>
          <w:szCs w:val="28"/>
          <w:lang w:val="uk-UA"/>
        </w:rPr>
        <w:t>/cgi-</w:t>
      </w:r>
      <w:proofErr w:type="spellStart"/>
      <w:r w:rsidRPr="00CD0DFB">
        <w:rPr>
          <w:rFonts w:ascii="Times New Roman" w:hAnsi="Times New Roman"/>
          <w:sz w:val="28"/>
          <w:szCs w:val="28"/>
          <w:lang w:val="uk-UA"/>
        </w:rPr>
        <w:t>bin</w:t>
      </w:r>
      <w:proofErr w:type="spellEnd"/>
      <w:r w:rsidRPr="00CD0DFB">
        <w:rPr>
          <w:rFonts w:ascii="Times New Roman" w:hAnsi="Times New Roman"/>
          <w:sz w:val="28"/>
          <w:szCs w:val="28"/>
          <w:lang w:val="uk-UA"/>
        </w:rPr>
        <w:t>/</w:t>
      </w:r>
      <w:proofErr w:type="spellStart"/>
      <w:r w:rsidRPr="00CD0DFB">
        <w:rPr>
          <w:rFonts w:ascii="Times New Roman" w:hAnsi="Times New Roman"/>
          <w:sz w:val="28"/>
          <w:szCs w:val="28"/>
          <w:lang w:val="uk-UA"/>
        </w:rPr>
        <w:t>laws</w:t>
      </w:r>
      <w:proofErr w:type="spellEnd"/>
      <w:r w:rsidRPr="00CD0DFB">
        <w:rPr>
          <w:rFonts w:ascii="Times New Roman" w:hAnsi="Times New Roman"/>
          <w:sz w:val="28"/>
          <w:szCs w:val="28"/>
          <w:lang w:val="uk-UA"/>
        </w:rPr>
        <w:t>/</w:t>
      </w:r>
      <w:proofErr w:type="spellStart"/>
      <w:r w:rsidRPr="00CD0DFB">
        <w:rPr>
          <w:rFonts w:ascii="Times New Roman" w:hAnsi="Times New Roman"/>
          <w:sz w:val="28"/>
          <w:szCs w:val="28"/>
          <w:lang w:val="uk-UA"/>
        </w:rPr>
        <w:t>main.cgi</w:t>
      </w:r>
      <w:proofErr w:type="spellEnd"/>
      <w:r w:rsidRPr="00CD0DFB">
        <w:rPr>
          <w:rFonts w:ascii="Times New Roman" w:hAnsi="Times New Roman"/>
          <w:sz w:val="28"/>
          <w:szCs w:val="28"/>
          <w:lang w:val="uk-UA"/>
        </w:rPr>
        <w:t>?nreg=z0324-97</w:t>
      </w:r>
    </w:p>
    <w:p w:rsidR="00210542" w:rsidRDefault="00210542" w:rsidP="00210542">
      <w:pPr>
        <w:pStyle w:val="3"/>
        <w:jc w:val="center"/>
        <w:rPr>
          <w:sz w:val="28"/>
          <w:szCs w:val="28"/>
          <w:lang w:val="uk-UA"/>
        </w:rPr>
      </w:pPr>
    </w:p>
    <w:p w:rsidR="00210542" w:rsidRPr="001C4C43" w:rsidRDefault="0071144F" w:rsidP="001C4C43">
      <w:pPr>
        <w:pStyle w:val="3"/>
        <w:jc w:val="center"/>
        <w:rPr>
          <w:sz w:val="28"/>
          <w:szCs w:val="28"/>
          <w:lang w:val="uk-UA"/>
        </w:rPr>
      </w:pPr>
      <w:r w:rsidRPr="0071144F">
        <w:rPr>
          <w:sz w:val="28"/>
          <w:szCs w:val="28"/>
          <w:lang w:val="uk-UA"/>
        </w:rPr>
        <w:t>Література:</w:t>
      </w:r>
    </w:p>
    <w:p w:rsidR="0071144F" w:rsidRPr="00A83511" w:rsidRDefault="005D3FDD" w:rsidP="00A83511">
      <w:pPr>
        <w:pStyle w:val="a9"/>
        <w:numPr>
          <w:ilvl w:val="1"/>
          <w:numId w:val="2"/>
        </w:numPr>
        <w:tabs>
          <w:tab w:val="clear" w:pos="1440"/>
          <w:tab w:val="num" w:pos="0"/>
        </w:tabs>
        <w:spacing w:after="0"/>
        <w:ind w:left="0" w:firstLine="0"/>
        <w:jc w:val="both"/>
        <w:rPr>
          <w:rFonts w:ascii="Times New Roman" w:hAnsi="Times New Roman" w:cs="Times New Roman"/>
          <w:sz w:val="28"/>
          <w:szCs w:val="28"/>
          <w:lang w:val="uk-UA"/>
        </w:rPr>
      </w:pPr>
      <w:r w:rsidRPr="00A83511">
        <w:rPr>
          <w:rFonts w:ascii="Times New Roman" w:hAnsi="Times New Roman" w:cs="Times New Roman"/>
          <w:sz w:val="28"/>
          <w:szCs w:val="28"/>
        </w:rPr>
        <w:t>Сибіга</w:t>
      </w:r>
      <w:r w:rsidRPr="00A83511">
        <w:rPr>
          <w:rFonts w:ascii="Times New Roman" w:hAnsi="Times New Roman" w:cs="Times New Roman"/>
          <w:sz w:val="28"/>
          <w:szCs w:val="28"/>
          <w:lang w:val="uk-UA"/>
        </w:rPr>
        <w:t xml:space="preserve"> О. М. Догові</w:t>
      </w:r>
      <w:proofErr w:type="gramStart"/>
      <w:r w:rsidRPr="00A83511">
        <w:rPr>
          <w:rFonts w:ascii="Times New Roman" w:hAnsi="Times New Roman" w:cs="Times New Roman"/>
          <w:sz w:val="28"/>
          <w:szCs w:val="28"/>
          <w:lang w:val="uk-UA"/>
        </w:rPr>
        <w:t>р</w:t>
      </w:r>
      <w:proofErr w:type="gramEnd"/>
      <w:r w:rsidRPr="00A83511">
        <w:rPr>
          <w:rFonts w:ascii="Times New Roman" w:hAnsi="Times New Roman" w:cs="Times New Roman"/>
          <w:sz w:val="28"/>
          <w:szCs w:val="28"/>
          <w:lang w:val="uk-UA"/>
        </w:rPr>
        <w:t xml:space="preserve"> комісії за Цивільним кодексом України: автореферат дисертації на здобуття наукового ступеня кандидата юридичних наук/ О. М.</w:t>
      </w:r>
      <w:r w:rsidRPr="00A83511">
        <w:rPr>
          <w:rFonts w:ascii="Times New Roman" w:hAnsi="Times New Roman" w:cs="Times New Roman"/>
          <w:sz w:val="28"/>
          <w:szCs w:val="28"/>
        </w:rPr>
        <w:t xml:space="preserve"> Сибіга, Харків, 2009</w:t>
      </w:r>
      <w:r w:rsidRPr="00A83511">
        <w:rPr>
          <w:rFonts w:ascii="Times New Roman" w:hAnsi="Times New Roman" w:cs="Times New Roman"/>
          <w:sz w:val="28"/>
          <w:szCs w:val="28"/>
          <w:lang w:val="uk-UA"/>
        </w:rPr>
        <w:t>. – 22 с.</w:t>
      </w:r>
    </w:p>
    <w:p w:rsidR="00A83511" w:rsidRPr="00A83511" w:rsidRDefault="00A83511" w:rsidP="00A83511">
      <w:pPr>
        <w:pStyle w:val="a9"/>
        <w:numPr>
          <w:ilvl w:val="1"/>
          <w:numId w:val="2"/>
        </w:numPr>
        <w:tabs>
          <w:tab w:val="clear" w:pos="1440"/>
          <w:tab w:val="num" w:pos="0"/>
        </w:tabs>
        <w:spacing w:after="0"/>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Дрішлюк</w:t>
      </w:r>
      <w:proofErr w:type="spellEnd"/>
      <w:r>
        <w:rPr>
          <w:rFonts w:ascii="Times New Roman" w:hAnsi="Times New Roman" w:cs="Times New Roman"/>
          <w:sz w:val="28"/>
          <w:szCs w:val="28"/>
          <w:lang w:val="uk-UA"/>
        </w:rPr>
        <w:t xml:space="preserve"> А. І. </w:t>
      </w:r>
      <w:r w:rsidRPr="005D3FDD">
        <w:rPr>
          <w:rFonts w:ascii="Times New Roman" w:hAnsi="Times New Roman" w:cs="Times New Roman"/>
          <w:sz w:val="28"/>
          <w:szCs w:val="28"/>
          <w:lang w:val="uk-UA"/>
        </w:rPr>
        <w:t>Агентський договір: цивільно-правовий аспект : автореферат дисертації на здобуття наукового ступеня кандидата юридичних наук / А</w:t>
      </w:r>
      <w:r>
        <w:rPr>
          <w:rFonts w:ascii="Times New Roman" w:hAnsi="Times New Roman" w:cs="Times New Roman"/>
          <w:sz w:val="28"/>
          <w:szCs w:val="28"/>
          <w:lang w:val="uk-UA"/>
        </w:rPr>
        <w:t xml:space="preserve">. І. </w:t>
      </w:r>
      <w:r w:rsidRPr="005D3FD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Дрішлюк</w:t>
      </w:r>
      <w:proofErr w:type="spellEnd"/>
      <w:r>
        <w:rPr>
          <w:rFonts w:ascii="Times New Roman" w:hAnsi="Times New Roman" w:cs="Times New Roman"/>
          <w:sz w:val="28"/>
          <w:szCs w:val="28"/>
          <w:lang w:val="uk-UA"/>
        </w:rPr>
        <w:t>. – Одеса, 2003. – 20 с.</w:t>
      </w:r>
    </w:p>
    <w:p w:rsidR="00210542" w:rsidRDefault="005D3FDD" w:rsidP="00A83511">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Колосов Р. В. </w:t>
      </w:r>
      <w:r w:rsidRPr="005D3FDD">
        <w:rPr>
          <w:rFonts w:ascii="Times New Roman" w:hAnsi="Times New Roman" w:cs="Times New Roman"/>
          <w:sz w:val="28"/>
          <w:szCs w:val="28"/>
          <w:lang w:val="uk-UA"/>
        </w:rPr>
        <w:t>Договір комісії і агентський договір</w:t>
      </w:r>
      <w:r>
        <w:rPr>
          <w:rFonts w:ascii="Times New Roman" w:hAnsi="Times New Roman" w:cs="Times New Roman"/>
          <w:sz w:val="28"/>
          <w:szCs w:val="28"/>
          <w:lang w:val="uk-UA"/>
        </w:rPr>
        <w:t xml:space="preserve"> у цивільному праві</w:t>
      </w:r>
      <w:r w:rsidRPr="005D3FDD">
        <w:rPr>
          <w:rFonts w:ascii="Times New Roman" w:hAnsi="Times New Roman" w:cs="Times New Roman"/>
          <w:sz w:val="28"/>
          <w:szCs w:val="28"/>
          <w:lang w:val="uk-UA"/>
        </w:rPr>
        <w:t>: автореферат дисертації на здобуття наукового ступеня кандидата юридичних наук / Р</w:t>
      </w:r>
      <w:r>
        <w:rPr>
          <w:rFonts w:ascii="Times New Roman" w:hAnsi="Times New Roman" w:cs="Times New Roman"/>
          <w:sz w:val="28"/>
          <w:szCs w:val="28"/>
          <w:lang w:val="uk-UA"/>
        </w:rPr>
        <w:t xml:space="preserve">. В. </w:t>
      </w:r>
      <w:r w:rsidRPr="005D3FDD">
        <w:rPr>
          <w:rFonts w:ascii="Times New Roman" w:hAnsi="Times New Roman" w:cs="Times New Roman"/>
          <w:sz w:val="28"/>
          <w:szCs w:val="28"/>
          <w:lang w:val="uk-UA"/>
        </w:rPr>
        <w:t>Колосов</w:t>
      </w:r>
      <w:r>
        <w:rPr>
          <w:rFonts w:ascii="Times New Roman" w:hAnsi="Times New Roman" w:cs="Times New Roman"/>
          <w:sz w:val="28"/>
          <w:szCs w:val="28"/>
          <w:lang w:val="uk-UA"/>
        </w:rPr>
        <w:t>, Київ, 2004. – 20 с.</w:t>
      </w:r>
    </w:p>
    <w:p w:rsidR="00210542" w:rsidRDefault="00210542" w:rsidP="00A83511">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210542">
        <w:rPr>
          <w:rFonts w:ascii="Times New Roman" w:hAnsi="Times New Roman" w:cs="Times New Roman"/>
          <w:sz w:val="28"/>
          <w:szCs w:val="28"/>
        </w:rPr>
        <w:t xml:space="preserve">Васильєва В. А. Цивільно-правове регулювання діяльності з надання посередницьких послуг. Монографія. / Васильєва В. А.  – Івано-Франківськ, 2006.– 346 </w:t>
      </w:r>
      <w:proofErr w:type="gramStart"/>
      <w:r w:rsidRPr="00210542">
        <w:rPr>
          <w:rFonts w:ascii="Times New Roman" w:hAnsi="Times New Roman" w:cs="Times New Roman"/>
          <w:sz w:val="28"/>
          <w:szCs w:val="28"/>
        </w:rPr>
        <w:t>с</w:t>
      </w:r>
      <w:proofErr w:type="gramEnd"/>
      <w:r w:rsidRPr="00210542">
        <w:rPr>
          <w:rFonts w:ascii="Times New Roman" w:hAnsi="Times New Roman" w:cs="Times New Roman"/>
          <w:sz w:val="28"/>
          <w:szCs w:val="28"/>
        </w:rPr>
        <w:t>.</w:t>
      </w:r>
    </w:p>
    <w:p w:rsidR="005D3FDD" w:rsidRDefault="00210542" w:rsidP="00A83511">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D3FDD">
        <w:rPr>
          <w:rFonts w:ascii="Times New Roman" w:hAnsi="Times New Roman" w:cs="Times New Roman"/>
          <w:sz w:val="28"/>
          <w:szCs w:val="28"/>
          <w:lang w:val="uk-UA"/>
        </w:rPr>
        <w:t xml:space="preserve">. </w:t>
      </w:r>
      <w:proofErr w:type="spellStart"/>
      <w:r w:rsidR="005D3FDD">
        <w:rPr>
          <w:rFonts w:ascii="Times New Roman" w:hAnsi="Times New Roman" w:cs="Times New Roman"/>
          <w:sz w:val="28"/>
          <w:szCs w:val="28"/>
          <w:lang w:val="uk-UA"/>
        </w:rPr>
        <w:t>Рєзнікова</w:t>
      </w:r>
      <w:proofErr w:type="spellEnd"/>
      <w:r w:rsidR="005D3FDD">
        <w:rPr>
          <w:rFonts w:ascii="Times New Roman" w:hAnsi="Times New Roman" w:cs="Times New Roman"/>
          <w:sz w:val="28"/>
          <w:szCs w:val="28"/>
          <w:lang w:val="uk-UA"/>
        </w:rPr>
        <w:t xml:space="preserve"> В. В. </w:t>
      </w:r>
      <w:r w:rsidR="005D3FDD" w:rsidRPr="005D3FDD">
        <w:rPr>
          <w:rFonts w:ascii="Times New Roman" w:hAnsi="Times New Roman" w:cs="Times New Roman"/>
          <w:sz w:val="28"/>
          <w:szCs w:val="28"/>
          <w:lang w:val="uk-UA"/>
        </w:rPr>
        <w:t>Правове регулювання посер</w:t>
      </w:r>
      <w:r>
        <w:rPr>
          <w:rFonts w:ascii="Times New Roman" w:hAnsi="Times New Roman" w:cs="Times New Roman"/>
          <w:sz w:val="28"/>
          <w:szCs w:val="28"/>
          <w:lang w:val="uk-UA"/>
        </w:rPr>
        <w:t>едництва у сфері господарювання</w:t>
      </w:r>
      <w:r w:rsidR="00A83511">
        <w:rPr>
          <w:rFonts w:ascii="Times New Roman" w:hAnsi="Times New Roman" w:cs="Times New Roman"/>
          <w:sz w:val="28"/>
          <w:szCs w:val="28"/>
          <w:lang w:val="uk-UA"/>
        </w:rPr>
        <w:t>: (теоретичні аспекти)</w:t>
      </w:r>
      <w:r w:rsidR="005D3FDD" w:rsidRPr="005D3FDD">
        <w:rPr>
          <w:rFonts w:ascii="Times New Roman" w:hAnsi="Times New Roman" w:cs="Times New Roman"/>
          <w:sz w:val="28"/>
          <w:szCs w:val="28"/>
          <w:lang w:val="uk-UA"/>
        </w:rPr>
        <w:t>: монографія / В</w:t>
      </w:r>
      <w:r w:rsidR="005D3FDD">
        <w:rPr>
          <w:rFonts w:ascii="Times New Roman" w:hAnsi="Times New Roman" w:cs="Times New Roman"/>
          <w:sz w:val="28"/>
          <w:szCs w:val="28"/>
          <w:lang w:val="uk-UA"/>
        </w:rPr>
        <w:t xml:space="preserve">. В. </w:t>
      </w:r>
      <w:proofErr w:type="spellStart"/>
      <w:r w:rsidR="005D3FDD">
        <w:rPr>
          <w:rFonts w:ascii="Times New Roman" w:hAnsi="Times New Roman" w:cs="Times New Roman"/>
          <w:sz w:val="28"/>
          <w:szCs w:val="28"/>
          <w:lang w:val="uk-UA"/>
        </w:rPr>
        <w:t>Рєзнікова</w:t>
      </w:r>
      <w:proofErr w:type="spellEnd"/>
      <w:r w:rsidR="005D3FDD">
        <w:rPr>
          <w:rFonts w:ascii="Times New Roman" w:hAnsi="Times New Roman" w:cs="Times New Roman"/>
          <w:sz w:val="28"/>
          <w:szCs w:val="28"/>
          <w:lang w:val="uk-UA"/>
        </w:rPr>
        <w:t>, Хмельницький , 2010. – 706 с.</w:t>
      </w:r>
    </w:p>
    <w:p w:rsidR="00210542" w:rsidRDefault="00210542" w:rsidP="005D3FDD">
      <w:pPr>
        <w:jc w:val="both"/>
        <w:rPr>
          <w:rFonts w:ascii="Times New Roman" w:hAnsi="Times New Roman" w:cs="Times New Roman"/>
          <w:sz w:val="28"/>
          <w:szCs w:val="28"/>
          <w:lang w:val="uk-UA"/>
        </w:rPr>
      </w:pPr>
    </w:p>
    <w:p w:rsidR="0071144F" w:rsidRDefault="005D3FDD" w:rsidP="005D3FDD">
      <w:pPr>
        <w:pStyle w:val="3"/>
        <w:jc w:val="center"/>
        <w:rPr>
          <w:sz w:val="28"/>
          <w:szCs w:val="28"/>
          <w:lang w:val="uk-UA"/>
        </w:rPr>
      </w:pPr>
      <w:r>
        <w:rPr>
          <w:sz w:val="28"/>
          <w:szCs w:val="28"/>
          <w:lang w:val="uk-UA"/>
        </w:rPr>
        <w:lastRenderedPageBreak/>
        <w:t>Завдання</w:t>
      </w:r>
    </w:p>
    <w:p w:rsidR="005D3FDD" w:rsidRPr="005D3FDD" w:rsidRDefault="005D3FDD" w:rsidP="00AF4AEE">
      <w:pPr>
        <w:jc w:val="both"/>
        <w:rPr>
          <w:rFonts w:ascii="Times New Roman" w:hAnsi="Times New Roman" w:cs="Times New Roman"/>
          <w:sz w:val="28"/>
          <w:szCs w:val="28"/>
          <w:lang w:val="uk-UA"/>
        </w:rPr>
      </w:pPr>
      <w:r w:rsidRPr="005D3FDD">
        <w:rPr>
          <w:rFonts w:ascii="Times New Roman" w:hAnsi="Times New Roman" w:cs="Times New Roman"/>
          <w:sz w:val="28"/>
          <w:szCs w:val="28"/>
          <w:lang w:val="uk-UA"/>
        </w:rPr>
        <w:t xml:space="preserve">Порівняйте поняття договору комісії, </w:t>
      </w:r>
      <w:r w:rsidR="00AF4AEE">
        <w:rPr>
          <w:rFonts w:ascii="Times New Roman" w:hAnsi="Times New Roman" w:cs="Times New Roman"/>
          <w:sz w:val="28"/>
          <w:szCs w:val="28"/>
          <w:lang w:val="uk-UA"/>
        </w:rPr>
        <w:t>догово</w:t>
      </w:r>
      <w:r>
        <w:rPr>
          <w:rFonts w:ascii="Times New Roman" w:hAnsi="Times New Roman" w:cs="Times New Roman"/>
          <w:sz w:val="28"/>
          <w:szCs w:val="28"/>
          <w:lang w:val="uk-UA"/>
        </w:rPr>
        <w:t>р</w:t>
      </w:r>
      <w:r w:rsidR="00AF4AEE">
        <w:rPr>
          <w:rFonts w:ascii="Times New Roman" w:hAnsi="Times New Roman" w:cs="Times New Roman"/>
          <w:sz w:val="28"/>
          <w:szCs w:val="28"/>
          <w:lang w:val="uk-UA"/>
        </w:rPr>
        <w:t>у</w:t>
      </w:r>
      <w:r>
        <w:rPr>
          <w:rFonts w:ascii="Times New Roman" w:hAnsi="Times New Roman" w:cs="Times New Roman"/>
          <w:sz w:val="28"/>
          <w:szCs w:val="28"/>
          <w:lang w:val="uk-UA"/>
        </w:rPr>
        <w:t xml:space="preserve"> доручення, агентськ</w:t>
      </w:r>
      <w:r w:rsidR="00AF4AEE">
        <w:rPr>
          <w:rFonts w:ascii="Times New Roman" w:hAnsi="Times New Roman" w:cs="Times New Roman"/>
          <w:sz w:val="28"/>
          <w:szCs w:val="28"/>
          <w:lang w:val="uk-UA"/>
        </w:rPr>
        <w:t>ого догово</w:t>
      </w:r>
      <w:r>
        <w:rPr>
          <w:rFonts w:ascii="Times New Roman" w:hAnsi="Times New Roman" w:cs="Times New Roman"/>
          <w:sz w:val="28"/>
          <w:szCs w:val="28"/>
          <w:lang w:val="uk-UA"/>
        </w:rPr>
        <w:t>р</w:t>
      </w:r>
      <w:r w:rsidR="00AF4AEE">
        <w:rPr>
          <w:rFonts w:ascii="Times New Roman" w:hAnsi="Times New Roman" w:cs="Times New Roman"/>
          <w:sz w:val="28"/>
          <w:szCs w:val="28"/>
          <w:lang w:val="uk-UA"/>
        </w:rPr>
        <w:t>у</w:t>
      </w:r>
      <w:r>
        <w:rPr>
          <w:rFonts w:ascii="Times New Roman" w:hAnsi="Times New Roman" w:cs="Times New Roman"/>
          <w:sz w:val="28"/>
          <w:szCs w:val="28"/>
          <w:lang w:val="uk-UA"/>
        </w:rPr>
        <w:t>.</w:t>
      </w:r>
    </w:p>
    <w:p w:rsidR="00210542" w:rsidRPr="00453181" w:rsidRDefault="00210542" w:rsidP="00453181">
      <w:pPr>
        <w:pStyle w:val="5"/>
        <w:jc w:val="center"/>
        <w:rPr>
          <w:szCs w:val="24"/>
          <w:lang w:val="uk-UA"/>
        </w:rPr>
      </w:pPr>
      <w:r w:rsidRPr="00210542">
        <w:rPr>
          <w:szCs w:val="24"/>
          <w:lang w:val="uk-UA"/>
        </w:rPr>
        <w:t>ЗАДАЧІ</w:t>
      </w:r>
    </w:p>
    <w:p w:rsidR="00E5128F" w:rsidRPr="00194D26" w:rsidRDefault="00353A2A" w:rsidP="00194D26">
      <w:pPr>
        <w:pStyle w:val="a8"/>
        <w:jc w:val="both"/>
        <w:rPr>
          <w:sz w:val="28"/>
          <w:szCs w:val="28"/>
          <w:lang w:val="uk-UA"/>
        </w:rPr>
      </w:pPr>
      <w:r>
        <w:rPr>
          <w:sz w:val="28"/>
          <w:szCs w:val="28"/>
          <w:lang w:val="uk-UA"/>
        </w:rPr>
        <w:t>1.</w:t>
      </w:r>
      <w:r w:rsidR="00453181">
        <w:rPr>
          <w:sz w:val="28"/>
          <w:szCs w:val="28"/>
        </w:rPr>
        <w:t>У жовтні 2015 року ОСОБА_</w:t>
      </w:r>
      <w:r w:rsidR="00453181">
        <w:rPr>
          <w:sz w:val="28"/>
          <w:szCs w:val="28"/>
          <w:lang w:val="uk-UA"/>
        </w:rPr>
        <w:t>1</w:t>
      </w:r>
      <w:r w:rsidR="001C4C43" w:rsidRPr="001C4C43">
        <w:rPr>
          <w:sz w:val="28"/>
          <w:szCs w:val="28"/>
        </w:rPr>
        <w:t xml:space="preserve"> звернувся до суду із позовом, посилаючись на те, що 15 травня 2015 року між н</w:t>
      </w:r>
      <w:proofErr w:type="spellStart"/>
      <w:r w:rsidR="00AF4AEE">
        <w:rPr>
          <w:sz w:val="28"/>
          <w:szCs w:val="28"/>
          <w:lang w:val="uk-UA"/>
        </w:rPr>
        <w:t>ею</w:t>
      </w:r>
      <w:proofErr w:type="spellEnd"/>
      <w:r w:rsidR="001C4C43" w:rsidRPr="001C4C43">
        <w:rPr>
          <w:sz w:val="28"/>
          <w:szCs w:val="28"/>
        </w:rPr>
        <w:t xml:space="preserve"> та  </w:t>
      </w:r>
      <w:r w:rsidR="00453181">
        <w:rPr>
          <w:sz w:val="28"/>
          <w:szCs w:val="28"/>
        </w:rPr>
        <w:t>ОСОБА_</w:t>
      </w:r>
      <w:r w:rsidR="00453181">
        <w:rPr>
          <w:sz w:val="28"/>
          <w:szCs w:val="28"/>
          <w:lang w:val="uk-UA"/>
        </w:rPr>
        <w:t>2</w:t>
      </w:r>
      <w:r w:rsidR="001C4C43" w:rsidRPr="001C4C43">
        <w:rPr>
          <w:sz w:val="28"/>
          <w:szCs w:val="28"/>
        </w:rPr>
        <w:t xml:space="preserve"> було укладено договір комісії на придбання транспортних засобів, </w:t>
      </w:r>
      <w:r w:rsidR="00453181">
        <w:rPr>
          <w:sz w:val="28"/>
          <w:szCs w:val="28"/>
        </w:rPr>
        <w:t>відповідно до умов якого ОСОБА_</w:t>
      </w:r>
      <w:r w:rsidR="00453181">
        <w:rPr>
          <w:sz w:val="28"/>
          <w:szCs w:val="28"/>
          <w:lang w:val="uk-UA"/>
        </w:rPr>
        <w:t>2</w:t>
      </w:r>
      <w:r w:rsidR="001C4C43" w:rsidRPr="001C4C43">
        <w:rPr>
          <w:sz w:val="28"/>
          <w:szCs w:val="28"/>
        </w:rPr>
        <w:t xml:space="preserve"> (комісіонер) прийняла на себе зобов'язання з придбання для </w:t>
      </w:r>
      <w:r w:rsidR="00AF4AEE">
        <w:rPr>
          <w:sz w:val="28"/>
          <w:szCs w:val="28"/>
        </w:rPr>
        <w:t>комітента</w:t>
      </w:r>
      <w:r w:rsidR="001C4C43" w:rsidRPr="001C4C43">
        <w:rPr>
          <w:sz w:val="28"/>
          <w:szCs w:val="28"/>
        </w:rPr>
        <w:t xml:space="preserve"> від свого імені, але за рахунок його коштів автомобілів, а він за цим договором набуває право власності на придбаний товар та зобов'язується виплатити їй винагороду за виконання п</w:t>
      </w:r>
      <w:r w:rsidR="00AF4AEE">
        <w:rPr>
          <w:sz w:val="28"/>
          <w:szCs w:val="28"/>
        </w:rPr>
        <w:t>рийнятого на себе зобов'язання.</w:t>
      </w:r>
      <w:r w:rsidR="001C4C43" w:rsidRPr="001C4C43">
        <w:rPr>
          <w:sz w:val="28"/>
          <w:szCs w:val="28"/>
        </w:rPr>
        <w:t> </w:t>
      </w:r>
      <w:r w:rsidR="00453181">
        <w:rPr>
          <w:sz w:val="28"/>
          <w:szCs w:val="28"/>
        </w:rPr>
        <w:t>Позивач зазначав, що ОСОБА_</w:t>
      </w:r>
      <w:r w:rsidR="00453181">
        <w:rPr>
          <w:sz w:val="28"/>
          <w:szCs w:val="28"/>
          <w:lang w:val="uk-UA"/>
        </w:rPr>
        <w:t>2</w:t>
      </w:r>
      <w:r w:rsidR="001C4C43" w:rsidRPr="001C4C43">
        <w:rPr>
          <w:sz w:val="28"/>
          <w:szCs w:val="28"/>
        </w:rPr>
        <w:t xml:space="preserve"> не виконала своїх договірних зобов'язань, не передала йому ні звіту комісіонера, ні транспортних засобів, які були придбані нею за рахунок його кошті</w:t>
      </w:r>
      <w:proofErr w:type="gramStart"/>
      <w:r w:rsidR="001C4C43" w:rsidRPr="001C4C43">
        <w:rPr>
          <w:sz w:val="28"/>
          <w:szCs w:val="28"/>
        </w:rPr>
        <w:t>в</w:t>
      </w:r>
      <w:proofErr w:type="gramEnd"/>
      <w:r w:rsidR="001C4C43" w:rsidRPr="001C4C43">
        <w:rPr>
          <w:sz w:val="28"/>
          <w:szCs w:val="28"/>
        </w:rPr>
        <w:t xml:space="preserve"> у товариства з обмеженою відповідальністю «Арвест». У зв'язку з цим позивач </w:t>
      </w:r>
      <w:proofErr w:type="gramStart"/>
      <w:r w:rsidR="001C4C43" w:rsidRPr="001C4C43">
        <w:rPr>
          <w:sz w:val="28"/>
          <w:szCs w:val="28"/>
        </w:rPr>
        <w:t>просив</w:t>
      </w:r>
      <w:proofErr w:type="gramEnd"/>
      <w:r w:rsidR="001C4C43" w:rsidRPr="001C4C43">
        <w:rPr>
          <w:sz w:val="28"/>
          <w:szCs w:val="28"/>
        </w:rPr>
        <w:t xml:space="preserve"> визнати за ним право власності на транспортні засоби</w:t>
      </w:r>
      <w:r w:rsidR="001C4C43" w:rsidRPr="001C4C43">
        <w:rPr>
          <w:sz w:val="28"/>
          <w:szCs w:val="28"/>
          <w:lang w:val="uk-UA"/>
        </w:rPr>
        <w:t>. Чи підлягає позов задоволенню?</w:t>
      </w:r>
    </w:p>
    <w:p w:rsidR="00453181" w:rsidRDefault="00353A2A" w:rsidP="00DB4D54">
      <w:pPr>
        <w:pStyle w:val="ps5"/>
        <w:jc w:val="both"/>
        <w:rPr>
          <w:sz w:val="28"/>
          <w:szCs w:val="28"/>
          <w:lang w:val="uk-UA"/>
        </w:rPr>
      </w:pPr>
      <w:proofErr w:type="spellStart"/>
      <w:r>
        <w:rPr>
          <w:sz w:val="28"/>
          <w:szCs w:val="28"/>
          <w:lang w:val="uk-UA"/>
        </w:rPr>
        <w:t>2.</w:t>
      </w:r>
      <w:r w:rsidR="00E5128F" w:rsidRPr="00194D26">
        <w:rPr>
          <w:sz w:val="28"/>
          <w:szCs w:val="28"/>
          <w:lang w:val="uk-UA"/>
        </w:rPr>
        <w:t>Між</w:t>
      </w:r>
      <w:proofErr w:type="spellEnd"/>
      <w:r w:rsidR="00E5128F" w:rsidRPr="00194D26">
        <w:rPr>
          <w:sz w:val="28"/>
          <w:szCs w:val="28"/>
          <w:lang w:val="uk-UA"/>
        </w:rPr>
        <w:t xml:space="preserve"> ОСОБОЮ _1 та ОСОБОЮ _2 укладено договір комісії. Відповідно до умов договору комісії  ОСОБА _2 здійснював продаж теплової енергії від свого імені, в інтересах та за рахунок ОСОБИ_1. На виконання умов договору комісії, </w:t>
      </w:r>
      <w:r w:rsidR="00194D26" w:rsidRPr="00194D26">
        <w:rPr>
          <w:sz w:val="28"/>
          <w:szCs w:val="28"/>
          <w:lang w:val="uk-UA"/>
        </w:rPr>
        <w:t>ОС</w:t>
      </w:r>
      <w:r w:rsidR="00E5128F" w:rsidRPr="00194D26">
        <w:rPr>
          <w:sz w:val="28"/>
          <w:szCs w:val="28"/>
          <w:lang w:val="uk-UA"/>
        </w:rPr>
        <w:t>ОБА_1 відповідно до актів прийому-передачі теплової енергії, переда</w:t>
      </w:r>
      <w:r w:rsidR="00A83511">
        <w:rPr>
          <w:sz w:val="28"/>
          <w:szCs w:val="28"/>
          <w:lang w:val="uk-UA"/>
        </w:rPr>
        <w:t>ла</w:t>
      </w:r>
      <w:r w:rsidR="00E5128F" w:rsidRPr="00194D26">
        <w:rPr>
          <w:sz w:val="28"/>
          <w:szCs w:val="28"/>
          <w:lang w:val="uk-UA"/>
        </w:rPr>
        <w:t xml:space="preserve"> ОСОБА_2 теплову енергію в кількості 12678,783 гігакалорій на загальну суму 1508113 грн. 72 коп., які відповідач прийняв та реалізував кінцевим споживачам (третім особам). Внаслідок несвоєчасного розрахунку за спожиту теплову енергію кінцевими споживачами, які відповідно до умов договору комісії та умов укладених між відповідачем та кінцевими споживачами договорів, повинні перерахувати вартість спожитої </w:t>
      </w:r>
      <w:r w:rsidR="00E5128F" w:rsidRPr="00194D26">
        <w:rPr>
          <w:sz w:val="28"/>
          <w:szCs w:val="28"/>
        </w:rPr>
        <w:t> </w:t>
      </w:r>
      <w:r w:rsidR="00E5128F" w:rsidRPr="00194D26">
        <w:rPr>
          <w:sz w:val="28"/>
          <w:szCs w:val="28"/>
          <w:lang w:val="uk-UA"/>
        </w:rPr>
        <w:t xml:space="preserve">ними теплової енергії на рахунок позивача, виникла </w:t>
      </w:r>
      <w:r w:rsidR="00E5128F" w:rsidRPr="00194D26">
        <w:rPr>
          <w:sz w:val="28"/>
          <w:szCs w:val="28"/>
        </w:rPr>
        <w:t> </w:t>
      </w:r>
      <w:r w:rsidR="00E5128F" w:rsidRPr="00194D26">
        <w:rPr>
          <w:sz w:val="28"/>
          <w:szCs w:val="28"/>
          <w:lang w:val="uk-UA"/>
        </w:rPr>
        <w:t xml:space="preserve">заборгованість перед </w:t>
      </w:r>
      <w:r w:rsidR="00194D26" w:rsidRPr="00194D26">
        <w:rPr>
          <w:sz w:val="28"/>
          <w:szCs w:val="28"/>
          <w:lang w:val="uk-UA"/>
        </w:rPr>
        <w:t>ОСОБОЮ_1</w:t>
      </w:r>
      <w:r w:rsidR="00E5128F" w:rsidRPr="00194D26">
        <w:rPr>
          <w:sz w:val="28"/>
          <w:szCs w:val="28"/>
          <w:lang w:val="uk-UA"/>
        </w:rPr>
        <w:t xml:space="preserve">, як власником теплової енергії, у сумі </w:t>
      </w:r>
      <w:r w:rsidR="00E5128F" w:rsidRPr="00194D26">
        <w:rPr>
          <w:sz w:val="28"/>
          <w:szCs w:val="28"/>
        </w:rPr>
        <w:t> </w:t>
      </w:r>
      <w:r w:rsidR="00194D26" w:rsidRPr="00194D26">
        <w:rPr>
          <w:sz w:val="28"/>
          <w:szCs w:val="28"/>
          <w:lang w:val="uk-UA"/>
        </w:rPr>
        <w:t xml:space="preserve">408552 грн. 84 коп. ОСОБА_1 звернулася з позовом до ОСОБИ_2 </w:t>
      </w:r>
      <w:r w:rsidR="00E5128F" w:rsidRPr="00194D26">
        <w:rPr>
          <w:sz w:val="28"/>
          <w:szCs w:val="28"/>
          <w:lang w:val="uk-UA"/>
        </w:rPr>
        <w:t xml:space="preserve"> про стягнення 408552,84 грн. боргу.</w:t>
      </w:r>
      <w:r w:rsidR="00194D26" w:rsidRPr="00194D26">
        <w:rPr>
          <w:sz w:val="28"/>
          <w:szCs w:val="28"/>
          <w:lang w:val="uk-UA"/>
        </w:rPr>
        <w:t xml:space="preserve"> Чи підлягає позов задоволенню?</w:t>
      </w:r>
    </w:p>
    <w:p w:rsidR="00353A2A" w:rsidRPr="00353A2A" w:rsidRDefault="00353A2A" w:rsidP="00A83511">
      <w:pPr>
        <w:pStyle w:val="ps6"/>
        <w:jc w:val="both"/>
        <w:rPr>
          <w:sz w:val="28"/>
          <w:szCs w:val="28"/>
          <w:lang w:val="uk-UA"/>
        </w:rPr>
      </w:pPr>
      <w:r>
        <w:rPr>
          <w:sz w:val="28"/>
          <w:szCs w:val="28"/>
          <w:lang w:val="uk-UA"/>
        </w:rPr>
        <w:t>3.</w:t>
      </w:r>
      <w:r w:rsidR="00DB4D54" w:rsidRPr="00DB4D54">
        <w:rPr>
          <w:sz w:val="28"/>
          <w:szCs w:val="28"/>
          <w:lang w:val="uk-UA"/>
        </w:rPr>
        <w:t>19.02.2010</w:t>
      </w:r>
      <w:r w:rsidR="00DB4D54">
        <w:rPr>
          <w:sz w:val="28"/>
          <w:szCs w:val="28"/>
          <w:lang w:val="uk-UA"/>
        </w:rPr>
        <w:t xml:space="preserve"> </w:t>
      </w:r>
      <w:r w:rsidR="00DB4D54" w:rsidRPr="00DB4D54">
        <w:rPr>
          <w:sz w:val="28"/>
          <w:szCs w:val="28"/>
          <w:lang w:val="uk-UA"/>
        </w:rPr>
        <w:t xml:space="preserve">р. між ОСОБА_1(комітент) та ОСОБА_2 (комісіонер) укладено договір комісії, відповідно до умов якого комітент доручає, а комісіонер зобов’язується за винагороду від свого імені і за рахунок комітента вчинити юридичні дії з організації та проведення конференції дистриб’юторів, що має проходити в період з 16 по 18 квітня 2010 р. Відповідно до договору комісії, з метою виконання даного договору комісіонер зобов’язується укласти від свого імені в інтересах та за рахунок комітента договори з третіми особами по організації та проведенню конференції дистриб’юторів. У договорі комісії сторони погодили, що перевізником учасників конференції </w:t>
      </w:r>
      <w:proofErr w:type="spellStart"/>
      <w:r w:rsidR="00DB4D54" w:rsidRPr="00DB4D54">
        <w:rPr>
          <w:sz w:val="28"/>
          <w:szCs w:val="28"/>
          <w:lang w:val="uk-UA"/>
        </w:rPr>
        <w:t>дистиб’юторів</w:t>
      </w:r>
      <w:proofErr w:type="spellEnd"/>
      <w:r w:rsidR="00DB4D54" w:rsidRPr="00DB4D54">
        <w:rPr>
          <w:sz w:val="28"/>
          <w:szCs w:val="28"/>
          <w:lang w:val="uk-UA"/>
        </w:rPr>
        <w:t xml:space="preserve"> в кількості 74 осіб виступає  ОСОБА _ 3 та вартість послуг складає 415 530 грн. 19 лютого 2010 р. між  ОСОБА_ 2 (</w:t>
      </w:r>
      <w:proofErr w:type="spellStart"/>
      <w:r w:rsidR="00DB4D54" w:rsidRPr="00DB4D54">
        <w:rPr>
          <w:sz w:val="28"/>
          <w:szCs w:val="28"/>
          <w:lang w:val="uk-UA"/>
        </w:rPr>
        <w:t>субкомітент</w:t>
      </w:r>
      <w:proofErr w:type="spellEnd"/>
      <w:r w:rsidR="00DB4D54" w:rsidRPr="00DB4D54">
        <w:rPr>
          <w:sz w:val="28"/>
          <w:szCs w:val="28"/>
          <w:lang w:val="uk-UA"/>
        </w:rPr>
        <w:t>) та ОСОБА_3 (</w:t>
      </w:r>
      <w:proofErr w:type="spellStart"/>
      <w:r w:rsidR="00DB4D54" w:rsidRPr="00DB4D54">
        <w:rPr>
          <w:sz w:val="28"/>
          <w:szCs w:val="28"/>
          <w:lang w:val="uk-UA"/>
        </w:rPr>
        <w:t>субкомісіонер</w:t>
      </w:r>
      <w:proofErr w:type="spellEnd"/>
      <w:r w:rsidR="00DB4D54" w:rsidRPr="00DB4D54">
        <w:rPr>
          <w:sz w:val="28"/>
          <w:szCs w:val="28"/>
          <w:lang w:val="uk-UA"/>
        </w:rPr>
        <w:t xml:space="preserve">) було укладено договір </w:t>
      </w:r>
      <w:proofErr w:type="spellStart"/>
      <w:r w:rsidR="00DB4D54" w:rsidRPr="00DB4D54">
        <w:rPr>
          <w:sz w:val="28"/>
          <w:szCs w:val="28"/>
          <w:lang w:val="uk-UA"/>
        </w:rPr>
        <w:t>субкомісії</w:t>
      </w:r>
      <w:proofErr w:type="spellEnd"/>
      <w:r w:rsidR="00DB4D54" w:rsidRPr="00DB4D54">
        <w:rPr>
          <w:sz w:val="28"/>
          <w:szCs w:val="28"/>
          <w:lang w:val="uk-UA"/>
        </w:rPr>
        <w:t xml:space="preserve">. Згідно з умовами даного договору </w:t>
      </w:r>
      <w:proofErr w:type="spellStart"/>
      <w:r w:rsidR="00DB4D54" w:rsidRPr="00DB4D54">
        <w:rPr>
          <w:sz w:val="28"/>
          <w:szCs w:val="28"/>
          <w:lang w:val="uk-UA"/>
        </w:rPr>
        <w:t>субкомісіонер</w:t>
      </w:r>
      <w:proofErr w:type="spellEnd"/>
      <w:r w:rsidR="00DB4D54" w:rsidRPr="00DB4D54">
        <w:rPr>
          <w:sz w:val="28"/>
          <w:szCs w:val="28"/>
          <w:lang w:val="uk-UA"/>
        </w:rPr>
        <w:t xml:space="preserve"> зобов’язується за дорученням </w:t>
      </w:r>
      <w:proofErr w:type="spellStart"/>
      <w:r w:rsidR="00DB4D54" w:rsidRPr="00DB4D54">
        <w:rPr>
          <w:sz w:val="28"/>
          <w:szCs w:val="28"/>
          <w:lang w:val="uk-UA"/>
        </w:rPr>
        <w:t>субкомітента</w:t>
      </w:r>
      <w:proofErr w:type="spellEnd"/>
      <w:r w:rsidR="00DB4D54" w:rsidRPr="00DB4D54">
        <w:rPr>
          <w:sz w:val="28"/>
          <w:szCs w:val="28"/>
          <w:lang w:val="uk-UA"/>
        </w:rPr>
        <w:t xml:space="preserve"> за комісійну плату </w:t>
      </w:r>
      <w:r w:rsidR="00DB4D54" w:rsidRPr="00DB4D54">
        <w:rPr>
          <w:sz w:val="28"/>
          <w:szCs w:val="28"/>
          <w:lang w:val="uk-UA"/>
        </w:rPr>
        <w:lastRenderedPageBreak/>
        <w:t xml:space="preserve">від свого імені, але за рахунок </w:t>
      </w:r>
      <w:proofErr w:type="spellStart"/>
      <w:r w:rsidR="00DB4D54" w:rsidRPr="00DB4D54">
        <w:rPr>
          <w:sz w:val="28"/>
          <w:szCs w:val="28"/>
          <w:lang w:val="uk-UA"/>
        </w:rPr>
        <w:t>субкомітента</w:t>
      </w:r>
      <w:proofErr w:type="spellEnd"/>
      <w:r w:rsidR="00DB4D54" w:rsidRPr="00DB4D54">
        <w:rPr>
          <w:sz w:val="28"/>
          <w:szCs w:val="28"/>
          <w:lang w:val="uk-UA"/>
        </w:rPr>
        <w:t xml:space="preserve">, здійснювати юридично значимі дії, а саме вчиняти правочини з третіми особами щодо надання послуг по перевезенню учасників конференції </w:t>
      </w:r>
      <w:proofErr w:type="spellStart"/>
      <w:r w:rsidR="00DB4D54" w:rsidRPr="00DB4D54">
        <w:rPr>
          <w:sz w:val="28"/>
          <w:szCs w:val="28"/>
          <w:lang w:val="uk-UA"/>
        </w:rPr>
        <w:t>дистиб’юторів</w:t>
      </w:r>
      <w:proofErr w:type="spellEnd"/>
      <w:r w:rsidR="00DB4D54" w:rsidRPr="00DB4D54">
        <w:rPr>
          <w:sz w:val="28"/>
          <w:szCs w:val="28"/>
          <w:lang w:val="uk-UA"/>
        </w:rPr>
        <w:t xml:space="preserve"> в кількості 74 осіб. С</w:t>
      </w:r>
      <w:r w:rsidR="00DB4D54" w:rsidRPr="00DB4D54">
        <w:rPr>
          <w:sz w:val="28"/>
          <w:szCs w:val="28"/>
        </w:rPr>
        <w:t>торони погодили, що вартість договорів, що укладаються субкомісіонером з третіми особами складає 415 530 грн.</w:t>
      </w:r>
      <w:r w:rsidR="00DB4D54" w:rsidRPr="00DB4D54">
        <w:rPr>
          <w:sz w:val="28"/>
          <w:szCs w:val="28"/>
          <w:lang w:val="uk-UA"/>
        </w:rPr>
        <w:t xml:space="preserve"> Договір комісії був належно виконаний. ОСОБА _1 подала позов про визнання договору </w:t>
      </w:r>
      <w:proofErr w:type="spellStart"/>
      <w:r w:rsidR="00DB4D54" w:rsidRPr="00DB4D54">
        <w:rPr>
          <w:sz w:val="28"/>
          <w:szCs w:val="28"/>
          <w:lang w:val="uk-UA"/>
        </w:rPr>
        <w:t>субкомісії</w:t>
      </w:r>
      <w:proofErr w:type="spellEnd"/>
      <w:r w:rsidR="00DB4D54" w:rsidRPr="00DB4D54">
        <w:rPr>
          <w:sz w:val="28"/>
          <w:szCs w:val="28"/>
          <w:lang w:val="uk-UA"/>
        </w:rPr>
        <w:t xml:space="preserve"> недійсним, оскільки ОСОБА_2 не був уповноважений на його укладення. ОСОБА _2 заперечувала проти позову, зазначала, що укладаючи договір </w:t>
      </w:r>
      <w:proofErr w:type="spellStart"/>
      <w:r w:rsidR="00DB4D54" w:rsidRPr="00DB4D54">
        <w:rPr>
          <w:sz w:val="28"/>
          <w:szCs w:val="28"/>
          <w:lang w:val="uk-UA"/>
        </w:rPr>
        <w:t>субкомісії</w:t>
      </w:r>
      <w:proofErr w:type="spellEnd"/>
      <w:r w:rsidR="00DB4D54" w:rsidRPr="00DB4D54">
        <w:rPr>
          <w:sz w:val="28"/>
          <w:szCs w:val="28"/>
          <w:lang w:val="uk-UA"/>
        </w:rPr>
        <w:t xml:space="preserve"> щодо того ж предмету, і зазначаючи у ньому таку ж вартість послуг, яка попередньо була погоджена між комітентом і комісіонером в договорі комісії, він не відступив від умов договору комісії та не порушив права та інтереси комітента. Вирішіть спір.</w:t>
      </w:r>
    </w:p>
    <w:p w:rsidR="00353A2A" w:rsidRPr="00353A2A" w:rsidRDefault="00353A2A" w:rsidP="00353A2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Pr="00353A2A">
        <w:rPr>
          <w:rFonts w:ascii="Times New Roman" w:eastAsia="Times New Roman" w:hAnsi="Times New Roman" w:cs="Times New Roman"/>
          <w:sz w:val="28"/>
          <w:szCs w:val="28"/>
          <w:lang w:val="uk-UA"/>
        </w:rPr>
        <w:t xml:space="preserve">У липні 2003 р. </w:t>
      </w:r>
      <w:r>
        <w:rPr>
          <w:rFonts w:ascii="Times New Roman" w:eastAsia="Times New Roman" w:hAnsi="Times New Roman" w:cs="Times New Roman"/>
          <w:sz w:val="28"/>
          <w:szCs w:val="28"/>
          <w:lang w:val="uk-UA"/>
        </w:rPr>
        <w:t>ОСОБА_1 звернула</w:t>
      </w:r>
      <w:r w:rsidRPr="00353A2A">
        <w:rPr>
          <w:rFonts w:ascii="Times New Roman" w:eastAsia="Times New Roman" w:hAnsi="Times New Roman" w:cs="Times New Roman"/>
          <w:sz w:val="28"/>
          <w:szCs w:val="28"/>
          <w:lang w:val="uk-UA"/>
        </w:rPr>
        <w:t xml:space="preserve">сь до суду з позовом до </w:t>
      </w:r>
      <w:r>
        <w:rPr>
          <w:rFonts w:ascii="Times New Roman" w:eastAsia="Times New Roman" w:hAnsi="Times New Roman" w:cs="Times New Roman"/>
          <w:sz w:val="28"/>
          <w:szCs w:val="28"/>
          <w:lang w:val="uk-UA"/>
        </w:rPr>
        <w:t xml:space="preserve">ОСОБИ_2 </w:t>
      </w:r>
      <w:r w:rsidRPr="00353A2A">
        <w:rPr>
          <w:rFonts w:ascii="Times New Roman" w:eastAsia="Times New Roman" w:hAnsi="Times New Roman" w:cs="Times New Roman"/>
          <w:sz w:val="28"/>
          <w:szCs w:val="28"/>
          <w:lang w:val="uk-UA"/>
        </w:rPr>
        <w:t>про</w:t>
      </w:r>
      <w:r>
        <w:rPr>
          <w:rFonts w:ascii="Times New Roman" w:eastAsia="Times New Roman" w:hAnsi="Times New Roman" w:cs="Times New Roman"/>
          <w:sz w:val="28"/>
          <w:szCs w:val="28"/>
          <w:lang w:val="uk-UA"/>
        </w:rPr>
        <w:t xml:space="preserve"> стягнення 1162772 грн. 02 коп. </w:t>
      </w:r>
      <w:r w:rsidRPr="00353A2A">
        <w:rPr>
          <w:rFonts w:ascii="Times New Roman" w:eastAsia="Times New Roman" w:hAnsi="Times New Roman" w:cs="Times New Roman"/>
          <w:sz w:val="28"/>
          <w:szCs w:val="28"/>
          <w:lang w:val="uk-UA"/>
        </w:rPr>
        <w:t>Заявлені позовні вимоги обґрунтовувалися тим, що відповідач як комісіонер не виконав належним чином свої зобов’язання за договором комісії від 5 грудня 2000 р., укладеним між сторонами, і має заборгованість за розрахунками з позивачем як комітентом.</w:t>
      </w:r>
      <w:r w:rsidRPr="00353A2A">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t>ОСОБА_2 звернула</w:t>
      </w:r>
      <w:r w:rsidRPr="00353A2A">
        <w:rPr>
          <w:rFonts w:ascii="Times New Roman" w:eastAsia="Times New Roman" w:hAnsi="Times New Roman" w:cs="Times New Roman"/>
          <w:sz w:val="28"/>
          <w:szCs w:val="28"/>
          <w:lang w:val="uk-UA"/>
        </w:rPr>
        <w:t xml:space="preserve">сь до суду з зустрічним позовом про розірвання договору комісії, обґрунтовуючи його тим, що на порушення договору, </w:t>
      </w:r>
      <w:r>
        <w:rPr>
          <w:rFonts w:ascii="Times New Roman" w:eastAsia="Times New Roman" w:hAnsi="Times New Roman" w:cs="Times New Roman"/>
          <w:sz w:val="28"/>
          <w:szCs w:val="28"/>
          <w:lang w:val="uk-UA"/>
        </w:rPr>
        <w:t>ОСОБА_1 надала</w:t>
      </w:r>
      <w:r w:rsidRPr="00353A2A">
        <w:rPr>
          <w:rFonts w:ascii="Times New Roman" w:eastAsia="Times New Roman" w:hAnsi="Times New Roman" w:cs="Times New Roman"/>
          <w:sz w:val="28"/>
          <w:szCs w:val="28"/>
          <w:lang w:val="uk-UA"/>
        </w:rPr>
        <w:t xml:space="preserve"> довіреність для відбору товару, підписання від імені </w:t>
      </w:r>
      <w:r>
        <w:rPr>
          <w:rFonts w:ascii="Times New Roman" w:eastAsia="Times New Roman" w:hAnsi="Times New Roman" w:cs="Times New Roman"/>
          <w:sz w:val="28"/>
          <w:szCs w:val="28"/>
          <w:lang w:val="uk-UA"/>
        </w:rPr>
        <w:t>ОСОБИ_2 договорів</w:t>
      </w:r>
      <w:r w:rsidRPr="00353A2A">
        <w:rPr>
          <w:rFonts w:ascii="Times New Roman" w:eastAsia="Times New Roman" w:hAnsi="Times New Roman" w:cs="Times New Roman"/>
          <w:sz w:val="28"/>
          <w:szCs w:val="28"/>
          <w:lang w:val="uk-UA"/>
        </w:rPr>
        <w:t xml:space="preserve"> фізичній особі – М., як</w:t>
      </w:r>
      <w:r w:rsidR="00A83511">
        <w:rPr>
          <w:rFonts w:ascii="Times New Roman" w:eastAsia="Times New Roman" w:hAnsi="Times New Roman" w:cs="Times New Roman"/>
          <w:sz w:val="28"/>
          <w:szCs w:val="28"/>
          <w:lang w:val="uk-UA"/>
        </w:rPr>
        <w:t>а</w:t>
      </w:r>
      <w:r w:rsidRPr="00353A2A">
        <w:rPr>
          <w:rFonts w:ascii="Times New Roman" w:eastAsia="Times New Roman" w:hAnsi="Times New Roman" w:cs="Times New Roman"/>
          <w:sz w:val="28"/>
          <w:szCs w:val="28"/>
          <w:lang w:val="uk-UA"/>
        </w:rPr>
        <w:t xml:space="preserve"> не перебува</w:t>
      </w:r>
      <w:r w:rsidR="00A83511">
        <w:rPr>
          <w:rFonts w:ascii="Times New Roman" w:eastAsia="Times New Roman" w:hAnsi="Times New Roman" w:cs="Times New Roman"/>
          <w:sz w:val="28"/>
          <w:szCs w:val="28"/>
          <w:lang w:val="uk-UA"/>
        </w:rPr>
        <w:t>ла</w:t>
      </w:r>
      <w:r w:rsidRPr="00353A2A">
        <w:rPr>
          <w:rFonts w:ascii="Times New Roman" w:eastAsia="Times New Roman" w:hAnsi="Times New Roman" w:cs="Times New Roman"/>
          <w:sz w:val="28"/>
          <w:szCs w:val="28"/>
          <w:lang w:val="uk-UA"/>
        </w:rPr>
        <w:t xml:space="preserve"> у трудових відносинах із </w:t>
      </w:r>
      <w:r>
        <w:rPr>
          <w:rFonts w:ascii="Times New Roman" w:eastAsia="Times New Roman" w:hAnsi="Times New Roman" w:cs="Times New Roman"/>
          <w:sz w:val="28"/>
          <w:szCs w:val="28"/>
          <w:lang w:val="uk-UA"/>
        </w:rPr>
        <w:t>ОСОБА_2</w:t>
      </w:r>
      <w:r w:rsidRPr="00353A2A">
        <w:rPr>
          <w:rFonts w:ascii="Times New Roman" w:eastAsia="Times New Roman" w:hAnsi="Times New Roman" w:cs="Times New Roman"/>
          <w:sz w:val="28"/>
          <w:szCs w:val="28"/>
          <w:lang w:val="uk-UA"/>
        </w:rPr>
        <w:t xml:space="preserve">. </w:t>
      </w:r>
      <w:r w:rsidRPr="00353A2A">
        <w:rPr>
          <w:rFonts w:ascii="Times New Roman" w:eastAsia="Times New Roman" w:hAnsi="Times New Roman" w:cs="Times New Roman"/>
          <w:sz w:val="28"/>
          <w:szCs w:val="28"/>
        </w:rPr>
        <w:t xml:space="preserve">Тому </w:t>
      </w:r>
      <w:r>
        <w:rPr>
          <w:rFonts w:ascii="Times New Roman" w:eastAsia="Times New Roman" w:hAnsi="Times New Roman" w:cs="Times New Roman"/>
          <w:sz w:val="28"/>
          <w:szCs w:val="28"/>
        </w:rPr>
        <w:t>комісіонер</w:t>
      </w:r>
      <w:r w:rsidRPr="00353A2A">
        <w:rPr>
          <w:rFonts w:ascii="Times New Roman" w:eastAsia="Times New Roman" w:hAnsi="Times New Roman" w:cs="Times New Roman"/>
          <w:sz w:val="28"/>
          <w:szCs w:val="28"/>
        </w:rPr>
        <w:t xml:space="preserve"> втрати</w:t>
      </w:r>
      <w:r>
        <w:rPr>
          <w:rFonts w:ascii="Times New Roman" w:eastAsia="Times New Roman" w:hAnsi="Times New Roman" w:cs="Times New Roman"/>
          <w:sz w:val="28"/>
          <w:szCs w:val="28"/>
          <w:lang w:val="uk-UA"/>
        </w:rPr>
        <w:t>в</w:t>
      </w:r>
      <w:r w:rsidRPr="00353A2A">
        <w:rPr>
          <w:rFonts w:ascii="Times New Roman" w:eastAsia="Times New Roman" w:hAnsi="Times New Roman" w:cs="Times New Roman"/>
          <w:sz w:val="28"/>
          <w:szCs w:val="28"/>
        </w:rPr>
        <w:t xml:space="preserve"> можливість реалізувати весь товар та провести розрахунки з комітентом і відповідно отримати комісійну винагороду.</w:t>
      </w:r>
      <w:r>
        <w:rPr>
          <w:rFonts w:ascii="Times New Roman" w:eastAsia="Times New Roman" w:hAnsi="Times New Roman" w:cs="Times New Roman"/>
          <w:sz w:val="28"/>
          <w:szCs w:val="28"/>
          <w:lang w:val="uk-UA"/>
        </w:rPr>
        <w:t xml:space="preserve"> Вирішіть спір.</w:t>
      </w:r>
    </w:p>
    <w:p w:rsidR="00353A2A" w:rsidRDefault="00353A2A" w:rsidP="00353A2A">
      <w:pPr>
        <w:spacing w:after="0" w:line="240" w:lineRule="auto"/>
        <w:jc w:val="both"/>
        <w:rPr>
          <w:rFonts w:ascii="Times New Roman" w:eastAsia="Times New Roman" w:hAnsi="Times New Roman" w:cs="Times New Roman"/>
          <w:sz w:val="28"/>
          <w:szCs w:val="28"/>
          <w:lang w:val="uk-UA"/>
        </w:rPr>
      </w:pPr>
      <w:r w:rsidRPr="00353A2A">
        <w:rPr>
          <w:rFonts w:ascii="Times New Roman" w:eastAsia="Times New Roman" w:hAnsi="Times New Roman" w:cs="Times New Roman"/>
          <w:sz w:val="28"/>
          <w:szCs w:val="28"/>
        </w:rPr>
        <w:br/>
      </w:r>
    </w:p>
    <w:p w:rsidR="00353A2A" w:rsidRDefault="00353A2A" w:rsidP="00353A2A">
      <w:pPr>
        <w:spacing w:after="0" w:line="240" w:lineRule="auto"/>
        <w:jc w:val="both"/>
        <w:rPr>
          <w:rFonts w:ascii="Times New Roman" w:eastAsia="Times New Roman" w:hAnsi="Times New Roman" w:cs="Times New Roman"/>
          <w:sz w:val="28"/>
          <w:szCs w:val="28"/>
          <w:lang w:val="uk-UA"/>
        </w:rPr>
      </w:pPr>
    </w:p>
    <w:p w:rsidR="00210542" w:rsidRPr="00353A2A" w:rsidRDefault="00353A2A" w:rsidP="00353A2A">
      <w:pPr>
        <w:spacing w:after="0" w:line="240" w:lineRule="auto"/>
        <w:jc w:val="both"/>
        <w:rPr>
          <w:rFonts w:ascii="Times New Roman" w:hAnsi="Times New Roman"/>
          <w:sz w:val="28"/>
          <w:szCs w:val="28"/>
          <w:lang w:val="uk-UA"/>
        </w:rPr>
      </w:pPr>
      <w:r w:rsidRPr="00353A2A">
        <w:rPr>
          <w:rFonts w:ascii="Times New Roman" w:eastAsia="Times New Roman" w:hAnsi="Times New Roman" w:cs="Times New Roman"/>
          <w:sz w:val="28"/>
          <w:szCs w:val="28"/>
        </w:rPr>
        <w:br/>
      </w: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210542" w:rsidRDefault="00210542" w:rsidP="0071144F">
      <w:pPr>
        <w:pStyle w:val="Text1"/>
        <w:rPr>
          <w:rFonts w:ascii="Times New Roman" w:hAnsi="Times New Roman"/>
          <w:sz w:val="28"/>
          <w:szCs w:val="28"/>
          <w:lang w:val="uk-UA"/>
        </w:rPr>
      </w:pPr>
    </w:p>
    <w:p w:rsidR="006B508A" w:rsidRPr="0071144F" w:rsidRDefault="006B508A">
      <w:pPr>
        <w:rPr>
          <w:lang w:val="uk-UA"/>
        </w:rPr>
      </w:pPr>
    </w:p>
    <w:sectPr w:rsidR="006B508A" w:rsidRPr="007114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3B8"/>
    <w:multiLevelType w:val="hybridMultilevel"/>
    <w:tmpl w:val="90E400A0"/>
    <w:lvl w:ilvl="0" w:tplc="58C04CD0">
      <w:start w:val="1"/>
      <w:numFmt w:val="decimal"/>
      <w:lvlText w:val="%1."/>
      <w:legacy w:legacy="1" w:legacySpace="0" w:legacyIndent="360"/>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D0528BF"/>
    <w:multiLevelType w:val="singleLevel"/>
    <w:tmpl w:val="58C04CD0"/>
    <w:lvl w:ilvl="0">
      <w:start w:val="1"/>
      <w:numFmt w:val="decimal"/>
      <w:lvlText w:val="%1."/>
      <w:legacy w:legacy="1" w:legacySpace="0" w:legacyIndent="360"/>
      <w:lvlJc w:val="left"/>
      <w:pPr>
        <w:ind w:left="360" w:hanging="360"/>
      </w:pPr>
    </w:lvl>
  </w:abstractNum>
  <w:abstractNum w:abstractNumId="2">
    <w:nsid w:val="46A31F4E"/>
    <w:multiLevelType w:val="singleLevel"/>
    <w:tmpl w:val="56B86044"/>
    <w:lvl w:ilvl="0">
      <w:start w:val="1"/>
      <w:numFmt w:val="decimal"/>
      <w:lvlText w:val="%1."/>
      <w:legacy w:legacy="1" w:legacySpace="0" w:legacyIndent="360"/>
      <w:lvlJc w:val="left"/>
      <w:pPr>
        <w:ind w:left="360" w:hanging="360"/>
      </w:pPr>
      <w:rPr>
        <w:b w:val="0"/>
      </w:rPr>
    </w:lvl>
  </w:abstractNum>
  <w:abstractNum w:abstractNumId="3">
    <w:nsid w:val="483B4E50"/>
    <w:multiLevelType w:val="hybridMultilevel"/>
    <w:tmpl w:val="04BAD1FC"/>
    <w:lvl w:ilvl="0" w:tplc="381255C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499F2613"/>
    <w:multiLevelType w:val="singleLevel"/>
    <w:tmpl w:val="58C04CD0"/>
    <w:lvl w:ilvl="0">
      <w:start w:val="1"/>
      <w:numFmt w:val="decimal"/>
      <w:lvlText w:val="%1."/>
      <w:legacy w:legacy="1" w:legacySpace="0" w:legacyIndent="360"/>
      <w:lvlJc w:val="left"/>
      <w:pPr>
        <w:ind w:left="360" w:hanging="360"/>
      </w:pPr>
    </w:lvl>
  </w:abstractNum>
  <w:abstractNum w:abstractNumId="5">
    <w:nsid w:val="6BE57E98"/>
    <w:multiLevelType w:val="hybridMultilevel"/>
    <w:tmpl w:val="C454662E"/>
    <w:lvl w:ilvl="0" w:tplc="58C04CD0">
      <w:start w:val="1"/>
      <w:numFmt w:val="decimal"/>
      <w:lvlText w:val="%1."/>
      <w:legacy w:legacy="1" w:legacySpace="0" w:legacyIndent="360"/>
      <w:lvlJc w:val="left"/>
      <w:pPr>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6CED1E51"/>
    <w:multiLevelType w:val="hybridMultilevel"/>
    <w:tmpl w:val="7F9A9E78"/>
    <w:lvl w:ilvl="0" w:tplc="58C04CD0">
      <w:start w:val="1"/>
      <w:numFmt w:val="decimal"/>
      <w:lvlText w:val="%1."/>
      <w:legacy w:legacy="1" w:legacySpace="0" w:legacyIndent="360"/>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144F"/>
    <w:rsid w:val="00194D26"/>
    <w:rsid w:val="001C4C43"/>
    <w:rsid w:val="00210542"/>
    <w:rsid w:val="00353A2A"/>
    <w:rsid w:val="00453181"/>
    <w:rsid w:val="005D3FDD"/>
    <w:rsid w:val="006B508A"/>
    <w:rsid w:val="0071144F"/>
    <w:rsid w:val="00A83511"/>
    <w:rsid w:val="00AF4AEE"/>
    <w:rsid w:val="00DB4D54"/>
    <w:rsid w:val="00E51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1144F"/>
    <w:pPr>
      <w:keepNext/>
      <w:spacing w:before="120" w:after="120" w:line="240" w:lineRule="auto"/>
      <w:ind w:left="1814" w:hanging="1247"/>
      <w:outlineLvl w:val="1"/>
    </w:pPr>
    <w:rPr>
      <w:rFonts w:ascii="Times New Roman" w:eastAsia="Times New Roman" w:hAnsi="Times New Roman" w:cs="Times New Roman"/>
      <w:b/>
      <w:smallCaps/>
      <w:sz w:val="28"/>
      <w:szCs w:val="20"/>
      <w:lang w:val="en-GB"/>
    </w:rPr>
  </w:style>
  <w:style w:type="paragraph" w:styleId="3">
    <w:name w:val="heading 3"/>
    <w:basedOn w:val="a"/>
    <w:next w:val="a"/>
    <w:link w:val="30"/>
    <w:unhideWhenUsed/>
    <w:qFormat/>
    <w:rsid w:val="0071144F"/>
    <w:pPr>
      <w:keepNext/>
      <w:spacing w:before="120" w:after="60" w:line="240" w:lineRule="auto"/>
      <w:ind w:left="567"/>
      <w:outlineLvl w:val="2"/>
    </w:pPr>
    <w:rPr>
      <w:rFonts w:ascii="Times New Roman" w:eastAsia="Times New Roman" w:hAnsi="Times New Roman" w:cs="Times New Roman"/>
      <w:b/>
      <w:smallCaps/>
      <w:sz w:val="26"/>
      <w:szCs w:val="20"/>
      <w:lang w:val="en-GB"/>
    </w:rPr>
  </w:style>
  <w:style w:type="paragraph" w:styleId="5">
    <w:name w:val="heading 5"/>
    <w:basedOn w:val="a"/>
    <w:next w:val="a"/>
    <w:link w:val="50"/>
    <w:unhideWhenUsed/>
    <w:qFormat/>
    <w:rsid w:val="0071144F"/>
    <w:pPr>
      <w:keepNext/>
      <w:keepLines/>
      <w:spacing w:before="60" w:after="20" w:line="240" w:lineRule="auto"/>
      <w:ind w:left="567"/>
      <w:outlineLvl w:val="4"/>
    </w:pPr>
    <w:rPr>
      <w:rFonts w:ascii="Times New Roman" w:eastAsia="Times New Roman" w:hAnsi="Times New Roman" w:cs="Times New Roman"/>
      <w:b/>
      <w:sz w:val="24"/>
      <w:szCs w:val="20"/>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144F"/>
    <w:rPr>
      <w:rFonts w:ascii="Times New Roman" w:eastAsia="Times New Roman" w:hAnsi="Times New Roman" w:cs="Times New Roman"/>
      <w:b/>
      <w:smallCaps/>
      <w:sz w:val="28"/>
      <w:szCs w:val="20"/>
      <w:lang w:val="en-GB"/>
    </w:rPr>
  </w:style>
  <w:style w:type="character" w:customStyle="1" w:styleId="30">
    <w:name w:val="Заголовок 3 Знак"/>
    <w:basedOn w:val="a0"/>
    <w:link w:val="3"/>
    <w:rsid w:val="0071144F"/>
    <w:rPr>
      <w:rFonts w:ascii="Times New Roman" w:eastAsia="Times New Roman" w:hAnsi="Times New Roman" w:cs="Times New Roman"/>
      <w:b/>
      <w:smallCaps/>
      <w:sz w:val="26"/>
      <w:szCs w:val="20"/>
      <w:lang w:val="en-GB"/>
    </w:rPr>
  </w:style>
  <w:style w:type="character" w:customStyle="1" w:styleId="50">
    <w:name w:val="Заголовок 5 Знак"/>
    <w:basedOn w:val="a0"/>
    <w:link w:val="5"/>
    <w:rsid w:val="0071144F"/>
    <w:rPr>
      <w:rFonts w:ascii="Times New Roman" w:eastAsia="Times New Roman" w:hAnsi="Times New Roman" w:cs="Times New Roman"/>
      <w:b/>
      <w:sz w:val="24"/>
      <w:szCs w:val="20"/>
      <w:lang w:val="en-GB"/>
    </w:rPr>
  </w:style>
  <w:style w:type="paragraph" w:customStyle="1" w:styleId="Text1">
    <w:name w:val="Text1"/>
    <w:basedOn w:val="a"/>
    <w:rsid w:val="0071144F"/>
    <w:pPr>
      <w:spacing w:after="20" w:line="237" w:lineRule="auto"/>
      <w:ind w:firstLine="340"/>
      <w:jc w:val="both"/>
    </w:pPr>
    <w:rPr>
      <w:rFonts w:ascii="Arial" w:eastAsia="Times New Roman" w:hAnsi="Arial" w:cs="Times New Roman"/>
      <w:spacing w:val="4"/>
      <w:sz w:val="24"/>
      <w:szCs w:val="20"/>
    </w:rPr>
  </w:style>
  <w:style w:type="paragraph" w:customStyle="1" w:styleId="Numerik1">
    <w:name w:val="Numerik1"/>
    <w:basedOn w:val="a"/>
    <w:rsid w:val="0071144F"/>
    <w:pPr>
      <w:tabs>
        <w:tab w:val="left" w:pos="0"/>
        <w:tab w:val="left" w:pos="360"/>
      </w:tabs>
      <w:spacing w:after="20" w:line="240" w:lineRule="auto"/>
      <w:ind w:left="397" w:hanging="397"/>
      <w:jc w:val="both"/>
    </w:pPr>
    <w:rPr>
      <w:rFonts w:ascii="Arial" w:eastAsia="Times New Roman" w:hAnsi="Arial" w:cs="Times New Roman"/>
      <w:sz w:val="24"/>
      <w:szCs w:val="20"/>
    </w:rPr>
  </w:style>
  <w:style w:type="character" w:styleId="a3">
    <w:name w:val="Hyperlink"/>
    <w:basedOn w:val="a0"/>
    <w:uiPriority w:val="99"/>
    <w:semiHidden/>
    <w:unhideWhenUsed/>
    <w:rsid w:val="0071144F"/>
    <w:rPr>
      <w:color w:val="0000FF"/>
      <w:u w:val="single"/>
    </w:rPr>
  </w:style>
  <w:style w:type="character" w:customStyle="1" w:styleId="text3">
    <w:name w:val="text3"/>
    <w:basedOn w:val="a0"/>
    <w:rsid w:val="0071144F"/>
  </w:style>
  <w:style w:type="paragraph" w:styleId="a4">
    <w:name w:val="Balloon Text"/>
    <w:basedOn w:val="a"/>
    <w:link w:val="a5"/>
    <w:uiPriority w:val="99"/>
    <w:semiHidden/>
    <w:unhideWhenUsed/>
    <w:rsid w:val="0071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44F"/>
    <w:rPr>
      <w:rFonts w:ascii="Tahoma" w:hAnsi="Tahoma" w:cs="Tahoma"/>
      <w:sz w:val="16"/>
      <w:szCs w:val="16"/>
    </w:rPr>
  </w:style>
  <w:style w:type="paragraph" w:styleId="a6">
    <w:name w:val="footnote text"/>
    <w:basedOn w:val="a"/>
    <w:link w:val="a7"/>
    <w:semiHidden/>
    <w:rsid w:val="00210542"/>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Текст сноски Знак"/>
    <w:basedOn w:val="a0"/>
    <w:link w:val="a6"/>
    <w:uiPriority w:val="99"/>
    <w:semiHidden/>
    <w:rsid w:val="00210542"/>
    <w:rPr>
      <w:rFonts w:ascii="Times New Roman" w:eastAsia="Times New Roman" w:hAnsi="Times New Roman" w:cs="Times New Roman"/>
      <w:sz w:val="20"/>
      <w:szCs w:val="20"/>
      <w:lang w:val="uk-UA" w:eastAsia="ar-SA"/>
    </w:rPr>
  </w:style>
  <w:style w:type="paragraph" w:styleId="a8">
    <w:name w:val="Normal (Web)"/>
    <w:basedOn w:val="a"/>
    <w:uiPriority w:val="99"/>
    <w:unhideWhenUsed/>
    <w:rsid w:val="001C4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5">
    <w:name w:val="ps5"/>
    <w:basedOn w:val="a"/>
    <w:rsid w:val="00E51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6">
    <w:name w:val="ps6"/>
    <w:basedOn w:val="a"/>
    <w:rsid w:val="00DB4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3">
    <w:name w:val="ps3"/>
    <w:basedOn w:val="a"/>
    <w:rsid w:val="00DB4D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A83511"/>
    <w:pPr>
      <w:ind w:left="720"/>
      <w:contextualSpacing/>
    </w:pPr>
  </w:style>
</w:styles>
</file>

<file path=word/webSettings.xml><?xml version="1.0" encoding="utf-8"?>
<w:webSettings xmlns:r="http://schemas.openxmlformats.org/officeDocument/2006/relationships" xmlns:w="http://schemas.openxmlformats.org/wordprocessingml/2006/main">
  <w:divs>
    <w:div w:id="81488573">
      <w:bodyDiv w:val="1"/>
      <w:marLeft w:val="0"/>
      <w:marRight w:val="0"/>
      <w:marTop w:val="0"/>
      <w:marBottom w:val="0"/>
      <w:divBdr>
        <w:top w:val="none" w:sz="0" w:space="0" w:color="auto"/>
        <w:left w:val="none" w:sz="0" w:space="0" w:color="auto"/>
        <w:bottom w:val="none" w:sz="0" w:space="0" w:color="auto"/>
        <w:right w:val="none" w:sz="0" w:space="0" w:color="auto"/>
      </w:divBdr>
    </w:div>
    <w:div w:id="650602024">
      <w:bodyDiv w:val="1"/>
      <w:marLeft w:val="0"/>
      <w:marRight w:val="0"/>
      <w:marTop w:val="0"/>
      <w:marBottom w:val="0"/>
      <w:divBdr>
        <w:top w:val="none" w:sz="0" w:space="0" w:color="auto"/>
        <w:left w:val="none" w:sz="0" w:space="0" w:color="auto"/>
        <w:bottom w:val="none" w:sz="0" w:space="0" w:color="auto"/>
        <w:right w:val="none" w:sz="0" w:space="0" w:color="auto"/>
      </w:divBdr>
    </w:div>
    <w:div w:id="697244139">
      <w:bodyDiv w:val="1"/>
      <w:marLeft w:val="0"/>
      <w:marRight w:val="0"/>
      <w:marTop w:val="0"/>
      <w:marBottom w:val="0"/>
      <w:divBdr>
        <w:top w:val="none" w:sz="0" w:space="0" w:color="auto"/>
        <w:left w:val="none" w:sz="0" w:space="0" w:color="auto"/>
        <w:bottom w:val="none" w:sz="0" w:space="0" w:color="auto"/>
        <w:right w:val="none" w:sz="0" w:space="0" w:color="auto"/>
      </w:divBdr>
    </w:div>
    <w:div w:id="714232988">
      <w:bodyDiv w:val="1"/>
      <w:marLeft w:val="0"/>
      <w:marRight w:val="0"/>
      <w:marTop w:val="0"/>
      <w:marBottom w:val="0"/>
      <w:divBdr>
        <w:top w:val="none" w:sz="0" w:space="0" w:color="auto"/>
        <w:left w:val="none" w:sz="0" w:space="0" w:color="auto"/>
        <w:bottom w:val="none" w:sz="0" w:space="0" w:color="auto"/>
        <w:right w:val="none" w:sz="0" w:space="0" w:color="auto"/>
      </w:divBdr>
    </w:div>
    <w:div w:id="784692910">
      <w:bodyDiv w:val="1"/>
      <w:marLeft w:val="0"/>
      <w:marRight w:val="0"/>
      <w:marTop w:val="0"/>
      <w:marBottom w:val="0"/>
      <w:divBdr>
        <w:top w:val="none" w:sz="0" w:space="0" w:color="auto"/>
        <w:left w:val="none" w:sz="0" w:space="0" w:color="auto"/>
        <w:bottom w:val="none" w:sz="0" w:space="0" w:color="auto"/>
        <w:right w:val="none" w:sz="0" w:space="0" w:color="auto"/>
      </w:divBdr>
    </w:div>
    <w:div w:id="1265502009">
      <w:bodyDiv w:val="1"/>
      <w:marLeft w:val="0"/>
      <w:marRight w:val="0"/>
      <w:marTop w:val="0"/>
      <w:marBottom w:val="0"/>
      <w:divBdr>
        <w:top w:val="none" w:sz="0" w:space="0" w:color="auto"/>
        <w:left w:val="none" w:sz="0" w:space="0" w:color="auto"/>
        <w:bottom w:val="none" w:sz="0" w:space="0" w:color="auto"/>
        <w:right w:val="none" w:sz="0" w:space="0" w:color="auto"/>
      </w:divBdr>
    </w:div>
    <w:div w:id="1375813226">
      <w:bodyDiv w:val="1"/>
      <w:marLeft w:val="0"/>
      <w:marRight w:val="0"/>
      <w:marTop w:val="0"/>
      <w:marBottom w:val="0"/>
      <w:divBdr>
        <w:top w:val="none" w:sz="0" w:space="0" w:color="auto"/>
        <w:left w:val="none" w:sz="0" w:space="0" w:color="auto"/>
        <w:bottom w:val="none" w:sz="0" w:space="0" w:color="auto"/>
        <w:right w:val="none" w:sz="0" w:space="0" w:color="auto"/>
      </w:divBdr>
    </w:div>
    <w:div w:id="13893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1.rada.gov.ua/cgi-bin/laws/main.cgi?nreg=z0079-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2017-03-25T08:23:00Z</dcterms:created>
  <dcterms:modified xsi:type="dcterms:W3CDTF">2017-03-25T10:01:00Z</dcterms:modified>
</cp:coreProperties>
</file>