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A793" w14:textId="77777777" w:rsidR="0095703E" w:rsidRPr="002C1CB4" w:rsidRDefault="0095703E" w:rsidP="00C32145">
      <w:pPr>
        <w:jc w:val="center"/>
        <w:rPr>
          <w:b/>
          <w:caps/>
          <w:lang w:val="uk-UA"/>
        </w:rPr>
      </w:pPr>
      <w:r w:rsidRPr="002C1CB4">
        <w:rPr>
          <w:b/>
          <w:lang w:val="uk-UA"/>
        </w:rPr>
        <w:t>Міністерство освіти і науки України</w:t>
      </w:r>
    </w:p>
    <w:p w14:paraId="2F3268CD" w14:textId="77777777" w:rsidR="0095703E" w:rsidRPr="002C1CB4" w:rsidRDefault="0095703E" w:rsidP="00C32145">
      <w:pPr>
        <w:jc w:val="center"/>
        <w:rPr>
          <w:b/>
          <w:caps/>
          <w:lang w:val="uk-UA"/>
        </w:rPr>
      </w:pPr>
      <w:r w:rsidRPr="002C1CB4">
        <w:rPr>
          <w:b/>
          <w:lang w:val="uk-UA"/>
        </w:rPr>
        <w:t>Львівський національний університет імені Івана Франка</w:t>
      </w:r>
    </w:p>
    <w:p w14:paraId="3BEB555E" w14:textId="77777777" w:rsidR="0095703E" w:rsidRPr="002C1CB4" w:rsidRDefault="0095703E" w:rsidP="00C32145">
      <w:pPr>
        <w:jc w:val="center"/>
        <w:rPr>
          <w:b/>
          <w:caps/>
          <w:lang w:val="uk-UA"/>
        </w:rPr>
      </w:pPr>
      <w:r w:rsidRPr="002C1CB4">
        <w:rPr>
          <w:b/>
          <w:lang w:val="uk-UA"/>
        </w:rPr>
        <w:t>Кафедра кримінального процесу та криміналістики</w:t>
      </w:r>
    </w:p>
    <w:p w14:paraId="4E36C945" w14:textId="77777777" w:rsidR="0095703E" w:rsidRPr="002C1CB4" w:rsidRDefault="0095703E" w:rsidP="00C32145">
      <w:pPr>
        <w:jc w:val="right"/>
        <w:rPr>
          <w:lang w:val="uk-UA"/>
        </w:rPr>
      </w:pPr>
    </w:p>
    <w:p w14:paraId="26D438E8" w14:textId="77777777" w:rsidR="0095703E" w:rsidRPr="002C1CB4" w:rsidRDefault="0095703E" w:rsidP="00C32145">
      <w:pPr>
        <w:jc w:val="right"/>
        <w:rPr>
          <w:lang w:val="uk-UA"/>
        </w:rPr>
      </w:pPr>
    </w:p>
    <w:p w14:paraId="3697D1C8" w14:textId="5269311E" w:rsidR="0095703E" w:rsidRPr="002C1CB4" w:rsidRDefault="000A7278" w:rsidP="000A7278">
      <w:pPr>
        <w:jc w:val="center"/>
        <w:rPr>
          <w:lang w:val="uk-UA"/>
        </w:rPr>
      </w:pPr>
      <w:r w:rsidRPr="002C1CB4">
        <w:rPr>
          <w:lang w:val="uk-UA"/>
        </w:rPr>
        <w:t xml:space="preserve">                                                 </w:t>
      </w:r>
      <w:r w:rsidR="0095703E" w:rsidRPr="002C1CB4">
        <w:rPr>
          <w:lang w:val="uk-UA"/>
        </w:rPr>
        <w:t>«ЗАТВЕРДЖУЮ»</w:t>
      </w:r>
    </w:p>
    <w:p w14:paraId="7957B3A7" w14:textId="16ED5F14" w:rsidR="0095703E" w:rsidRPr="002C1CB4" w:rsidRDefault="000A7278" w:rsidP="00C03AD7">
      <w:pPr>
        <w:tabs>
          <w:tab w:val="center" w:pos="4677"/>
          <w:tab w:val="right" w:pos="9355"/>
        </w:tabs>
        <w:rPr>
          <w:lang w:val="uk-UA"/>
        </w:rPr>
      </w:pPr>
      <w:r w:rsidRPr="002C1CB4">
        <w:rPr>
          <w:lang w:val="uk-UA"/>
        </w:rPr>
        <w:tab/>
        <w:t xml:space="preserve">                        </w:t>
      </w:r>
      <w:r w:rsidR="00B362AE">
        <w:rPr>
          <w:lang w:val="uk-UA"/>
        </w:rPr>
        <w:t xml:space="preserve"> </w:t>
      </w:r>
      <w:r w:rsidRPr="002C1CB4">
        <w:rPr>
          <w:lang w:val="uk-UA"/>
        </w:rPr>
        <w:t xml:space="preserve">               </w:t>
      </w:r>
      <w:r w:rsidR="0095703E" w:rsidRPr="002C1CB4">
        <w:rPr>
          <w:lang w:val="uk-UA"/>
        </w:rPr>
        <w:t>Проректор</w:t>
      </w:r>
    </w:p>
    <w:p w14:paraId="3494113E" w14:textId="1531DCA2" w:rsidR="0095703E" w:rsidRPr="002C1CB4" w:rsidRDefault="000A7278" w:rsidP="000A7278">
      <w:pPr>
        <w:jc w:val="center"/>
        <w:rPr>
          <w:lang w:val="uk-UA"/>
        </w:rPr>
      </w:pPr>
      <w:r w:rsidRPr="002C1CB4">
        <w:rPr>
          <w:lang w:val="uk-UA"/>
        </w:rPr>
        <w:t xml:space="preserve">                                    </w:t>
      </w:r>
      <w:r w:rsidR="00B362AE">
        <w:rPr>
          <w:lang w:val="uk-UA"/>
        </w:rPr>
        <w:t xml:space="preserve">                          </w:t>
      </w:r>
      <w:r w:rsidRPr="002C1CB4">
        <w:rPr>
          <w:lang w:val="uk-UA"/>
        </w:rPr>
        <w:t xml:space="preserve"> </w:t>
      </w:r>
      <w:r w:rsidR="0095703E" w:rsidRPr="002C1CB4">
        <w:rPr>
          <w:lang w:val="uk-UA"/>
        </w:rPr>
        <w:t>з науково-педагогічної роботи</w:t>
      </w:r>
    </w:p>
    <w:p w14:paraId="2F664FDD" w14:textId="2864B7AC" w:rsidR="0095703E" w:rsidRPr="002C1CB4" w:rsidRDefault="000A7278" w:rsidP="000A7278">
      <w:pPr>
        <w:jc w:val="center"/>
        <w:rPr>
          <w:lang w:val="uk-UA"/>
        </w:rPr>
      </w:pPr>
      <w:r w:rsidRPr="002C1CB4">
        <w:rPr>
          <w:lang w:val="uk-UA"/>
        </w:rPr>
        <w:t xml:space="preserve">                                   </w:t>
      </w:r>
      <w:r w:rsidR="00B362AE">
        <w:rPr>
          <w:lang w:val="uk-UA"/>
        </w:rPr>
        <w:t xml:space="preserve">                          </w:t>
      </w:r>
      <w:r w:rsidRPr="002C1CB4">
        <w:rPr>
          <w:lang w:val="uk-UA"/>
        </w:rPr>
        <w:t xml:space="preserve">    </w:t>
      </w:r>
      <w:r w:rsidR="0095703E" w:rsidRPr="002C1CB4">
        <w:rPr>
          <w:lang w:val="uk-UA"/>
        </w:rPr>
        <w:t>та соціальних питань і розвитку</w:t>
      </w:r>
    </w:p>
    <w:p w14:paraId="6708DE79" w14:textId="1F317D59" w:rsidR="000A7278" w:rsidRPr="002C1CB4" w:rsidRDefault="000A7278" w:rsidP="000A7278">
      <w:pPr>
        <w:jc w:val="center"/>
        <w:rPr>
          <w:lang w:val="uk-UA"/>
        </w:rPr>
      </w:pPr>
      <w:r w:rsidRPr="002C1CB4">
        <w:rPr>
          <w:lang w:val="uk-UA"/>
        </w:rPr>
        <w:t xml:space="preserve">                      </w:t>
      </w:r>
      <w:r w:rsidR="00B362AE">
        <w:rPr>
          <w:lang w:val="uk-UA"/>
        </w:rPr>
        <w:t xml:space="preserve">                            </w:t>
      </w:r>
      <w:r w:rsidRPr="002C1CB4">
        <w:rPr>
          <w:lang w:val="uk-UA"/>
        </w:rPr>
        <w:t xml:space="preserve">       </w:t>
      </w:r>
      <w:r w:rsidR="0095703E" w:rsidRPr="002C1CB4">
        <w:rPr>
          <w:lang w:val="uk-UA"/>
        </w:rPr>
        <w:t xml:space="preserve">Львівського національного </w:t>
      </w:r>
    </w:p>
    <w:p w14:paraId="7F1ED214" w14:textId="36FE2B3B" w:rsidR="0095703E" w:rsidRPr="002C1CB4" w:rsidRDefault="000A7278" w:rsidP="000A7278">
      <w:pPr>
        <w:jc w:val="center"/>
        <w:rPr>
          <w:lang w:val="uk-UA"/>
        </w:rPr>
      </w:pPr>
      <w:r w:rsidRPr="002C1CB4">
        <w:rPr>
          <w:lang w:val="uk-UA"/>
        </w:rPr>
        <w:t xml:space="preserve">                               </w:t>
      </w:r>
      <w:r w:rsidR="00B362AE">
        <w:rPr>
          <w:lang w:val="uk-UA"/>
        </w:rPr>
        <w:t xml:space="preserve">                       </w:t>
      </w:r>
      <w:r w:rsidRPr="002C1CB4">
        <w:rPr>
          <w:lang w:val="uk-UA"/>
        </w:rPr>
        <w:t xml:space="preserve">            </w:t>
      </w:r>
      <w:r w:rsidR="0095703E" w:rsidRPr="002C1CB4">
        <w:rPr>
          <w:lang w:val="uk-UA"/>
        </w:rPr>
        <w:t>університету імені Івана Франка</w:t>
      </w:r>
    </w:p>
    <w:p w14:paraId="5C6E365D" w14:textId="7B020100" w:rsidR="0095703E" w:rsidRPr="002C1CB4" w:rsidRDefault="000A7278" w:rsidP="000A7278">
      <w:pPr>
        <w:jc w:val="center"/>
        <w:rPr>
          <w:lang w:val="uk-UA"/>
        </w:rPr>
      </w:pPr>
      <w:r w:rsidRPr="002C1CB4">
        <w:rPr>
          <w:lang w:val="uk-UA"/>
        </w:rPr>
        <w:t xml:space="preserve">           </w:t>
      </w:r>
      <w:r w:rsidR="00B362AE">
        <w:rPr>
          <w:lang w:val="uk-UA"/>
        </w:rPr>
        <w:t xml:space="preserve">                           </w:t>
      </w:r>
      <w:r w:rsidRPr="002C1CB4">
        <w:rPr>
          <w:lang w:val="uk-UA"/>
        </w:rPr>
        <w:t xml:space="preserve">              </w:t>
      </w:r>
      <w:r w:rsidR="0095703E" w:rsidRPr="002C1CB4">
        <w:rPr>
          <w:lang w:val="uk-UA"/>
        </w:rPr>
        <w:t>проф. Лозинський М.В.</w:t>
      </w:r>
    </w:p>
    <w:p w14:paraId="0B286A53" w14:textId="77777777" w:rsidR="0095703E" w:rsidRPr="002C1CB4" w:rsidRDefault="0095703E" w:rsidP="00C32145">
      <w:pPr>
        <w:jc w:val="center"/>
        <w:rPr>
          <w:lang w:val="uk-UA"/>
        </w:rPr>
      </w:pPr>
    </w:p>
    <w:p w14:paraId="2883B225" w14:textId="2FE7018C" w:rsidR="0095703E" w:rsidRPr="002C1CB4" w:rsidRDefault="000A7278" w:rsidP="000A7278">
      <w:pPr>
        <w:jc w:val="center"/>
        <w:rPr>
          <w:lang w:val="uk-UA"/>
        </w:rPr>
      </w:pPr>
      <w:r w:rsidRPr="002C1CB4">
        <w:rPr>
          <w:lang w:val="uk-UA"/>
        </w:rPr>
        <w:t xml:space="preserve">                                                                  </w:t>
      </w:r>
      <w:r w:rsidR="0095703E" w:rsidRPr="002C1CB4">
        <w:rPr>
          <w:lang w:val="uk-UA"/>
        </w:rPr>
        <w:t>________________________</w:t>
      </w:r>
    </w:p>
    <w:p w14:paraId="5F55ED90" w14:textId="28105A07" w:rsidR="0095703E" w:rsidRPr="002C1CB4" w:rsidRDefault="000A7278" w:rsidP="000A7278">
      <w:pPr>
        <w:jc w:val="center"/>
      </w:pPr>
      <w:r w:rsidRPr="002C1CB4">
        <w:rPr>
          <w:lang w:val="uk-UA"/>
        </w:rPr>
        <w:t xml:space="preserve">                                                                                 </w:t>
      </w:r>
      <w:r w:rsidR="0095703E" w:rsidRPr="002C1CB4">
        <w:rPr>
          <w:lang w:val="uk-UA"/>
        </w:rPr>
        <w:t>«___» __________ 201</w:t>
      </w:r>
      <w:r w:rsidR="00B834F4" w:rsidRPr="002C1CB4">
        <w:rPr>
          <w:lang w:val="uk-UA"/>
        </w:rPr>
        <w:t>7</w:t>
      </w:r>
      <w:r w:rsidR="0095703E" w:rsidRPr="002C1CB4">
        <w:rPr>
          <w:lang w:val="uk-UA"/>
        </w:rPr>
        <w:t xml:space="preserve"> року</w:t>
      </w:r>
    </w:p>
    <w:p w14:paraId="7E878905" w14:textId="77777777" w:rsidR="0095703E" w:rsidRPr="002C1CB4" w:rsidRDefault="0095703E" w:rsidP="00C32145">
      <w:pPr>
        <w:pStyle w:val="2"/>
        <w:shd w:val="clear" w:color="auto" w:fill="FFFFFF"/>
        <w:jc w:val="center"/>
        <w:rPr>
          <w:rFonts w:ascii="Times New Roman" w:hAnsi="Times New Roman" w:cs="Times New Roman"/>
          <w:i w:val="0"/>
          <w:iCs w:val="0"/>
          <w:lang w:val="uk-UA"/>
        </w:rPr>
      </w:pPr>
    </w:p>
    <w:p w14:paraId="30A0919C" w14:textId="77777777" w:rsidR="0095703E" w:rsidRPr="002C1CB4" w:rsidRDefault="0095703E" w:rsidP="00C32145">
      <w:pPr>
        <w:pStyle w:val="2"/>
        <w:shd w:val="clear" w:color="auto" w:fill="FFFFFF"/>
        <w:jc w:val="center"/>
        <w:rPr>
          <w:rFonts w:ascii="Times New Roman" w:hAnsi="Times New Roman" w:cs="Times New Roman"/>
          <w:i w:val="0"/>
          <w:iCs w:val="0"/>
          <w:lang w:val="uk-UA"/>
        </w:rPr>
      </w:pPr>
    </w:p>
    <w:p w14:paraId="1AFECCD7" w14:textId="77777777" w:rsidR="0095703E" w:rsidRPr="002C1CB4" w:rsidRDefault="0095703E" w:rsidP="00C32145">
      <w:pPr>
        <w:pStyle w:val="2"/>
        <w:shd w:val="clear" w:color="auto" w:fill="FFFFFF"/>
        <w:jc w:val="center"/>
        <w:rPr>
          <w:rFonts w:ascii="Times New Roman" w:hAnsi="Times New Roman" w:cs="Times New Roman"/>
          <w:i w:val="0"/>
          <w:iCs w:val="0"/>
          <w:lang w:val="uk-UA"/>
        </w:rPr>
      </w:pPr>
    </w:p>
    <w:p w14:paraId="3C050C4D" w14:textId="77777777" w:rsidR="0095703E" w:rsidRPr="002C1CB4" w:rsidRDefault="0095703E" w:rsidP="00C32145">
      <w:pPr>
        <w:pStyle w:val="2"/>
        <w:shd w:val="clear" w:color="auto" w:fill="FFFFFF"/>
        <w:jc w:val="center"/>
        <w:rPr>
          <w:rFonts w:ascii="Times New Roman" w:hAnsi="Times New Roman" w:cs="Times New Roman"/>
          <w:i w:val="0"/>
          <w:iCs w:val="0"/>
          <w:lang w:val="uk-UA"/>
        </w:rPr>
      </w:pPr>
      <w:r w:rsidRPr="002C1CB4">
        <w:rPr>
          <w:rFonts w:ascii="Times New Roman" w:hAnsi="Times New Roman" w:cs="Times New Roman"/>
          <w:i w:val="0"/>
          <w:iCs w:val="0"/>
          <w:lang w:val="uk-UA"/>
        </w:rPr>
        <w:t xml:space="preserve">РОБОЧА </w:t>
      </w:r>
      <w:r w:rsidRPr="002C1CB4">
        <w:rPr>
          <w:rFonts w:ascii="Times New Roman" w:hAnsi="Times New Roman" w:cs="Times New Roman"/>
          <w:i w:val="0"/>
          <w:iCs w:val="0"/>
        </w:rPr>
        <w:t xml:space="preserve">ПРОГРАМА </w:t>
      </w:r>
    </w:p>
    <w:p w14:paraId="28B5C8A8" w14:textId="77777777" w:rsidR="0095703E" w:rsidRPr="002C1CB4" w:rsidRDefault="0095703E" w:rsidP="00C32145">
      <w:pPr>
        <w:pStyle w:val="2"/>
        <w:shd w:val="clear" w:color="auto" w:fill="FFFFFF"/>
        <w:jc w:val="center"/>
        <w:rPr>
          <w:rFonts w:ascii="Times New Roman" w:hAnsi="Times New Roman" w:cs="Times New Roman"/>
          <w:i w:val="0"/>
          <w:iCs w:val="0"/>
          <w:lang w:val="uk-UA"/>
        </w:rPr>
      </w:pPr>
      <w:r w:rsidRPr="002C1CB4">
        <w:rPr>
          <w:rFonts w:ascii="Times New Roman" w:hAnsi="Times New Roman" w:cs="Times New Roman"/>
          <w:i w:val="0"/>
          <w:iCs w:val="0"/>
        </w:rPr>
        <w:t xml:space="preserve">НАВЧАЛЬНОЇ ДИСЦИПЛІНИ </w:t>
      </w:r>
      <w:proofErr w:type="gramStart"/>
      <w:r w:rsidRPr="002C1CB4">
        <w:rPr>
          <w:rFonts w:ascii="Times New Roman" w:hAnsi="Times New Roman" w:cs="Times New Roman"/>
          <w:i w:val="0"/>
          <w:iCs w:val="0"/>
          <w:lang w:val="uk-UA"/>
        </w:rPr>
        <w:t>СПЕЦ</w:t>
      </w:r>
      <w:proofErr w:type="gramEnd"/>
      <w:r w:rsidRPr="002C1CB4">
        <w:rPr>
          <w:rFonts w:ascii="Times New Roman" w:hAnsi="Times New Roman" w:cs="Times New Roman"/>
          <w:i w:val="0"/>
          <w:iCs w:val="0"/>
          <w:lang w:val="uk-UA"/>
        </w:rPr>
        <w:t>ІАЛІЗАЦІЇ</w:t>
      </w:r>
    </w:p>
    <w:p w14:paraId="60DF90F9" w14:textId="77777777" w:rsidR="0095703E" w:rsidRPr="002C1CB4" w:rsidRDefault="0095703E" w:rsidP="00C32145">
      <w:pPr>
        <w:jc w:val="center"/>
        <w:rPr>
          <w:b/>
          <w:sz w:val="36"/>
        </w:rPr>
      </w:pPr>
    </w:p>
    <w:p w14:paraId="7BC98648" w14:textId="77777777" w:rsidR="0095703E" w:rsidRPr="002C1CB4" w:rsidRDefault="0095703E" w:rsidP="00C32145">
      <w:pPr>
        <w:jc w:val="center"/>
        <w:rPr>
          <w:b/>
          <w:sz w:val="32"/>
          <w:szCs w:val="32"/>
          <w:lang w:val="uk-UA"/>
        </w:rPr>
      </w:pPr>
      <w:r w:rsidRPr="002C1CB4">
        <w:rPr>
          <w:b/>
          <w:sz w:val="32"/>
          <w:szCs w:val="32"/>
          <w:lang w:val="uk-UA"/>
        </w:rPr>
        <w:t>«Міжнародні стандарти захисту прав людини</w:t>
      </w:r>
    </w:p>
    <w:p w14:paraId="283C6286" w14:textId="191367EF" w:rsidR="005D5E33" w:rsidRPr="002C1CB4" w:rsidRDefault="0095703E" w:rsidP="001E4943">
      <w:pPr>
        <w:jc w:val="center"/>
        <w:rPr>
          <w:b/>
          <w:sz w:val="32"/>
          <w:szCs w:val="32"/>
          <w:lang w:val="uk-UA"/>
        </w:rPr>
      </w:pPr>
      <w:r w:rsidRPr="002C1CB4">
        <w:rPr>
          <w:b/>
          <w:sz w:val="32"/>
          <w:szCs w:val="32"/>
          <w:lang w:val="uk-UA"/>
        </w:rPr>
        <w:t xml:space="preserve"> в кримінальному провадженні»</w:t>
      </w:r>
    </w:p>
    <w:p w14:paraId="6D05DD33" w14:textId="77777777" w:rsidR="0095703E" w:rsidRPr="002C1CB4" w:rsidRDefault="0095703E" w:rsidP="00C32145">
      <w:pPr>
        <w:jc w:val="center"/>
        <w:rPr>
          <w:b/>
          <w:sz w:val="32"/>
          <w:szCs w:val="32"/>
          <w:lang w:val="uk-UA"/>
        </w:rPr>
      </w:pPr>
    </w:p>
    <w:p w14:paraId="1503DF59" w14:textId="77777777" w:rsidR="0095703E" w:rsidRPr="002C1CB4" w:rsidRDefault="0095703E" w:rsidP="00C32145">
      <w:pPr>
        <w:ind w:firstLine="708"/>
        <w:jc w:val="center"/>
        <w:rPr>
          <w:b/>
          <w:szCs w:val="28"/>
          <w:lang w:val="uk-UA"/>
        </w:rPr>
      </w:pPr>
      <w:r w:rsidRPr="002C1CB4">
        <w:rPr>
          <w:szCs w:val="28"/>
        </w:rPr>
        <w:t>галуз</w:t>
      </w:r>
      <w:r w:rsidRPr="002C1CB4">
        <w:rPr>
          <w:szCs w:val="28"/>
          <w:lang w:val="uk-UA"/>
        </w:rPr>
        <w:t>ь</w:t>
      </w:r>
      <w:r w:rsidRPr="002C1CB4">
        <w:rPr>
          <w:szCs w:val="28"/>
        </w:rPr>
        <w:t xml:space="preserve"> знань</w:t>
      </w:r>
      <w:r w:rsidRPr="002C1CB4">
        <w:rPr>
          <w:b/>
          <w:szCs w:val="28"/>
        </w:rPr>
        <w:t xml:space="preserve"> 0304 «Право»</w:t>
      </w:r>
    </w:p>
    <w:p w14:paraId="509C0983" w14:textId="77777777" w:rsidR="0095703E" w:rsidRPr="002C1CB4" w:rsidRDefault="0095703E" w:rsidP="00C32145">
      <w:pPr>
        <w:ind w:firstLine="708"/>
        <w:jc w:val="center"/>
        <w:rPr>
          <w:b/>
          <w:szCs w:val="28"/>
          <w:lang w:val="uk-UA"/>
        </w:rPr>
      </w:pPr>
      <w:r w:rsidRPr="002C1CB4">
        <w:rPr>
          <w:szCs w:val="28"/>
          <w:lang w:val="uk-UA"/>
        </w:rPr>
        <w:t xml:space="preserve">спеціальність </w:t>
      </w:r>
      <w:r w:rsidRPr="002C1CB4">
        <w:rPr>
          <w:b/>
          <w:szCs w:val="28"/>
          <w:lang w:val="uk-UA"/>
        </w:rPr>
        <w:t>7.03040101 «Правознавство»</w:t>
      </w:r>
    </w:p>
    <w:p w14:paraId="0D25B891" w14:textId="77777777" w:rsidR="0095703E" w:rsidRPr="002C1CB4" w:rsidRDefault="0095703E" w:rsidP="00C32145">
      <w:pPr>
        <w:ind w:firstLine="708"/>
        <w:jc w:val="center"/>
        <w:rPr>
          <w:b/>
          <w:szCs w:val="28"/>
          <w:lang w:val="uk-UA"/>
        </w:rPr>
      </w:pPr>
      <w:r w:rsidRPr="002C1CB4">
        <w:rPr>
          <w:szCs w:val="28"/>
          <w:lang w:val="uk-UA"/>
        </w:rPr>
        <w:t xml:space="preserve">спеціалізація </w:t>
      </w:r>
      <w:r w:rsidRPr="002C1CB4">
        <w:rPr>
          <w:b/>
          <w:szCs w:val="28"/>
          <w:lang w:val="uk-UA"/>
        </w:rPr>
        <w:t>«Адвокатура»</w:t>
      </w:r>
    </w:p>
    <w:p w14:paraId="7B263B35" w14:textId="77777777" w:rsidR="0095703E" w:rsidRPr="002C1CB4" w:rsidRDefault="0095703E" w:rsidP="00C32145">
      <w:pPr>
        <w:jc w:val="center"/>
        <w:rPr>
          <w:szCs w:val="28"/>
          <w:lang w:val="uk-UA"/>
        </w:rPr>
      </w:pPr>
      <w:r w:rsidRPr="002C1CB4">
        <w:rPr>
          <w:szCs w:val="28"/>
          <w:lang w:val="uk-UA"/>
        </w:rPr>
        <w:t xml:space="preserve">        юридичний факультет</w:t>
      </w:r>
    </w:p>
    <w:p w14:paraId="04BA6ABA" w14:textId="77777777" w:rsidR="0095703E" w:rsidRPr="002C1CB4" w:rsidRDefault="0095703E" w:rsidP="00C32145">
      <w:pPr>
        <w:jc w:val="center"/>
        <w:rPr>
          <w:szCs w:val="28"/>
          <w:lang w:val="uk-UA"/>
        </w:rPr>
      </w:pPr>
    </w:p>
    <w:p w14:paraId="7E9D0874" w14:textId="77777777" w:rsidR="0095703E" w:rsidRPr="002C1CB4" w:rsidRDefault="0095703E" w:rsidP="00C32145">
      <w:pPr>
        <w:jc w:val="center"/>
        <w:rPr>
          <w:szCs w:val="28"/>
          <w:lang w:val="uk-UA"/>
        </w:rPr>
      </w:pPr>
    </w:p>
    <w:p w14:paraId="695A54C1" w14:textId="77777777" w:rsidR="0095703E" w:rsidRPr="002C1CB4" w:rsidRDefault="0095703E" w:rsidP="00C32145">
      <w:pPr>
        <w:jc w:val="center"/>
        <w:rPr>
          <w:szCs w:val="28"/>
          <w:lang w:val="uk-UA"/>
        </w:rPr>
      </w:pPr>
    </w:p>
    <w:p w14:paraId="497271D0" w14:textId="77777777" w:rsidR="0095703E" w:rsidRPr="002C1CB4" w:rsidRDefault="0095703E" w:rsidP="00C32145">
      <w:pPr>
        <w:jc w:val="both"/>
        <w:rPr>
          <w:lang w:val="uk-UA"/>
        </w:rPr>
      </w:pPr>
    </w:p>
    <w:p w14:paraId="46852283" w14:textId="77777777" w:rsidR="0095703E" w:rsidRPr="002C1CB4" w:rsidRDefault="0095703E" w:rsidP="00C32145">
      <w:pPr>
        <w:jc w:val="both"/>
        <w:rPr>
          <w:lang w:val="uk-UA"/>
        </w:rPr>
      </w:pPr>
    </w:p>
    <w:p w14:paraId="7C89CF48" w14:textId="77777777" w:rsidR="0095703E" w:rsidRPr="002C1CB4" w:rsidRDefault="0095703E" w:rsidP="00C32145">
      <w:pPr>
        <w:jc w:val="both"/>
        <w:rPr>
          <w:lang w:val="uk-UA"/>
        </w:rPr>
      </w:pPr>
    </w:p>
    <w:p w14:paraId="4DE1F93D" w14:textId="77777777" w:rsidR="0095703E" w:rsidRPr="002C1CB4" w:rsidRDefault="0095703E" w:rsidP="00C32145">
      <w:pPr>
        <w:jc w:val="both"/>
        <w:rPr>
          <w:lang w:val="uk-UA"/>
        </w:rPr>
      </w:pPr>
    </w:p>
    <w:p w14:paraId="71236B34" w14:textId="77777777" w:rsidR="0095703E" w:rsidRPr="002C1CB4" w:rsidRDefault="0095703E" w:rsidP="00C32145">
      <w:pPr>
        <w:jc w:val="both"/>
        <w:rPr>
          <w:lang w:val="uk-UA"/>
        </w:rPr>
      </w:pPr>
    </w:p>
    <w:p w14:paraId="76D4A61E" w14:textId="77777777" w:rsidR="0095703E" w:rsidRPr="002C1CB4" w:rsidRDefault="0095703E" w:rsidP="00C32145">
      <w:pPr>
        <w:jc w:val="both"/>
        <w:rPr>
          <w:lang w:val="uk-UA"/>
        </w:rPr>
      </w:pPr>
    </w:p>
    <w:p w14:paraId="56F5D365" w14:textId="77777777" w:rsidR="0095703E" w:rsidRPr="002C1CB4" w:rsidRDefault="0095703E" w:rsidP="00C32145">
      <w:pPr>
        <w:jc w:val="both"/>
        <w:rPr>
          <w:lang w:val="uk-UA"/>
        </w:rPr>
      </w:pPr>
    </w:p>
    <w:p w14:paraId="2FBBA554" w14:textId="77777777" w:rsidR="0095703E" w:rsidRDefault="0095703E" w:rsidP="00C32145">
      <w:pPr>
        <w:jc w:val="both"/>
        <w:rPr>
          <w:lang w:val="uk-UA"/>
        </w:rPr>
      </w:pPr>
    </w:p>
    <w:p w14:paraId="2B654255" w14:textId="77777777" w:rsidR="00B362AE" w:rsidRPr="002C1CB4" w:rsidRDefault="00B362AE" w:rsidP="00C32145">
      <w:pPr>
        <w:jc w:val="both"/>
        <w:rPr>
          <w:lang w:val="uk-UA"/>
        </w:rPr>
      </w:pPr>
    </w:p>
    <w:p w14:paraId="4CC266F9" w14:textId="56B4C02E" w:rsidR="0095703E" w:rsidRPr="002C1CB4" w:rsidRDefault="00B834F4" w:rsidP="00C32145">
      <w:pPr>
        <w:jc w:val="center"/>
        <w:rPr>
          <w:lang w:val="uk-UA"/>
        </w:rPr>
      </w:pPr>
      <w:r w:rsidRPr="002C1CB4">
        <w:rPr>
          <w:lang w:val="uk-UA"/>
        </w:rPr>
        <w:lastRenderedPageBreak/>
        <w:t>Львів – 2017</w:t>
      </w:r>
      <w:r w:rsidR="0095703E" w:rsidRPr="002C1CB4">
        <w:rPr>
          <w:lang w:val="uk-UA"/>
        </w:rPr>
        <w:t xml:space="preserve"> рік</w:t>
      </w:r>
    </w:p>
    <w:p w14:paraId="58F54808" w14:textId="0A866EBC" w:rsidR="0095703E" w:rsidRPr="002C1CB4" w:rsidRDefault="0095703E" w:rsidP="00C32145">
      <w:pPr>
        <w:jc w:val="both"/>
        <w:rPr>
          <w:szCs w:val="28"/>
          <w:lang w:val="uk-UA"/>
        </w:rPr>
      </w:pPr>
      <w:r w:rsidRPr="002C1CB4">
        <w:rPr>
          <w:szCs w:val="28"/>
          <w:lang w:val="uk-UA"/>
        </w:rPr>
        <w:t>Робоча програма навчальної дисципліни «Міжнародні стандарти захисту прав людини  в кримінальному провадженні» для студентів галузі знань 0304 «Право», спеціальності 7.03040101 «Правознавство» спеціаліза</w:t>
      </w:r>
      <w:r w:rsidR="00B834F4" w:rsidRPr="002C1CB4">
        <w:rPr>
          <w:szCs w:val="28"/>
          <w:lang w:val="uk-UA"/>
        </w:rPr>
        <w:t>ції «Адвокатура». - Львів,  2017</w:t>
      </w:r>
      <w:r w:rsidR="009B161E">
        <w:rPr>
          <w:szCs w:val="28"/>
          <w:lang w:val="uk-UA"/>
        </w:rPr>
        <w:t xml:space="preserve"> р. – 38</w:t>
      </w:r>
      <w:r w:rsidRPr="002C1CB4">
        <w:rPr>
          <w:szCs w:val="28"/>
          <w:lang w:val="uk-UA"/>
        </w:rPr>
        <w:t xml:space="preserve"> с.</w:t>
      </w:r>
    </w:p>
    <w:p w14:paraId="54D9321F" w14:textId="77777777" w:rsidR="0095703E" w:rsidRPr="002C1CB4" w:rsidRDefault="0095703E" w:rsidP="00C32145">
      <w:pPr>
        <w:jc w:val="both"/>
        <w:rPr>
          <w:szCs w:val="28"/>
          <w:lang w:val="uk-UA"/>
        </w:rPr>
      </w:pPr>
    </w:p>
    <w:p w14:paraId="2B64B996" w14:textId="77777777" w:rsidR="0095703E" w:rsidRPr="002C1CB4" w:rsidRDefault="0095703E" w:rsidP="00C32145">
      <w:pPr>
        <w:jc w:val="both"/>
        <w:rPr>
          <w:b/>
          <w:bCs/>
          <w:szCs w:val="28"/>
          <w:lang w:val="uk-UA"/>
        </w:rPr>
      </w:pPr>
      <w:r w:rsidRPr="002C1CB4">
        <w:rPr>
          <w:b/>
          <w:bCs/>
          <w:szCs w:val="28"/>
          <w:lang w:val="uk-UA"/>
        </w:rPr>
        <w:t xml:space="preserve">Розробники: </w:t>
      </w:r>
    </w:p>
    <w:p w14:paraId="52307FAA" w14:textId="331166A5" w:rsidR="0095703E" w:rsidRPr="002C1CB4" w:rsidRDefault="00B834F4" w:rsidP="00C32145">
      <w:pPr>
        <w:jc w:val="both"/>
        <w:rPr>
          <w:bCs/>
          <w:szCs w:val="28"/>
          <w:lang w:val="uk-UA"/>
        </w:rPr>
      </w:pPr>
      <w:r w:rsidRPr="002C1CB4">
        <w:rPr>
          <w:bCs/>
          <w:szCs w:val="28"/>
          <w:lang w:val="uk-UA"/>
        </w:rPr>
        <w:t>Шевчук Марта Іванівна</w:t>
      </w:r>
      <w:r w:rsidR="0095703E" w:rsidRPr="002C1CB4">
        <w:rPr>
          <w:bCs/>
          <w:szCs w:val="28"/>
          <w:lang w:val="uk-UA"/>
        </w:rPr>
        <w:t xml:space="preserve">, </w:t>
      </w:r>
      <w:r w:rsidRPr="002C1CB4">
        <w:rPr>
          <w:bCs/>
          <w:szCs w:val="28"/>
          <w:lang w:val="uk-UA"/>
        </w:rPr>
        <w:t>асистент</w:t>
      </w:r>
      <w:r w:rsidR="0095703E" w:rsidRPr="002C1CB4">
        <w:rPr>
          <w:bCs/>
          <w:szCs w:val="28"/>
          <w:lang w:val="uk-UA"/>
        </w:rPr>
        <w:t xml:space="preserve"> кафедри кримінального процесу та криміналістики, кандидат юридичних наук</w:t>
      </w:r>
      <w:r w:rsidR="00E21840">
        <w:rPr>
          <w:bCs/>
          <w:szCs w:val="28"/>
          <w:lang w:val="uk-UA"/>
        </w:rPr>
        <w:t>.</w:t>
      </w:r>
    </w:p>
    <w:p w14:paraId="299E843C" w14:textId="77777777" w:rsidR="0095703E" w:rsidRPr="002C1CB4" w:rsidRDefault="0095703E" w:rsidP="00C32145">
      <w:pPr>
        <w:jc w:val="both"/>
        <w:rPr>
          <w:bCs/>
          <w:szCs w:val="28"/>
          <w:lang w:val="uk-UA"/>
        </w:rPr>
      </w:pPr>
    </w:p>
    <w:p w14:paraId="4143C5B8" w14:textId="77777777" w:rsidR="0095703E" w:rsidRPr="002C1CB4" w:rsidRDefault="0095703E" w:rsidP="00C32145">
      <w:pPr>
        <w:jc w:val="both"/>
        <w:rPr>
          <w:bCs/>
          <w:szCs w:val="28"/>
          <w:lang w:val="uk-UA"/>
        </w:rPr>
      </w:pPr>
    </w:p>
    <w:p w14:paraId="6004E81A" w14:textId="77777777" w:rsidR="0095703E" w:rsidRPr="002C1CB4" w:rsidRDefault="0095703E" w:rsidP="00C32145">
      <w:pPr>
        <w:jc w:val="both"/>
        <w:rPr>
          <w:bCs/>
          <w:szCs w:val="28"/>
          <w:lang w:val="uk-UA"/>
        </w:rPr>
      </w:pPr>
    </w:p>
    <w:p w14:paraId="3749197E" w14:textId="77777777" w:rsidR="0095703E" w:rsidRPr="002C1CB4" w:rsidRDefault="0095703E" w:rsidP="00C32145">
      <w:pPr>
        <w:jc w:val="both"/>
        <w:rPr>
          <w:szCs w:val="28"/>
          <w:lang w:val="uk-UA"/>
        </w:rPr>
      </w:pPr>
    </w:p>
    <w:p w14:paraId="0A63CDC5" w14:textId="77777777" w:rsidR="0095703E" w:rsidRPr="002C1CB4" w:rsidRDefault="0095703E" w:rsidP="00C32145">
      <w:pPr>
        <w:jc w:val="center"/>
        <w:rPr>
          <w:bCs/>
          <w:i/>
          <w:iCs/>
          <w:szCs w:val="28"/>
          <w:lang w:val="uk-UA"/>
        </w:rPr>
      </w:pPr>
      <w:r w:rsidRPr="002C1CB4">
        <w:rPr>
          <w:i/>
          <w:szCs w:val="28"/>
          <w:lang w:val="uk-UA"/>
        </w:rPr>
        <w:t xml:space="preserve">Робоча програма затверджена на засіданні </w:t>
      </w:r>
      <w:r w:rsidRPr="002C1CB4">
        <w:rPr>
          <w:bCs/>
          <w:i/>
          <w:iCs/>
          <w:szCs w:val="28"/>
          <w:lang w:val="uk-UA"/>
        </w:rPr>
        <w:t xml:space="preserve">кафедри кримінального процесу та криміналістики  юридичного факультету </w:t>
      </w:r>
    </w:p>
    <w:p w14:paraId="31D9AD9F" w14:textId="77777777" w:rsidR="0095703E" w:rsidRPr="002C1CB4" w:rsidRDefault="0095703E" w:rsidP="00C32145">
      <w:pPr>
        <w:jc w:val="center"/>
        <w:rPr>
          <w:b/>
          <w:i/>
          <w:szCs w:val="28"/>
          <w:lang w:val="uk-UA"/>
        </w:rPr>
      </w:pPr>
      <w:r w:rsidRPr="002C1CB4">
        <w:rPr>
          <w:bCs/>
          <w:i/>
          <w:iCs/>
          <w:szCs w:val="28"/>
          <w:lang w:val="uk-UA"/>
        </w:rPr>
        <w:t>Львівського національного університету імені Івана Франка</w:t>
      </w:r>
    </w:p>
    <w:p w14:paraId="06E6894D" w14:textId="334FF44A" w:rsidR="0095703E" w:rsidRPr="002C1CB4" w:rsidRDefault="00B834F4" w:rsidP="00C32145">
      <w:pPr>
        <w:jc w:val="center"/>
        <w:rPr>
          <w:i/>
          <w:szCs w:val="28"/>
          <w:lang w:val="uk-UA"/>
        </w:rPr>
      </w:pPr>
      <w:r w:rsidRPr="002C1CB4">
        <w:rPr>
          <w:i/>
          <w:szCs w:val="28"/>
          <w:lang w:val="uk-UA"/>
        </w:rPr>
        <w:t>(Протокол від «29</w:t>
      </w:r>
      <w:r w:rsidR="0095703E" w:rsidRPr="002C1CB4">
        <w:rPr>
          <w:i/>
          <w:szCs w:val="28"/>
          <w:lang w:val="uk-UA"/>
        </w:rPr>
        <w:t xml:space="preserve">»  </w:t>
      </w:r>
      <w:r w:rsidRPr="002C1CB4">
        <w:rPr>
          <w:i/>
          <w:szCs w:val="28"/>
          <w:lang w:val="uk-UA"/>
        </w:rPr>
        <w:t>грудня</w:t>
      </w:r>
      <w:r w:rsidR="0095703E" w:rsidRPr="002C1CB4">
        <w:rPr>
          <w:i/>
          <w:szCs w:val="28"/>
          <w:lang w:val="uk-UA"/>
        </w:rPr>
        <w:t xml:space="preserve"> </w:t>
      </w:r>
      <w:r w:rsidRPr="002C1CB4">
        <w:rPr>
          <w:i/>
          <w:szCs w:val="28"/>
          <w:lang w:val="uk-UA"/>
        </w:rPr>
        <w:t>2016</w:t>
      </w:r>
      <w:r w:rsidR="0095703E" w:rsidRPr="002C1CB4">
        <w:rPr>
          <w:i/>
          <w:szCs w:val="28"/>
          <w:lang w:val="uk-UA"/>
        </w:rPr>
        <w:t xml:space="preserve"> </w:t>
      </w:r>
      <w:r w:rsidR="0095703E" w:rsidRPr="00E21840">
        <w:rPr>
          <w:i/>
          <w:szCs w:val="28"/>
          <w:lang w:val="uk-UA"/>
        </w:rPr>
        <w:t>року №</w:t>
      </w:r>
      <w:r w:rsidR="00E21840" w:rsidRPr="00E21840">
        <w:rPr>
          <w:i/>
          <w:szCs w:val="28"/>
          <w:lang w:val="uk-UA"/>
        </w:rPr>
        <w:t>7</w:t>
      </w:r>
      <w:r w:rsidR="002C1CB4" w:rsidRPr="00E21840">
        <w:rPr>
          <w:i/>
          <w:szCs w:val="28"/>
          <w:lang w:val="uk-UA"/>
        </w:rPr>
        <w:t xml:space="preserve"> </w:t>
      </w:r>
      <w:r w:rsidR="0095703E" w:rsidRPr="00E21840">
        <w:rPr>
          <w:i/>
          <w:szCs w:val="28"/>
          <w:lang w:val="uk-UA"/>
        </w:rPr>
        <w:t>)</w:t>
      </w:r>
    </w:p>
    <w:p w14:paraId="552E0EF6" w14:textId="77777777" w:rsidR="0095703E" w:rsidRPr="002C1CB4" w:rsidRDefault="0095703E" w:rsidP="00C32145">
      <w:pPr>
        <w:rPr>
          <w:szCs w:val="28"/>
          <w:lang w:val="uk-UA"/>
        </w:rPr>
      </w:pPr>
    </w:p>
    <w:p w14:paraId="6300D1DA" w14:textId="77777777" w:rsidR="0095703E" w:rsidRPr="002C1CB4" w:rsidRDefault="0095703E" w:rsidP="00C32145">
      <w:pPr>
        <w:rPr>
          <w:szCs w:val="28"/>
          <w:lang w:val="uk-UA"/>
        </w:rPr>
      </w:pPr>
      <w:r w:rsidRPr="002C1CB4">
        <w:rPr>
          <w:szCs w:val="28"/>
          <w:lang w:val="uk-UA"/>
        </w:rPr>
        <w:t xml:space="preserve">Завідувач кафедри </w:t>
      </w:r>
    </w:p>
    <w:p w14:paraId="317F73E9" w14:textId="77777777" w:rsidR="0095703E" w:rsidRPr="002C1CB4" w:rsidRDefault="0095703E" w:rsidP="00C32145">
      <w:pPr>
        <w:rPr>
          <w:szCs w:val="28"/>
          <w:lang w:val="uk-UA"/>
        </w:rPr>
      </w:pPr>
      <w:r w:rsidRPr="002C1CB4">
        <w:rPr>
          <w:szCs w:val="28"/>
          <w:lang w:val="uk-UA"/>
        </w:rPr>
        <w:t>кримінального процесу та</w:t>
      </w:r>
    </w:p>
    <w:p w14:paraId="018E71B6" w14:textId="77777777" w:rsidR="0095703E" w:rsidRPr="002C1CB4" w:rsidRDefault="0095703E" w:rsidP="00C32145">
      <w:pPr>
        <w:rPr>
          <w:szCs w:val="28"/>
          <w:lang w:val="uk-UA"/>
        </w:rPr>
      </w:pPr>
      <w:r w:rsidRPr="002C1CB4">
        <w:rPr>
          <w:szCs w:val="28"/>
          <w:lang w:val="uk-UA"/>
        </w:rPr>
        <w:t xml:space="preserve">криміналістики             </w:t>
      </w:r>
      <w:r w:rsidRPr="002C1CB4">
        <w:rPr>
          <w:szCs w:val="28"/>
          <w:lang w:val="uk-UA"/>
        </w:rPr>
        <w:tab/>
      </w:r>
      <w:r w:rsidRPr="002C1CB4">
        <w:rPr>
          <w:szCs w:val="28"/>
          <w:lang w:val="uk-UA"/>
        </w:rPr>
        <w:tab/>
      </w:r>
      <w:r w:rsidRPr="002C1CB4">
        <w:rPr>
          <w:szCs w:val="28"/>
          <w:lang w:val="uk-UA"/>
        </w:rPr>
        <w:tab/>
        <w:t>__________________ проф. Нор В.Т.</w:t>
      </w:r>
    </w:p>
    <w:p w14:paraId="50AD1235" w14:textId="77777777" w:rsidR="0095703E" w:rsidRPr="002C1CB4" w:rsidRDefault="0095703E" w:rsidP="00C32145">
      <w:pPr>
        <w:rPr>
          <w:szCs w:val="28"/>
          <w:lang w:val="uk-UA"/>
        </w:rPr>
      </w:pPr>
    </w:p>
    <w:p w14:paraId="1AA052D9" w14:textId="31223A17" w:rsidR="0095703E" w:rsidRPr="002C1CB4" w:rsidRDefault="00B834F4" w:rsidP="00C32145">
      <w:pPr>
        <w:jc w:val="right"/>
        <w:rPr>
          <w:szCs w:val="28"/>
          <w:lang w:val="uk-UA"/>
        </w:rPr>
      </w:pPr>
      <w:r w:rsidRPr="002C1CB4">
        <w:rPr>
          <w:szCs w:val="28"/>
          <w:lang w:val="uk-UA"/>
        </w:rPr>
        <w:t>«___» __________ 2016</w:t>
      </w:r>
      <w:r w:rsidR="0095703E" w:rsidRPr="002C1CB4">
        <w:rPr>
          <w:szCs w:val="28"/>
          <w:lang w:val="uk-UA"/>
        </w:rPr>
        <w:t xml:space="preserve"> року</w:t>
      </w:r>
    </w:p>
    <w:p w14:paraId="13971ABD" w14:textId="77777777" w:rsidR="0095703E" w:rsidRPr="002C1CB4" w:rsidRDefault="0095703E" w:rsidP="00C32145">
      <w:pPr>
        <w:rPr>
          <w:szCs w:val="28"/>
          <w:lang w:val="uk-UA"/>
        </w:rPr>
      </w:pPr>
    </w:p>
    <w:p w14:paraId="26E97836" w14:textId="77777777" w:rsidR="0095703E" w:rsidRPr="002C1CB4" w:rsidRDefault="0095703E" w:rsidP="00C32145">
      <w:pPr>
        <w:rPr>
          <w:szCs w:val="28"/>
          <w:lang w:val="uk-UA"/>
        </w:rPr>
      </w:pPr>
    </w:p>
    <w:p w14:paraId="65B58841" w14:textId="77777777" w:rsidR="0095703E" w:rsidRPr="002C1CB4" w:rsidRDefault="0095703E" w:rsidP="00C32145">
      <w:pPr>
        <w:rPr>
          <w:szCs w:val="28"/>
          <w:lang w:val="uk-UA"/>
        </w:rPr>
      </w:pPr>
    </w:p>
    <w:p w14:paraId="00392140" w14:textId="77777777" w:rsidR="0095703E" w:rsidRPr="002C1CB4" w:rsidRDefault="0095703E" w:rsidP="00C32145">
      <w:pPr>
        <w:rPr>
          <w:szCs w:val="28"/>
          <w:lang w:val="uk-UA"/>
        </w:rPr>
      </w:pPr>
    </w:p>
    <w:p w14:paraId="2ABD3C7D" w14:textId="77777777" w:rsidR="0095703E" w:rsidRPr="002C1CB4" w:rsidRDefault="0095703E" w:rsidP="00C32145">
      <w:pPr>
        <w:rPr>
          <w:szCs w:val="28"/>
          <w:lang w:val="uk-UA"/>
        </w:rPr>
      </w:pPr>
    </w:p>
    <w:p w14:paraId="38C64FA5" w14:textId="77777777" w:rsidR="0095703E" w:rsidRPr="002C1CB4" w:rsidRDefault="0095703E" w:rsidP="00C32145">
      <w:pPr>
        <w:rPr>
          <w:szCs w:val="28"/>
          <w:lang w:val="uk-UA"/>
        </w:rPr>
      </w:pPr>
    </w:p>
    <w:p w14:paraId="2AEA32B4" w14:textId="77777777" w:rsidR="0095703E" w:rsidRPr="002C1CB4" w:rsidRDefault="0095703E" w:rsidP="00C32145">
      <w:pPr>
        <w:rPr>
          <w:szCs w:val="28"/>
          <w:lang w:val="uk-UA"/>
        </w:rPr>
      </w:pPr>
    </w:p>
    <w:p w14:paraId="75A7DAFC" w14:textId="77777777" w:rsidR="0095703E" w:rsidRPr="002C1CB4" w:rsidRDefault="0095703E" w:rsidP="00C32145">
      <w:pPr>
        <w:jc w:val="both"/>
        <w:rPr>
          <w:szCs w:val="28"/>
          <w:lang w:val="uk-UA"/>
        </w:rPr>
      </w:pPr>
      <w:r w:rsidRPr="002C1CB4">
        <w:rPr>
          <w:szCs w:val="28"/>
          <w:lang w:val="uk-UA"/>
        </w:rPr>
        <w:t>Схвалено Вченою Радою юридичного факультету Львівського національного університету імені Івана Франка (напрям підготовки 7.03040101 «Правознавство»)</w:t>
      </w:r>
    </w:p>
    <w:p w14:paraId="4388ED35" w14:textId="7EBB5907" w:rsidR="0095703E" w:rsidRPr="002C1CB4" w:rsidRDefault="0095703E" w:rsidP="00F43AAD">
      <w:pPr>
        <w:ind w:firstLine="708"/>
        <w:rPr>
          <w:szCs w:val="28"/>
          <w:lang w:val="uk-UA"/>
        </w:rPr>
      </w:pPr>
      <w:r w:rsidRPr="00E21840">
        <w:rPr>
          <w:szCs w:val="28"/>
          <w:lang w:val="uk-UA"/>
        </w:rPr>
        <w:t>Протокол</w:t>
      </w:r>
      <w:r w:rsidR="00B834F4" w:rsidRPr="00E21840">
        <w:rPr>
          <w:szCs w:val="28"/>
          <w:lang w:val="uk-UA"/>
        </w:rPr>
        <w:t xml:space="preserve"> від «____» ________________2016</w:t>
      </w:r>
      <w:r w:rsidRPr="00E21840">
        <w:rPr>
          <w:szCs w:val="28"/>
          <w:lang w:val="uk-UA"/>
        </w:rPr>
        <w:t xml:space="preserve"> року № ___</w:t>
      </w:r>
    </w:p>
    <w:p w14:paraId="7700E73D" w14:textId="77777777" w:rsidR="0095703E" w:rsidRPr="002C1CB4" w:rsidRDefault="0095703E" w:rsidP="00C32145">
      <w:pPr>
        <w:jc w:val="both"/>
        <w:rPr>
          <w:szCs w:val="28"/>
          <w:lang w:val="uk-UA"/>
        </w:rPr>
      </w:pPr>
    </w:p>
    <w:p w14:paraId="78B3F8F5" w14:textId="77777777" w:rsidR="0095703E" w:rsidRPr="002C1CB4" w:rsidRDefault="0095703E" w:rsidP="00C32145">
      <w:pPr>
        <w:jc w:val="both"/>
        <w:rPr>
          <w:szCs w:val="28"/>
          <w:lang w:val="uk-UA"/>
        </w:rPr>
      </w:pPr>
    </w:p>
    <w:p w14:paraId="2B62BB21" w14:textId="6F2EBF07" w:rsidR="0095703E" w:rsidRPr="002C1CB4" w:rsidRDefault="00780C84" w:rsidP="00C32145">
      <w:pPr>
        <w:jc w:val="both"/>
        <w:rPr>
          <w:szCs w:val="28"/>
          <w:lang w:val="uk-UA"/>
        </w:rPr>
      </w:pPr>
      <w:r w:rsidRPr="002C1CB4">
        <w:rPr>
          <w:szCs w:val="28"/>
          <w:lang w:val="uk-UA"/>
        </w:rPr>
        <w:t>«__»_______2016</w:t>
      </w:r>
      <w:r w:rsidR="0095703E" w:rsidRPr="002C1CB4">
        <w:rPr>
          <w:szCs w:val="28"/>
          <w:lang w:val="uk-UA"/>
        </w:rPr>
        <w:t xml:space="preserve"> року</w:t>
      </w:r>
      <w:r w:rsidR="0095703E" w:rsidRPr="002C1CB4">
        <w:rPr>
          <w:szCs w:val="28"/>
          <w:lang w:val="uk-UA"/>
        </w:rPr>
        <w:tab/>
        <w:t xml:space="preserve">   В.о. голови _______________ доц.. Косович В. М.</w:t>
      </w:r>
    </w:p>
    <w:p w14:paraId="05B198AA" w14:textId="77777777" w:rsidR="0095703E" w:rsidRPr="002C1CB4" w:rsidRDefault="0095703E" w:rsidP="00C32145">
      <w:pPr>
        <w:ind w:left="6720"/>
        <w:rPr>
          <w:szCs w:val="28"/>
          <w:lang w:val="uk-UA"/>
        </w:rPr>
      </w:pPr>
    </w:p>
    <w:p w14:paraId="093A63AA" w14:textId="77777777" w:rsidR="0095703E" w:rsidRPr="002C1CB4" w:rsidRDefault="0095703E" w:rsidP="00C32145">
      <w:pPr>
        <w:ind w:left="6720"/>
        <w:rPr>
          <w:szCs w:val="28"/>
          <w:lang w:val="uk-UA"/>
        </w:rPr>
      </w:pPr>
    </w:p>
    <w:p w14:paraId="200E2330" w14:textId="77777777" w:rsidR="0095703E" w:rsidRPr="002C1CB4" w:rsidRDefault="0095703E" w:rsidP="00C32145">
      <w:pPr>
        <w:ind w:left="6720"/>
        <w:rPr>
          <w:szCs w:val="28"/>
          <w:lang w:val="uk-UA"/>
        </w:rPr>
      </w:pPr>
    </w:p>
    <w:p w14:paraId="5968A547" w14:textId="77777777" w:rsidR="0095703E" w:rsidRPr="002C1CB4" w:rsidRDefault="0095703E" w:rsidP="00C32145">
      <w:pPr>
        <w:ind w:left="6720"/>
        <w:rPr>
          <w:szCs w:val="28"/>
          <w:lang w:val="uk-UA"/>
        </w:rPr>
      </w:pPr>
    </w:p>
    <w:p w14:paraId="1E998184" w14:textId="77777777" w:rsidR="0095703E" w:rsidRPr="002C1CB4" w:rsidRDefault="0095703E" w:rsidP="00C32145">
      <w:pPr>
        <w:ind w:left="6521"/>
        <w:rPr>
          <w:sz w:val="24"/>
          <w:lang w:val="uk-UA"/>
        </w:rPr>
      </w:pPr>
    </w:p>
    <w:p w14:paraId="020A6DF0" w14:textId="77777777" w:rsidR="0095703E" w:rsidRPr="002C1CB4" w:rsidRDefault="0095703E" w:rsidP="00C32145">
      <w:pPr>
        <w:ind w:left="6521"/>
        <w:rPr>
          <w:sz w:val="24"/>
          <w:lang w:val="uk-UA"/>
        </w:rPr>
      </w:pPr>
    </w:p>
    <w:p w14:paraId="65284084" w14:textId="665EE6B8" w:rsidR="0095703E" w:rsidRPr="002C1CB4" w:rsidRDefault="0095703E" w:rsidP="00C32145">
      <w:pPr>
        <w:ind w:left="6521"/>
        <w:rPr>
          <w:sz w:val="24"/>
          <w:lang w:val="uk-UA"/>
        </w:rPr>
      </w:pPr>
      <w:r w:rsidRPr="002C1CB4">
        <w:rPr>
          <w:sz w:val="24"/>
          <w:lang w:val="uk-UA"/>
        </w:rPr>
        <w:sym w:font="Symbol" w:char="F0D3"/>
      </w:r>
      <w:r w:rsidR="00B834F4" w:rsidRPr="002C1CB4">
        <w:rPr>
          <w:sz w:val="24"/>
          <w:lang w:val="uk-UA"/>
        </w:rPr>
        <w:t>Шевчук М.І., 2016</w:t>
      </w:r>
      <w:r w:rsidRPr="002C1CB4">
        <w:rPr>
          <w:sz w:val="24"/>
          <w:lang w:val="uk-UA"/>
        </w:rPr>
        <w:t xml:space="preserve"> рік</w:t>
      </w:r>
    </w:p>
    <w:p w14:paraId="543FE7DD" w14:textId="77777777" w:rsidR="0095703E" w:rsidRPr="002C1CB4" w:rsidRDefault="0095703E" w:rsidP="00C32145">
      <w:pPr>
        <w:rPr>
          <w:lang w:val="uk-UA"/>
        </w:rPr>
      </w:pPr>
      <w:r w:rsidRPr="002C1CB4">
        <w:rPr>
          <w:lang w:val="uk-UA"/>
        </w:rPr>
        <w:br w:type="page"/>
      </w:r>
      <w:r w:rsidRPr="002C1CB4">
        <w:rPr>
          <w:lang w:val="uk-UA"/>
        </w:rPr>
        <w:lastRenderedPageBreak/>
        <w:t xml:space="preserve">               </w:t>
      </w:r>
    </w:p>
    <w:p w14:paraId="32AEE6F2" w14:textId="77777777" w:rsidR="0095703E" w:rsidRPr="002C1CB4" w:rsidRDefault="0095703E" w:rsidP="00460729">
      <w:pPr>
        <w:pStyle w:val="1"/>
        <w:numPr>
          <w:ilvl w:val="0"/>
          <w:numId w:val="2"/>
        </w:numPr>
        <w:rPr>
          <w:b/>
          <w:bCs/>
          <w:sz w:val="28"/>
          <w:szCs w:val="28"/>
        </w:rPr>
      </w:pPr>
      <w:r w:rsidRPr="002C1CB4">
        <w:rPr>
          <w:b/>
          <w:bCs/>
          <w:sz w:val="28"/>
          <w:szCs w:val="28"/>
        </w:rPr>
        <w:t>Опис навчальної дисципліни</w:t>
      </w:r>
    </w:p>
    <w:p w14:paraId="7ADEADB3" w14:textId="77777777" w:rsidR="0095703E" w:rsidRPr="002C1CB4" w:rsidRDefault="0095703E" w:rsidP="00C32145">
      <w:pPr>
        <w:rPr>
          <w:szCs w:val="28"/>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5703E" w:rsidRPr="002C1CB4" w14:paraId="242F0DDC" w14:textId="77777777" w:rsidTr="001A744A">
        <w:trPr>
          <w:trHeight w:val="803"/>
        </w:trPr>
        <w:tc>
          <w:tcPr>
            <w:tcW w:w="2896" w:type="dxa"/>
            <w:vMerge w:val="restart"/>
            <w:vAlign w:val="center"/>
          </w:tcPr>
          <w:p w14:paraId="4BBA996C" w14:textId="77777777" w:rsidR="0095703E" w:rsidRPr="002C1CB4" w:rsidRDefault="0095703E" w:rsidP="001A744A">
            <w:pPr>
              <w:jc w:val="center"/>
              <w:rPr>
                <w:szCs w:val="28"/>
                <w:lang w:val="uk-UA"/>
              </w:rPr>
            </w:pPr>
            <w:r w:rsidRPr="002C1CB4">
              <w:rPr>
                <w:szCs w:val="28"/>
                <w:lang w:val="uk-UA"/>
              </w:rPr>
              <w:t xml:space="preserve">Найменування показників </w:t>
            </w:r>
          </w:p>
        </w:tc>
        <w:tc>
          <w:tcPr>
            <w:tcW w:w="3262" w:type="dxa"/>
            <w:vMerge w:val="restart"/>
            <w:vAlign w:val="center"/>
          </w:tcPr>
          <w:p w14:paraId="509CA591" w14:textId="77777777" w:rsidR="0095703E" w:rsidRPr="002C1CB4" w:rsidRDefault="0095703E" w:rsidP="001A744A">
            <w:pPr>
              <w:jc w:val="center"/>
              <w:rPr>
                <w:szCs w:val="28"/>
                <w:lang w:val="uk-UA"/>
              </w:rPr>
            </w:pPr>
            <w:r w:rsidRPr="002C1CB4">
              <w:rPr>
                <w:szCs w:val="28"/>
                <w:lang w:val="uk-UA"/>
              </w:rPr>
              <w:t>Галузь знань, напрям підготовки, освітньо-кваліфікаційний рівень</w:t>
            </w:r>
          </w:p>
        </w:tc>
        <w:tc>
          <w:tcPr>
            <w:tcW w:w="3420" w:type="dxa"/>
            <w:gridSpan w:val="2"/>
            <w:vAlign w:val="center"/>
          </w:tcPr>
          <w:p w14:paraId="248883A5" w14:textId="77777777" w:rsidR="0095703E" w:rsidRPr="002C1CB4" w:rsidRDefault="0095703E" w:rsidP="001A744A">
            <w:pPr>
              <w:jc w:val="center"/>
              <w:rPr>
                <w:szCs w:val="28"/>
                <w:lang w:val="uk-UA"/>
              </w:rPr>
            </w:pPr>
            <w:r w:rsidRPr="002C1CB4">
              <w:rPr>
                <w:szCs w:val="28"/>
                <w:lang w:val="uk-UA"/>
              </w:rPr>
              <w:t>Характеристика навчальної дисципліни</w:t>
            </w:r>
          </w:p>
        </w:tc>
      </w:tr>
      <w:tr w:rsidR="0095703E" w:rsidRPr="002C1CB4" w14:paraId="32308E47" w14:textId="77777777" w:rsidTr="001A744A">
        <w:trPr>
          <w:trHeight w:val="549"/>
        </w:trPr>
        <w:tc>
          <w:tcPr>
            <w:tcW w:w="2896" w:type="dxa"/>
            <w:vMerge/>
            <w:vAlign w:val="center"/>
          </w:tcPr>
          <w:p w14:paraId="3C337E40" w14:textId="77777777" w:rsidR="0095703E" w:rsidRPr="002C1CB4" w:rsidRDefault="0095703E" w:rsidP="001A744A">
            <w:pPr>
              <w:jc w:val="center"/>
              <w:rPr>
                <w:szCs w:val="28"/>
                <w:lang w:val="uk-UA"/>
              </w:rPr>
            </w:pPr>
          </w:p>
        </w:tc>
        <w:tc>
          <w:tcPr>
            <w:tcW w:w="3262" w:type="dxa"/>
            <w:vMerge/>
            <w:vAlign w:val="center"/>
          </w:tcPr>
          <w:p w14:paraId="1E7F221D" w14:textId="77777777" w:rsidR="0095703E" w:rsidRPr="002C1CB4" w:rsidRDefault="0095703E" w:rsidP="001A744A">
            <w:pPr>
              <w:jc w:val="center"/>
              <w:rPr>
                <w:szCs w:val="28"/>
                <w:lang w:val="uk-UA"/>
              </w:rPr>
            </w:pPr>
          </w:p>
        </w:tc>
        <w:tc>
          <w:tcPr>
            <w:tcW w:w="1620" w:type="dxa"/>
          </w:tcPr>
          <w:p w14:paraId="0E4C633E" w14:textId="77777777" w:rsidR="0095703E" w:rsidRPr="002C1CB4" w:rsidRDefault="0095703E" w:rsidP="001A744A">
            <w:pPr>
              <w:jc w:val="center"/>
              <w:rPr>
                <w:b/>
                <w:szCs w:val="28"/>
                <w:lang w:val="uk-UA"/>
              </w:rPr>
            </w:pPr>
            <w:r w:rsidRPr="002C1CB4">
              <w:rPr>
                <w:b/>
                <w:szCs w:val="28"/>
                <w:lang w:val="uk-UA"/>
              </w:rPr>
              <w:t>денна форма навчання</w:t>
            </w:r>
          </w:p>
        </w:tc>
        <w:tc>
          <w:tcPr>
            <w:tcW w:w="1800" w:type="dxa"/>
          </w:tcPr>
          <w:p w14:paraId="2387F78C" w14:textId="77777777" w:rsidR="0095703E" w:rsidRPr="002C1CB4" w:rsidRDefault="0095703E" w:rsidP="001A744A">
            <w:pPr>
              <w:jc w:val="center"/>
              <w:rPr>
                <w:b/>
                <w:szCs w:val="28"/>
                <w:lang w:val="uk-UA"/>
              </w:rPr>
            </w:pPr>
            <w:r w:rsidRPr="002C1CB4">
              <w:rPr>
                <w:b/>
                <w:szCs w:val="28"/>
                <w:lang w:val="uk-UA"/>
              </w:rPr>
              <w:t>Заочна форма навчання</w:t>
            </w:r>
          </w:p>
        </w:tc>
      </w:tr>
      <w:tr w:rsidR="0095703E" w:rsidRPr="002C1CB4" w14:paraId="669A5E8C" w14:textId="77777777" w:rsidTr="001A744A">
        <w:trPr>
          <w:trHeight w:val="409"/>
        </w:trPr>
        <w:tc>
          <w:tcPr>
            <w:tcW w:w="2896" w:type="dxa"/>
            <w:vMerge w:val="restart"/>
            <w:vAlign w:val="center"/>
          </w:tcPr>
          <w:p w14:paraId="0BCEFA29" w14:textId="77777777" w:rsidR="0095703E" w:rsidRPr="002C1CB4" w:rsidRDefault="0095703E" w:rsidP="001A744A">
            <w:pPr>
              <w:rPr>
                <w:szCs w:val="28"/>
                <w:lang w:val="uk-UA"/>
              </w:rPr>
            </w:pPr>
            <w:r w:rsidRPr="002C1CB4">
              <w:rPr>
                <w:szCs w:val="28"/>
                <w:lang w:val="uk-UA"/>
              </w:rPr>
              <w:t xml:space="preserve">Кількість кредитів </w:t>
            </w:r>
          </w:p>
        </w:tc>
        <w:tc>
          <w:tcPr>
            <w:tcW w:w="3262" w:type="dxa"/>
          </w:tcPr>
          <w:p w14:paraId="1E5FAB7F" w14:textId="77777777" w:rsidR="0095703E" w:rsidRPr="002C1CB4" w:rsidRDefault="0095703E" w:rsidP="001A744A">
            <w:pPr>
              <w:jc w:val="center"/>
              <w:rPr>
                <w:szCs w:val="28"/>
                <w:lang w:val="uk-UA"/>
              </w:rPr>
            </w:pPr>
            <w:r w:rsidRPr="002C1CB4">
              <w:rPr>
                <w:szCs w:val="28"/>
                <w:lang w:val="uk-UA"/>
              </w:rPr>
              <w:t>Галузь знань</w:t>
            </w:r>
          </w:p>
          <w:p w14:paraId="5742EE3E" w14:textId="77777777" w:rsidR="0095703E" w:rsidRPr="002C1CB4" w:rsidRDefault="0095703E" w:rsidP="001A744A">
            <w:pPr>
              <w:jc w:val="center"/>
              <w:rPr>
                <w:szCs w:val="28"/>
                <w:lang w:val="uk-UA"/>
              </w:rPr>
            </w:pPr>
            <w:r w:rsidRPr="002C1CB4">
              <w:rPr>
                <w:szCs w:val="28"/>
                <w:lang w:val="uk-UA"/>
              </w:rPr>
              <w:t>0304 «Право»</w:t>
            </w:r>
          </w:p>
        </w:tc>
        <w:tc>
          <w:tcPr>
            <w:tcW w:w="3420" w:type="dxa"/>
            <w:gridSpan w:val="2"/>
            <w:vMerge w:val="restart"/>
            <w:vAlign w:val="center"/>
          </w:tcPr>
          <w:p w14:paraId="3DBAA8D3" w14:textId="77777777" w:rsidR="0095703E" w:rsidRPr="002C1CB4" w:rsidRDefault="0095703E" w:rsidP="001A744A">
            <w:pPr>
              <w:jc w:val="center"/>
              <w:rPr>
                <w:i/>
                <w:szCs w:val="28"/>
                <w:lang w:val="uk-UA"/>
              </w:rPr>
            </w:pPr>
            <w:r w:rsidRPr="002C1CB4">
              <w:rPr>
                <w:szCs w:val="28"/>
                <w:lang w:val="uk-UA"/>
              </w:rPr>
              <w:t>Обов’язкова</w:t>
            </w:r>
          </w:p>
          <w:p w14:paraId="3CEB7A7F" w14:textId="77777777" w:rsidR="0095703E" w:rsidRPr="002C1CB4" w:rsidRDefault="0095703E" w:rsidP="00CD7A9F">
            <w:pPr>
              <w:rPr>
                <w:szCs w:val="28"/>
                <w:lang w:val="uk-UA"/>
              </w:rPr>
            </w:pPr>
          </w:p>
          <w:p w14:paraId="30C73DCB" w14:textId="77777777" w:rsidR="0095703E" w:rsidRPr="002C1CB4" w:rsidRDefault="0095703E" w:rsidP="00CD7A9F">
            <w:pPr>
              <w:rPr>
                <w:szCs w:val="28"/>
                <w:lang w:val="uk-UA"/>
              </w:rPr>
            </w:pPr>
          </w:p>
        </w:tc>
      </w:tr>
      <w:tr w:rsidR="0095703E" w:rsidRPr="002C1CB4" w14:paraId="7E028FE4" w14:textId="77777777" w:rsidTr="001A744A">
        <w:trPr>
          <w:trHeight w:val="409"/>
        </w:trPr>
        <w:tc>
          <w:tcPr>
            <w:tcW w:w="2896" w:type="dxa"/>
            <w:vMerge/>
            <w:vAlign w:val="center"/>
          </w:tcPr>
          <w:p w14:paraId="4B2A1DD7" w14:textId="77777777" w:rsidR="0095703E" w:rsidRPr="002C1CB4" w:rsidRDefault="0095703E" w:rsidP="001A744A">
            <w:pPr>
              <w:rPr>
                <w:szCs w:val="28"/>
                <w:lang w:val="uk-UA"/>
              </w:rPr>
            </w:pPr>
          </w:p>
        </w:tc>
        <w:tc>
          <w:tcPr>
            <w:tcW w:w="3262" w:type="dxa"/>
            <w:vAlign w:val="center"/>
          </w:tcPr>
          <w:p w14:paraId="29C79A0C" w14:textId="77777777" w:rsidR="0095703E" w:rsidRPr="002C1CB4" w:rsidRDefault="0095703E" w:rsidP="001A744A">
            <w:pPr>
              <w:jc w:val="center"/>
              <w:rPr>
                <w:szCs w:val="28"/>
                <w:lang w:val="uk-UA"/>
              </w:rPr>
            </w:pPr>
            <w:r w:rsidRPr="002C1CB4">
              <w:rPr>
                <w:szCs w:val="28"/>
                <w:lang w:val="uk-UA"/>
              </w:rPr>
              <w:t xml:space="preserve">Напрям підготовки </w:t>
            </w:r>
          </w:p>
          <w:p w14:paraId="696D8923" w14:textId="77777777" w:rsidR="0095703E" w:rsidRPr="002C1CB4" w:rsidRDefault="0095703E" w:rsidP="00C32145">
            <w:pPr>
              <w:jc w:val="center"/>
              <w:rPr>
                <w:szCs w:val="28"/>
                <w:lang w:val="uk-UA"/>
              </w:rPr>
            </w:pPr>
            <w:r w:rsidRPr="002C1CB4">
              <w:rPr>
                <w:szCs w:val="28"/>
                <w:lang w:val="en-US"/>
              </w:rPr>
              <w:t>8</w:t>
            </w:r>
            <w:r w:rsidRPr="002C1CB4">
              <w:rPr>
                <w:szCs w:val="28"/>
                <w:lang w:val="uk-UA"/>
              </w:rPr>
              <w:t>.03040101 «Правознавство»</w:t>
            </w:r>
          </w:p>
        </w:tc>
        <w:tc>
          <w:tcPr>
            <w:tcW w:w="3420" w:type="dxa"/>
            <w:gridSpan w:val="2"/>
            <w:vMerge/>
            <w:vAlign w:val="center"/>
          </w:tcPr>
          <w:p w14:paraId="2A32E832" w14:textId="77777777" w:rsidR="0095703E" w:rsidRPr="002C1CB4" w:rsidRDefault="0095703E" w:rsidP="001A744A">
            <w:pPr>
              <w:jc w:val="center"/>
              <w:rPr>
                <w:szCs w:val="28"/>
                <w:lang w:val="uk-UA"/>
              </w:rPr>
            </w:pPr>
          </w:p>
        </w:tc>
      </w:tr>
      <w:tr w:rsidR="0095703E" w:rsidRPr="002C1CB4" w14:paraId="04AAE03A" w14:textId="77777777" w:rsidTr="001A744A">
        <w:trPr>
          <w:trHeight w:val="170"/>
        </w:trPr>
        <w:tc>
          <w:tcPr>
            <w:tcW w:w="2896" w:type="dxa"/>
            <w:vAlign w:val="center"/>
          </w:tcPr>
          <w:p w14:paraId="435713D7" w14:textId="77777777" w:rsidR="0095703E" w:rsidRPr="002C1CB4" w:rsidRDefault="0095703E" w:rsidP="001A744A">
            <w:pPr>
              <w:rPr>
                <w:szCs w:val="28"/>
                <w:lang w:val="uk-UA"/>
              </w:rPr>
            </w:pPr>
            <w:r w:rsidRPr="002C1CB4">
              <w:rPr>
                <w:szCs w:val="28"/>
                <w:lang w:val="uk-UA"/>
              </w:rPr>
              <w:t>Модулів – 1</w:t>
            </w:r>
          </w:p>
        </w:tc>
        <w:tc>
          <w:tcPr>
            <w:tcW w:w="3262" w:type="dxa"/>
            <w:vMerge w:val="restart"/>
            <w:vAlign w:val="center"/>
          </w:tcPr>
          <w:p w14:paraId="7EA0FC3D" w14:textId="77777777" w:rsidR="0095703E" w:rsidRPr="002C1CB4" w:rsidRDefault="0095703E" w:rsidP="001A744A">
            <w:pPr>
              <w:jc w:val="center"/>
              <w:rPr>
                <w:szCs w:val="28"/>
                <w:lang w:val="uk-UA"/>
              </w:rPr>
            </w:pPr>
            <w:r w:rsidRPr="002C1CB4">
              <w:rPr>
                <w:szCs w:val="28"/>
                <w:lang w:val="uk-UA"/>
              </w:rPr>
              <w:t xml:space="preserve">Спеціальність </w:t>
            </w:r>
            <w:r w:rsidRPr="002C1CB4">
              <w:rPr>
                <w:szCs w:val="28"/>
                <w:lang w:val="en-US"/>
              </w:rPr>
              <w:t>8</w:t>
            </w:r>
            <w:r w:rsidRPr="002C1CB4">
              <w:rPr>
                <w:szCs w:val="28"/>
                <w:lang w:val="uk-UA"/>
              </w:rPr>
              <w:t>.03040101 «Правознавство»</w:t>
            </w:r>
          </w:p>
        </w:tc>
        <w:tc>
          <w:tcPr>
            <w:tcW w:w="3420" w:type="dxa"/>
            <w:gridSpan w:val="2"/>
            <w:vAlign w:val="center"/>
          </w:tcPr>
          <w:p w14:paraId="00F9A7E6" w14:textId="77777777" w:rsidR="0095703E" w:rsidRPr="002C1CB4" w:rsidRDefault="0095703E" w:rsidP="001A744A">
            <w:pPr>
              <w:jc w:val="center"/>
              <w:rPr>
                <w:b/>
                <w:szCs w:val="28"/>
                <w:lang w:val="uk-UA"/>
              </w:rPr>
            </w:pPr>
            <w:r w:rsidRPr="002C1CB4">
              <w:rPr>
                <w:b/>
                <w:szCs w:val="28"/>
                <w:lang w:val="uk-UA"/>
              </w:rPr>
              <w:t>Рік підготовки:</w:t>
            </w:r>
          </w:p>
        </w:tc>
      </w:tr>
      <w:tr w:rsidR="0095703E" w:rsidRPr="002C1CB4" w14:paraId="59D5A40E" w14:textId="77777777" w:rsidTr="001A744A">
        <w:trPr>
          <w:trHeight w:val="207"/>
        </w:trPr>
        <w:tc>
          <w:tcPr>
            <w:tcW w:w="2896" w:type="dxa"/>
            <w:vMerge w:val="restart"/>
            <w:vAlign w:val="center"/>
          </w:tcPr>
          <w:p w14:paraId="2A68B0FE" w14:textId="77777777" w:rsidR="0095703E" w:rsidRPr="002C1CB4" w:rsidRDefault="0095703E" w:rsidP="001A744A">
            <w:pPr>
              <w:rPr>
                <w:szCs w:val="28"/>
                <w:lang w:val="uk-UA"/>
              </w:rPr>
            </w:pPr>
            <w:r w:rsidRPr="002C1CB4">
              <w:rPr>
                <w:szCs w:val="28"/>
                <w:lang w:val="uk-UA"/>
              </w:rPr>
              <w:t>Змістових модулів – 1</w:t>
            </w:r>
          </w:p>
        </w:tc>
        <w:tc>
          <w:tcPr>
            <w:tcW w:w="3262" w:type="dxa"/>
            <w:vMerge/>
            <w:vAlign w:val="center"/>
          </w:tcPr>
          <w:p w14:paraId="0D5ACDC9" w14:textId="77777777" w:rsidR="0095703E" w:rsidRPr="002C1CB4" w:rsidRDefault="0095703E" w:rsidP="001A744A">
            <w:pPr>
              <w:jc w:val="center"/>
              <w:rPr>
                <w:szCs w:val="28"/>
                <w:lang w:val="uk-UA"/>
              </w:rPr>
            </w:pPr>
          </w:p>
        </w:tc>
        <w:tc>
          <w:tcPr>
            <w:tcW w:w="1620" w:type="dxa"/>
            <w:vAlign w:val="center"/>
          </w:tcPr>
          <w:p w14:paraId="6F955379" w14:textId="77777777" w:rsidR="0095703E" w:rsidRPr="002C1CB4" w:rsidRDefault="0095703E" w:rsidP="001A744A">
            <w:pPr>
              <w:jc w:val="center"/>
              <w:rPr>
                <w:szCs w:val="28"/>
                <w:lang w:val="uk-UA"/>
              </w:rPr>
            </w:pPr>
            <w:r w:rsidRPr="002C1CB4">
              <w:rPr>
                <w:szCs w:val="28"/>
                <w:lang w:val="uk-UA"/>
              </w:rPr>
              <w:t>5-й</w:t>
            </w:r>
          </w:p>
        </w:tc>
        <w:tc>
          <w:tcPr>
            <w:tcW w:w="1800" w:type="dxa"/>
            <w:vAlign w:val="center"/>
          </w:tcPr>
          <w:p w14:paraId="4EB03B09" w14:textId="77777777" w:rsidR="0095703E" w:rsidRPr="002C1CB4" w:rsidRDefault="0095703E" w:rsidP="001A744A">
            <w:pPr>
              <w:jc w:val="center"/>
              <w:rPr>
                <w:szCs w:val="28"/>
                <w:lang w:val="uk-UA"/>
              </w:rPr>
            </w:pPr>
            <w:r w:rsidRPr="002C1CB4">
              <w:rPr>
                <w:szCs w:val="28"/>
                <w:lang w:val="uk-UA"/>
              </w:rPr>
              <w:t>6-й</w:t>
            </w:r>
          </w:p>
        </w:tc>
      </w:tr>
      <w:tr w:rsidR="0095703E" w:rsidRPr="002C1CB4" w14:paraId="09CFAB06" w14:textId="77777777" w:rsidTr="001A744A">
        <w:trPr>
          <w:trHeight w:val="232"/>
        </w:trPr>
        <w:tc>
          <w:tcPr>
            <w:tcW w:w="2896" w:type="dxa"/>
            <w:vMerge/>
            <w:vAlign w:val="center"/>
          </w:tcPr>
          <w:p w14:paraId="74039A7A" w14:textId="77777777" w:rsidR="0095703E" w:rsidRPr="002C1CB4" w:rsidRDefault="0095703E" w:rsidP="001A744A">
            <w:pPr>
              <w:rPr>
                <w:szCs w:val="28"/>
                <w:lang w:val="uk-UA"/>
              </w:rPr>
            </w:pPr>
          </w:p>
        </w:tc>
        <w:tc>
          <w:tcPr>
            <w:tcW w:w="3262" w:type="dxa"/>
            <w:vMerge/>
            <w:vAlign w:val="center"/>
          </w:tcPr>
          <w:p w14:paraId="494A4204" w14:textId="77777777" w:rsidR="0095703E" w:rsidRPr="002C1CB4" w:rsidRDefault="0095703E" w:rsidP="001A744A">
            <w:pPr>
              <w:jc w:val="center"/>
              <w:rPr>
                <w:szCs w:val="28"/>
                <w:lang w:val="uk-UA"/>
              </w:rPr>
            </w:pPr>
          </w:p>
        </w:tc>
        <w:tc>
          <w:tcPr>
            <w:tcW w:w="3420" w:type="dxa"/>
            <w:gridSpan w:val="2"/>
            <w:vAlign w:val="center"/>
          </w:tcPr>
          <w:p w14:paraId="40D36B7F" w14:textId="77777777" w:rsidR="0095703E" w:rsidRPr="002C1CB4" w:rsidRDefault="0095703E" w:rsidP="001A744A">
            <w:pPr>
              <w:jc w:val="center"/>
              <w:rPr>
                <w:b/>
                <w:szCs w:val="28"/>
                <w:lang w:val="uk-UA"/>
              </w:rPr>
            </w:pPr>
            <w:r w:rsidRPr="002C1CB4">
              <w:rPr>
                <w:b/>
                <w:szCs w:val="28"/>
                <w:lang w:val="uk-UA"/>
              </w:rPr>
              <w:t>Семестр</w:t>
            </w:r>
          </w:p>
        </w:tc>
      </w:tr>
      <w:tr w:rsidR="0095703E" w:rsidRPr="002C1CB4" w14:paraId="4B4AA0DD" w14:textId="77777777" w:rsidTr="001A744A">
        <w:trPr>
          <w:trHeight w:val="323"/>
        </w:trPr>
        <w:tc>
          <w:tcPr>
            <w:tcW w:w="2896" w:type="dxa"/>
            <w:vMerge w:val="restart"/>
            <w:vAlign w:val="center"/>
          </w:tcPr>
          <w:p w14:paraId="7EE0CE62" w14:textId="77777777" w:rsidR="0095703E" w:rsidRPr="002C1CB4" w:rsidRDefault="0095703E" w:rsidP="00F619D8">
            <w:pPr>
              <w:rPr>
                <w:szCs w:val="28"/>
                <w:lang w:val="uk-UA"/>
              </w:rPr>
            </w:pPr>
            <w:r w:rsidRPr="002C1CB4">
              <w:rPr>
                <w:szCs w:val="28"/>
                <w:lang w:val="uk-UA"/>
              </w:rPr>
              <w:t>Загальна кількість годин  135</w:t>
            </w:r>
          </w:p>
        </w:tc>
        <w:tc>
          <w:tcPr>
            <w:tcW w:w="3262" w:type="dxa"/>
            <w:vMerge/>
            <w:vAlign w:val="center"/>
          </w:tcPr>
          <w:p w14:paraId="115A7134" w14:textId="77777777" w:rsidR="0095703E" w:rsidRPr="002C1CB4" w:rsidRDefault="0095703E" w:rsidP="001A744A">
            <w:pPr>
              <w:jc w:val="center"/>
              <w:rPr>
                <w:szCs w:val="28"/>
                <w:lang w:val="uk-UA"/>
              </w:rPr>
            </w:pPr>
          </w:p>
        </w:tc>
        <w:tc>
          <w:tcPr>
            <w:tcW w:w="1620" w:type="dxa"/>
            <w:vAlign w:val="center"/>
          </w:tcPr>
          <w:p w14:paraId="55B58512" w14:textId="77777777" w:rsidR="0095703E" w:rsidRPr="002C1CB4" w:rsidRDefault="0095703E" w:rsidP="00F619D8">
            <w:pPr>
              <w:jc w:val="center"/>
              <w:rPr>
                <w:szCs w:val="28"/>
                <w:lang w:val="uk-UA"/>
              </w:rPr>
            </w:pPr>
            <w:r w:rsidRPr="002C1CB4">
              <w:rPr>
                <w:szCs w:val="28"/>
                <w:lang w:val="uk-UA"/>
              </w:rPr>
              <w:t>10-й</w:t>
            </w:r>
          </w:p>
        </w:tc>
        <w:tc>
          <w:tcPr>
            <w:tcW w:w="1800" w:type="dxa"/>
            <w:vAlign w:val="center"/>
          </w:tcPr>
          <w:p w14:paraId="2FBEF1AF" w14:textId="77777777" w:rsidR="0095703E" w:rsidRPr="002C1CB4" w:rsidRDefault="0095703E" w:rsidP="00F619D8">
            <w:pPr>
              <w:jc w:val="center"/>
              <w:rPr>
                <w:szCs w:val="28"/>
                <w:lang w:val="uk-UA"/>
              </w:rPr>
            </w:pPr>
            <w:r w:rsidRPr="002C1CB4">
              <w:rPr>
                <w:szCs w:val="28"/>
                <w:lang w:val="uk-UA"/>
              </w:rPr>
              <w:t>12-й</w:t>
            </w:r>
          </w:p>
        </w:tc>
      </w:tr>
      <w:tr w:rsidR="0095703E" w:rsidRPr="002C1CB4" w14:paraId="78D0F773" w14:textId="77777777" w:rsidTr="001A744A">
        <w:trPr>
          <w:trHeight w:val="322"/>
        </w:trPr>
        <w:tc>
          <w:tcPr>
            <w:tcW w:w="2896" w:type="dxa"/>
            <w:vMerge/>
            <w:vAlign w:val="center"/>
          </w:tcPr>
          <w:p w14:paraId="090A1368" w14:textId="77777777" w:rsidR="0095703E" w:rsidRPr="002C1CB4" w:rsidRDefault="0095703E" w:rsidP="001A744A">
            <w:pPr>
              <w:rPr>
                <w:szCs w:val="28"/>
                <w:lang w:val="uk-UA"/>
              </w:rPr>
            </w:pPr>
          </w:p>
        </w:tc>
        <w:tc>
          <w:tcPr>
            <w:tcW w:w="3262" w:type="dxa"/>
            <w:vMerge/>
            <w:vAlign w:val="center"/>
          </w:tcPr>
          <w:p w14:paraId="62973D71" w14:textId="77777777" w:rsidR="0095703E" w:rsidRPr="002C1CB4" w:rsidRDefault="0095703E" w:rsidP="001A744A">
            <w:pPr>
              <w:jc w:val="center"/>
              <w:rPr>
                <w:szCs w:val="28"/>
                <w:lang w:val="uk-UA"/>
              </w:rPr>
            </w:pPr>
          </w:p>
        </w:tc>
        <w:tc>
          <w:tcPr>
            <w:tcW w:w="3420" w:type="dxa"/>
            <w:gridSpan w:val="2"/>
            <w:vAlign w:val="center"/>
          </w:tcPr>
          <w:p w14:paraId="5F1D0EE3" w14:textId="77777777" w:rsidR="0095703E" w:rsidRPr="002C1CB4" w:rsidRDefault="0095703E" w:rsidP="001A744A">
            <w:pPr>
              <w:jc w:val="center"/>
              <w:rPr>
                <w:b/>
                <w:szCs w:val="28"/>
                <w:lang w:val="uk-UA"/>
              </w:rPr>
            </w:pPr>
            <w:r w:rsidRPr="002C1CB4">
              <w:rPr>
                <w:b/>
                <w:szCs w:val="28"/>
                <w:lang w:val="uk-UA"/>
              </w:rPr>
              <w:t>Лекції</w:t>
            </w:r>
          </w:p>
        </w:tc>
      </w:tr>
      <w:tr w:rsidR="0095703E" w:rsidRPr="002C1CB4" w14:paraId="0984A716" w14:textId="77777777" w:rsidTr="001A744A">
        <w:trPr>
          <w:trHeight w:val="320"/>
        </w:trPr>
        <w:tc>
          <w:tcPr>
            <w:tcW w:w="2896" w:type="dxa"/>
            <w:vMerge w:val="restart"/>
            <w:vAlign w:val="center"/>
          </w:tcPr>
          <w:p w14:paraId="03B1E095" w14:textId="77777777" w:rsidR="0095703E" w:rsidRPr="002C1CB4" w:rsidRDefault="0095703E" w:rsidP="001A744A">
            <w:pPr>
              <w:rPr>
                <w:szCs w:val="28"/>
                <w:lang w:val="uk-UA"/>
              </w:rPr>
            </w:pPr>
            <w:r w:rsidRPr="002C1CB4">
              <w:rPr>
                <w:szCs w:val="28"/>
                <w:lang w:val="uk-UA"/>
              </w:rPr>
              <w:t>Тижневих годин для денної форми навчання:</w:t>
            </w:r>
          </w:p>
          <w:p w14:paraId="5A015386" w14:textId="77777777" w:rsidR="0095703E" w:rsidRPr="002C1CB4" w:rsidRDefault="0095703E" w:rsidP="001A744A">
            <w:pPr>
              <w:rPr>
                <w:szCs w:val="28"/>
                <w:lang w:val="uk-UA"/>
              </w:rPr>
            </w:pPr>
            <w:r w:rsidRPr="002C1CB4">
              <w:rPr>
                <w:szCs w:val="28"/>
                <w:lang w:val="uk-UA"/>
              </w:rPr>
              <w:t>аудиторних – 2</w:t>
            </w:r>
          </w:p>
          <w:p w14:paraId="7FEE19A3" w14:textId="77777777" w:rsidR="0095703E" w:rsidRPr="002C1CB4" w:rsidRDefault="0095703E" w:rsidP="001A744A">
            <w:pPr>
              <w:rPr>
                <w:szCs w:val="28"/>
                <w:lang w:val="uk-UA"/>
              </w:rPr>
            </w:pPr>
            <w:r w:rsidRPr="002C1CB4">
              <w:rPr>
                <w:szCs w:val="28"/>
                <w:lang w:val="uk-UA"/>
              </w:rPr>
              <w:t>самостійної роботи студента – 4</w:t>
            </w:r>
          </w:p>
        </w:tc>
        <w:tc>
          <w:tcPr>
            <w:tcW w:w="3262" w:type="dxa"/>
            <w:vMerge w:val="restart"/>
            <w:vAlign w:val="center"/>
          </w:tcPr>
          <w:p w14:paraId="6C5A79DF" w14:textId="77777777" w:rsidR="0095703E" w:rsidRPr="002C1CB4" w:rsidRDefault="0095703E" w:rsidP="001A744A">
            <w:pPr>
              <w:jc w:val="center"/>
              <w:rPr>
                <w:szCs w:val="28"/>
                <w:lang w:val="uk-UA"/>
              </w:rPr>
            </w:pPr>
            <w:r w:rsidRPr="002C1CB4">
              <w:rPr>
                <w:szCs w:val="28"/>
                <w:lang w:val="uk-UA"/>
              </w:rPr>
              <w:t>Освітньо-кваліфікаційний рівень:</w:t>
            </w:r>
          </w:p>
          <w:p w14:paraId="6602635C" w14:textId="77777777" w:rsidR="0095703E" w:rsidRPr="002C1CB4" w:rsidRDefault="0095703E" w:rsidP="001A744A">
            <w:pPr>
              <w:jc w:val="center"/>
              <w:rPr>
                <w:szCs w:val="28"/>
                <w:lang w:val="uk-UA"/>
              </w:rPr>
            </w:pPr>
            <w:r w:rsidRPr="002C1CB4">
              <w:rPr>
                <w:szCs w:val="28"/>
                <w:lang w:val="uk-UA"/>
              </w:rPr>
              <w:t>Магістр</w:t>
            </w:r>
          </w:p>
        </w:tc>
        <w:tc>
          <w:tcPr>
            <w:tcW w:w="1620" w:type="dxa"/>
            <w:vAlign w:val="center"/>
          </w:tcPr>
          <w:p w14:paraId="04AAAA4D" w14:textId="77777777" w:rsidR="0095703E" w:rsidRPr="002C1CB4" w:rsidRDefault="0095703E" w:rsidP="001A744A">
            <w:pPr>
              <w:jc w:val="center"/>
              <w:rPr>
                <w:szCs w:val="28"/>
                <w:lang w:val="uk-UA"/>
              </w:rPr>
            </w:pPr>
            <w:r w:rsidRPr="002C1CB4">
              <w:rPr>
                <w:szCs w:val="28"/>
                <w:lang w:val="uk-UA"/>
              </w:rPr>
              <w:t>16 год.</w:t>
            </w:r>
          </w:p>
        </w:tc>
        <w:tc>
          <w:tcPr>
            <w:tcW w:w="1800" w:type="dxa"/>
            <w:vAlign w:val="center"/>
          </w:tcPr>
          <w:p w14:paraId="2253F257" w14:textId="77777777" w:rsidR="0095703E" w:rsidRPr="002C1CB4" w:rsidRDefault="0095703E" w:rsidP="001A744A">
            <w:pPr>
              <w:jc w:val="center"/>
              <w:rPr>
                <w:szCs w:val="28"/>
                <w:lang w:val="uk-UA"/>
              </w:rPr>
            </w:pPr>
            <w:r w:rsidRPr="002C1CB4">
              <w:rPr>
                <w:szCs w:val="28"/>
                <w:lang w:val="uk-UA"/>
              </w:rPr>
              <w:t>8 год.</w:t>
            </w:r>
          </w:p>
        </w:tc>
      </w:tr>
      <w:tr w:rsidR="0095703E" w:rsidRPr="002C1CB4" w14:paraId="29FA29D8" w14:textId="77777777" w:rsidTr="001A744A">
        <w:trPr>
          <w:trHeight w:val="320"/>
        </w:trPr>
        <w:tc>
          <w:tcPr>
            <w:tcW w:w="2896" w:type="dxa"/>
            <w:vMerge/>
            <w:vAlign w:val="center"/>
          </w:tcPr>
          <w:p w14:paraId="410AA24D" w14:textId="77777777" w:rsidR="0095703E" w:rsidRPr="002C1CB4" w:rsidRDefault="0095703E" w:rsidP="001A744A">
            <w:pPr>
              <w:rPr>
                <w:szCs w:val="28"/>
                <w:lang w:val="uk-UA"/>
              </w:rPr>
            </w:pPr>
          </w:p>
        </w:tc>
        <w:tc>
          <w:tcPr>
            <w:tcW w:w="3262" w:type="dxa"/>
            <w:vMerge/>
            <w:vAlign w:val="center"/>
          </w:tcPr>
          <w:p w14:paraId="50013D5D" w14:textId="77777777" w:rsidR="0095703E" w:rsidRPr="002C1CB4" w:rsidRDefault="0095703E" w:rsidP="001A744A">
            <w:pPr>
              <w:jc w:val="center"/>
              <w:rPr>
                <w:szCs w:val="28"/>
                <w:lang w:val="uk-UA"/>
              </w:rPr>
            </w:pPr>
          </w:p>
        </w:tc>
        <w:tc>
          <w:tcPr>
            <w:tcW w:w="3420" w:type="dxa"/>
            <w:gridSpan w:val="2"/>
            <w:vAlign w:val="center"/>
          </w:tcPr>
          <w:p w14:paraId="5A9BE702" w14:textId="77777777" w:rsidR="0095703E" w:rsidRPr="002C1CB4" w:rsidRDefault="0095703E" w:rsidP="001A744A">
            <w:pPr>
              <w:jc w:val="center"/>
              <w:rPr>
                <w:b/>
                <w:szCs w:val="28"/>
                <w:lang w:val="uk-UA"/>
              </w:rPr>
            </w:pPr>
            <w:r w:rsidRPr="002C1CB4">
              <w:rPr>
                <w:b/>
                <w:szCs w:val="28"/>
                <w:lang w:val="uk-UA"/>
              </w:rPr>
              <w:t>Практичні</w:t>
            </w:r>
          </w:p>
        </w:tc>
      </w:tr>
      <w:tr w:rsidR="0095703E" w:rsidRPr="002C1CB4" w14:paraId="3008ABC4" w14:textId="77777777" w:rsidTr="001A744A">
        <w:trPr>
          <w:trHeight w:val="320"/>
        </w:trPr>
        <w:tc>
          <w:tcPr>
            <w:tcW w:w="2896" w:type="dxa"/>
            <w:vMerge/>
            <w:vAlign w:val="center"/>
          </w:tcPr>
          <w:p w14:paraId="7D240F71" w14:textId="77777777" w:rsidR="0095703E" w:rsidRPr="002C1CB4" w:rsidRDefault="0095703E" w:rsidP="001A744A">
            <w:pPr>
              <w:rPr>
                <w:szCs w:val="28"/>
                <w:lang w:val="uk-UA"/>
              </w:rPr>
            </w:pPr>
          </w:p>
        </w:tc>
        <w:tc>
          <w:tcPr>
            <w:tcW w:w="3262" w:type="dxa"/>
            <w:vMerge/>
            <w:vAlign w:val="center"/>
          </w:tcPr>
          <w:p w14:paraId="6B71694B" w14:textId="77777777" w:rsidR="0095703E" w:rsidRPr="002C1CB4" w:rsidRDefault="0095703E" w:rsidP="001A744A">
            <w:pPr>
              <w:jc w:val="center"/>
              <w:rPr>
                <w:szCs w:val="28"/>
                <w:lang w:val="uk-UA"/>
              </w:rPr>
            </w:pPr>
          </w:p>
        </w:tc>
        <w:tc>
          <w:tcPr>
            <w:tcW w:w="1620" w:type="dxa"/>
            <w:vAlign w:val="center"/>
          </w:tcPr>
          <w:p w14:paraId="78E15D33" w14:textId="77777777" w:rsidR="0095703E" w:rsidRPr="002C1CB4" w:rsidRDefault="0095703E" w:rsidP="001A744A">
            <w:pPr>
              <w:jc w:val="center"/>
              <w:rPr>
                <w:i/>
                <w:szCs w:val="28"/>
                <w:lang w:val="uk-UA"/>
              </w:rPr>
            </w:pPr>
            <w:r w:rsidRPr="002C1CB4">
              <w:rPr>
                <w:szCs w:val="28"/>
                <w:lang w:val="uk-UA"/>
              </w:rPr>
              <w:t>24 год.</w:t>
            </w:r>
          </w:p>
        </w:tc>
        <w:tc>
          <w:tcPr>
            <w:tcW w:w="1800" w:type="dxa"/>
            <w:vAlign w:val="center"/>
          </w:tcPr>
          <w:p w14:paraId="78C17093" w14:textId="77777777" w:rsidR="0095703E" w:rsidRPr="002C1CB4" w:rsidRDefault="0095703E" w:rsidP="00B77587">
            <w:pPr>
              <w:jc w:val="center"/>
              <w:rPr>
                <w:szCs w:val="28"/>
                <w:lang w:val="uk-UA"/>
              </w:rPr>
            </w:pPr>
            <w:r w:rsidRPr="002C1CB4">
              <w:rPr>
                <w:szCs w:val="28"/>
                <w:lang w:val="uk-UA"/>
              </w:rPr>
              <w:t>12 год.</w:t>
            </w:r>
          </w:p>
        </w:tc>
      </w:tr>
      <w:tr w:rsidR="0095703E" w:rsidRPr="002C1CB4" w14:paraId="0E38F538" w14:textId="77777777" w:rsidTr="001A744A">
        <w:trPr>
          <w:trHeight w:val="138"/>
        </w:trPr>
        <w:tc>
          <w:tcPr>
            <w:tcW w:w="2896" w:type="dxa"/>
            <w:vMerge/>
            <w:vAlign w:val="center"/>
          </w:tcPr>
          <w:p w14:paraId="57B25B7D" w14:textId="77777777" w:rsidR="0095703E" w:rsidRPr="002C1CB4" w:rsidRDefault="0095703E" w:rsidP="001A744A">
            <w:pPr>
              <w:jc w:val="center"/>
              <w:rPr>
                <w:szCs w:val="28"/>
                <w:lang w:val="uk-UA"/>
              </w:rPr>
            </w:pPr>
          </w:p>
        </w:tc>
        <w:tc>
          <w:tcPr>
            <w:tcW w:w="3262" w:type="dxa"/>
            <w:vMerge/>
            <w:vAlign w:val="center"/>
          </w:tcPr>
          <w:p w14:paraId="706CA9B7" w14:textId="77777777" w:rsidR="0095703E" w:rsidRPr="002C1CB4" w:rsidRDefault="0095703E" w:rsidP="001A744A">
            <w:pPr>
              <w:jc w:val="center"/>
              <w:rPr>
                <w:szCs w:val="28"/>
                <w:lang w:val="uk-UA"/>
              </w:rPr>
            </w:pPr>
          </w:p>
        </w:tc>
        <w:tc>
          <w:tcPr>
            <w:tcW w:w="3420" w:type="dxa"/>
            <w:gridSpan w:val="2"/>
            <w:vAlign w:val="center"/>
          </w:tcPr>
          <w:p w14:paraId="13B7D37C" w14:textId="77777777" w:rsidR="0095703E" w:rsidRPr="002C1CB4" w:rsidRDefault="0095703E" w:rsidP="001A744A">
            <w:pPr>
              <w:jc w:val="center"/>
              <w:rPr>
                <w:b/>
                <w:szCs w:val="28"/>
                <w:lang w:val="uk-UA"/>
              </w:rPr>
            </w:pPr>
            <w:r w:rsidRPr="002C1CB4">
              <w:rPr>
                <w:b/>
                <w:szCs w:val="28"/>
                <w:lang w:val="uk-UA"/>
              </w:rPr>
              <w:t>Самостійна робота</w:t>
            </w:r>
          </w:p>
        </w:tc>
      </w:tr>
      <w:tr w:rsidR="0095703E" w:rsidRPr="002C1CB4" w14:paraId="2967F8F3" w14:textId="77777777" w:rsidTr="001A744A">
        <w:trPr>
          <w:trHeight w:val="138"/>
        </w:trPr>
        <w:tc>
          <w:tcPr>
            <w:tcW w:w="2896" w:type="dxa"/>
            <w:vMerge/>
            <w:vAlign w:val="center"/>
          </w:tcPr>
          <w:p w14:paraId="3A242F86" w14:textId="77777777" w:rsidR="0095703E" w:rsidRPr="002C1CB4" w:rsidRDefault="0095703E" w:rsidP="001A744A">
            <w:pPr>
              <w:jc w:val="center"/>
              <w:rPr>
                <w:szCs w:val="28"/>
                <w:lang w:val="uk-UA"/>
              </w:rPr>
            </w:pPr>
          </w:p>
        </w:tc>
        <w:tc>
          <w:tcPr>
            <w:tcW w:w="3262" w:type="dxa"/>
            <w:vMerge/>
            <w:vAlign w:val="center"/>
          </w:tcPr>
          <w:p w14:paraId="193FFAC7" w14:textId="77777777" w:rsidR="0095703E" w:rsidRPr="002C1CB4" w:rsidRDefault="0095703E" w:rsidP="001A744A">
            <w:pPr>
              <w:jc w:val="center"/>
              <w:rPr>
                <w:szCs w:val="28"/>
                <w:lang w:val="uk-UA"/>
              </w:rPr>
            </w:pPr>
          </w:p>
        </w:tc>
        <w:tc>
          <w:tcPr>
            <w:tcW w:w="1620" w:type="dxa"/>
            <w:vAlign w:val="center"/>
          </w:tcPr>
          <w:p w14:paraId="468468A1" w14:textId="77777777" w:rsidR="0095703E" w:rsidRPr="002C1CB4" w:rsidRDefault="0095703E" w:rsidP="00F619D8">
            <w:pPr>
              <w:jc w:val="center"/>
              <w:rPr>
                <w:i/>
                <w:szCs w:val="28"/>
                <w:lang w:val="uk-UA"/>
              </w:rPr>
            </w:pPr>
            <w:r w:rsidRPr="002C1CB4">
              <w:rPr>
                <w:szCs w:val="28"/>
                <w:lang w:val="uk-UA"/>
              </w:rPr>
              <w:t>95 год.</w:t>
            </w:r>
          </w:p>
        </w:tc>
        <w:tc>
          <w:tcPr>
            <w:tcW w:w="1800" w:type="dxa"/>
            <w:vAlign w:val="center"/>
          </w:tcPr>
          <w:p w14:paraId="60AEB523" w14:textId="77777777" w:rsidR="0095703E" w:rsidRPr="002C1CB4" w:rsidRDefault="0095703E" w:rsidP="00B77587">
            <w:pPr>
              <w:jc w:val="center"/>
              <w:rPr>
                <w:szCs w:val="28"/>
                <w:lang w:val="uk-UA"/>
              </w:rPr>
            </w:pPr>
            <w:r w:rsidRPr="002C1CB4">
              <w:rPr>
                <w:szCs w:val="28"/>
                <w:lang w:val="uk-UA"/>
              </w:rPr>
              <w:t>115 год.</w:t>
            </w:r>
          </w:p>
        </w:tc>
      </w:tr>
      <w:tr w:rsidR="0095703E" w:rsidRPr="002C1CB4" w14:paraId="58A58D3C" w14:textId="77777777" w:rsidTr="001A744A">
        <w:trPr>
          <w:trHeight w:val="138"/>
        </w:trPr>
        <w:tc>
          <w:tcPr>
            <w:tcW w:w="2896" w:type="dxa"/>
            <w:vMerge/>
            <w:vAlign w:val="center"/>
          </w:tcPr>
          <w:p w14:paraId="14C65813" w14:textId="77777777" w:rsidR="0095703E" w:rsidRPr="002C1CB4" w:rsidRDefault="0095703E" w:rsidP="001A744A">
            <w:pPr>
              <w:jc w:val="center"/>
              <w:rPr>
                <w:szCs w:val="28"/>
                <w:lang w:val="uk-UA"/>
              </w:rPr>
            </w:pPr>
          </w:p>
        </w:tc>
        <w:tc>
          <w:tcPr>
            <w:tcW w:w="3262" w:type="dxa"/>
            <w:vMerge/>
            <w:vAlign w:val="center"/>
          </w:tcPr>
          <w:p w14:paraId="182D838E" w14:textId="77777777" w:rsidR="0095703E" w:rsidRPr="002C1CB4" w:rsidRDefault="0095703E" w:rsidP="001A744A">
            <w:pPr>
              <w:jc w:val="center"/>
              <w:rPr>
                <w:szCs w:val="28"/>
                <w:lang w:val="uk-UA"/>
              </w:rPr>
            </w:pPr>
          </w:p>
        </w:tc>
        <w:tc>
          <w:tcPr>
            <w:tcW w:w="3420" w:type="dxa"/>
            <w:gridSpan w:val="2"/>
            <w:vAlign w:val="center"/>
          </w:tcPr>
          <w:p w14:paraId="251CB056" w14:textId="77777777" w:rsidR="0095703E" w:rsidRPr="002C1CB4" w:rsidRDefault="0095703E" w:rsidP="001A744A">
            <w:pPr>
              <w:jc w:val="center"/>
              <w:rPr>
                <w:i/>
                <w:szCs w:val="28"/>
                <w:lang w:val="uk-UA"/>
              </w:rPr>
            </w:pPr>
            <w:r w:rsidRPr="002C1CB4">
              <w:rPr>
                <w:szCs w:val="28"/>
                <w:lang w:val="uk-UA"/>
              </w:rPr>
              <w:t>Вид контролю: іспит</w:t>
            </w:r>
          </w:p>
        </w:tc>
      </w:tr>
    </w:tbl>
    <w:p w14:paraId="62282743" w14:textId="77777777" w:rsidR="0095703E" w:rsidRPr="002C1CB4" w:rsidRDefault="0095703E" w:rsidP="00C32145">
      <w:pPr>
        <w:rPr>
          <w:szCs w:val="28"/>
          <w:lang w:val="uk-UA"/>
        </w:rPr>
      </w:pPr>
    </w:p>
    <w:p w14:paraId="397727D5" w14:textId="77777777" w:rsidR="0095703E" w:rsidRPr="002C1CB4" w:rsidRDefault="0095703E" w:rsidP="00C32145">
      <w:pPr>
        <w:ind w:firstLine="567"/>
        <w:jc w:val="both"/>
        <w:rPr>
          <w:szCs w:val="28"/>
          <w:lang w:val="uk-UA"/>
        </w:rPr>
      </w:pPr>
      <w:r w:rsidRPr="002C1CB4">
        <w:rPr>
          <w:szCs w:val="28"/>
          <w:lang w:val="uk-UA"/>
        </w:rPr>
        <w:t>Співвідношення кількості годин аудиторних занять до самостійної роботи становить:</w:t>
      </w:r>
    </w:p>
    <w:p w14:paraId="2B3FDED6" w14:textId="77777777" w:rsidR="0095703E" w:rsidRPr="002C1CB4" w:rsidRDefault="0095703E" w:rsidP="00C32145">
      <w:pPr>
        <w:ind w:firstLine="567"/>
        <w:jc w:val="both"/>
        <w:rPr>
          <w:szCs w:val="28"/>
          <w:lang w:val="uk-UA"/>
        </w:rPr>
      </w:pPr>
      <w:r w:rsidRPr="002C1CB4">
        <w:rPr>
          <w:szCs w:val="28"/>
          <w:lang w:val="uk-UA"/>
        </w:rPr>
        <w:t>для денної форми навчання – 1:1</w:t>
      </w:r>
    </w:p>
    <w:p w14:paraId="4C548405" w14:textId="77777777" w:rsidR="0095703E" w:rsidRPr="002C1CB4" w:rsidRDefault="0095703E" w:rsidP="00C32145">
      <w:pPr>
        <w:ind w:firstLine="567"/>
        <w:jc w:val="both"/>
        <w:rPr>
          <w:szCs w:val="28"/>
          <w:lang w:val="uk-UA"/>
        </w:rPr>
      </w:pPr>
      <w:r w:rsidRPr="002C1CB4">
        <w:rPr>
          <w:szCs w:val="28"/>
          <w:lang w:val="uk-UA"/>
        </w:rPr>
        <w:t>для заочної форми навчання – 1:5</w:t>
      </w:r>
    </w:p>
    <w:p w14:paraId="61598A35" w14:textId="77777777" w:rsidR="0095703E" w:rsidRPr="002C1CB4" w:rsidRDefault="0095703E" w:rsidP="00C32145">
      <w:pPr>
        <w:tabs>
          <w:tab w:val="left" w:pos="3900"/>
        </w:tabs>
        <w:rPr>
          <w:szCs w:val="28"/>
          <w:lang w:val="uk-UA"/>
        </w:rPr>
      </w:pPr>
    </w:p>
    <w:p w14:paraId="4317FDA7" w14:textId="77777777" w:rsidR="0095703E" w:rsidRPr="002C1CB4" w:rsidRDefault="0095703E" w:rsidP="00A53609">
      <w:pPr>
        <w:tabs>
          <w:tab w:val="left" w:pos="3900"/>
        </w:tabs>
        <w:ind w:left="3420"/>
        <w:rPr>
          <w:b/>
          <w:szCs w:val="28"/>
          <w:lang w:val="uk-UA"/>
        </w:rPr>
      </w:pPr>
    </w:p>
    <w:p w14:paraId="0A6AC6D0" w14:textId="77777777" w:rsidR="0095703E" w:rsidRPr="002C1CB4" w:rsidRDefault="0095703E" w:rsidP="00460729">
      <w:pPr>
        <w:numPr>
          <w:ilvl w:val="0"/>
          <w:numId w:val="2"/>
        </w:numPr>
        <w:tabs>
          <w:tab w:val="left" w:pos="3900"/>
        </w:tabs>
        <w:rPr>
          <w:b/>
          <w:szCs w:val="28"/>
          <w:lang w:val="uk-UA"/>
        </w:rPr>
      </w:pPr>
      <w:r w:rsidRPr="002C1CB4">
        <w:rPr>
          <w:b/>
          <w:szCs w:val="28"/>
          <w:lang w:val="uk-UA"/>
        </w:rPr>
        <w:t>Мета та завдання навчальної дисципліни</w:t>
      </w:r>
    </w:p>
    <w:p w14:paraId="3D59D68E" w14:textId="77777777" w:rsidR="0095703E" w:rsidRPr="002C1CB4" w:rsidRDefault="0095703E" w:rsidP="00C32145">
      <w:pPr>
        <w:tabs>
          <w:tab w:val="left" w:pos="3900"/>
        </w:tabs>
        <w:rPr>
          <w:b/>
          <w:szCs w:val="28"/>
          <w:lang w:val="uk-UA"/>
        </w:rPr>
      </w:pPr>
    </w:p>
    <w:p w14:paraId="3A88D9E2" w14:textId="117DE31D" w:rsidR="0095703E" w:rsidRPr="002C1CB4" w:rsidRDefault="0095703E" w:rsidP="00C32145">
      <w:pPr>
        <w:pStyle w:val="Text1"/>
        <w:spacing w:line="264" w:lineRule="auto"/>
        <w:rPr>
          <w:rFonts w:ascii="Times New Roman" w:hAnsi="Times New Roman"/>
          <w:sz w:val="28"/>
          <w:szCs w:val="28"/>
        </w:rPr>
      </w:pPr>
      <w:r w:rsidRPr="002C1CB4">
        <w:rPr>
          <w:rFonts w:ascii="Times New Roman" w:hAnsi="Times New Roman"/>
          <w:sz w:val="28"/>
          <w:szCs w:val="28"/>
        </w:rPr>
        <w:t>Мет</w:t>
      </w:r>
      <w:r w:rsidR="00B834F4" w:rsidRPr="002C1CB4">
        <w:rPr>
          <w:rFonts w:ascii="Times New Roman" w:hAnsi="Times New Roman"/>
          <w:sz w:val="28"/>
          <w:szCs w:val="28"/>
          <w:lang w:val="uk-UA"/>
        </w:rPr>
        <w:t xml:space="preserve">а – </w:t>
      </w:r>
      <w:r w:rsidRPr="002C1CB4">
        <w:rPr>
          <w:rFonts w:ascii="Times New Roman" w:hAnsi="Times New Roman"/>
          <w:sz w:val="28"/>
          <w:szCs w:val="28"/>
        </w:rPr>
        <w:t xml:space="preserve">поглиблення і розширення раніше здобутих знань в галузі кримінально-процесуального права у сфері вивчення основних гарантій прав особи в кримінальному судочинстві, а також вивчення теоретичних положень та вироблення навичок практичного застосування знань і норм чинного </w:t>
      </w:r>
      <w:r w:rsidR="009F37A1">
        <w:rPr>
          <w:rFonts w:ascii="Times New Roman" w:hAnsi="Times New Roman"/>
          <w:sz w:val="28"/>
          <w:szCs w:val="28"/>
          <w:lang w:val="uk-UA"/>
        </w:rPr>
        <w:t xml:space="preserve">кримінального процесуального </w:t>
      </w:r>
      <w:r w:rsidRPr="002C1CB4">
        <w:rPr>
          <w:rFonts w:ascii="Times New Roman" w:hAnsi="Times New Roman"/>
          <w:sz w:val="28"/>
          <w:szCs w:val="28"/>
        </w:rPr>
        <w:t>законодавства</w:t>
      </w:r>
      <w:r w:rsidR="009F37A1">
        <w:rPr>
          <w:rFonts w:ascii="Times New Roman" w:hAnsi="Times New Roman"/>
          <w:sz w:val="28"/>
          <w:szCs w:val="28"/>
          <w:lang w:val="uk-UA"/>
        </w:rPr>
        <w:t xml:space="preserve"> України</w:t>
      </w:r>
      <w:r w:rsidRPr="002C1CB4">
        <w:rPr>
          <w:rFonts w:ascii="Times New Roman" w:hAnsi="Times New Roman"/>
          <w:sz w:val="28"/>
          <w:szCs w:val="28"/>
        </w:rPr>
        <w:t xml:space="preserve"> та</w:t>
      </w:r>
      <w:r w:rsidRPr="002C1CB4">
        <w:rPr>
          <w:rFonts w:ascii="Times New Roman" w:hAnsi="Times New Roman"/>
          <w:sz w:val="28"/>
          <w:szCs w:val="28"/>
          <w:lang w:val="uk-UA"/>
        </w:rPr>
        <w:t xml:space="preserve"> стандартів </w:t>
      </w:r>
      <w:r w:rsidRPr="002C1CB4">
        <w:rPr>
          <w:rFonts w:ascii="Times New Roman" w:hAnsi="Times New Roman"/>
          <w:sz w:val="28"/>
          <w:szCs w:val="28"/>
        </w:rPr>
        <w:t xml:space="preserve">міжнародних актів </w:t>
      </w:r>
      <w:proofErr w:type="gramStart"/>
      <w:r w:rsidRPr="002C1CB4">
        <w:rPr>
          <w:rFonts w:ascii="Times New Roman" w:hAnsi="Times New Roman"/>
          <w:sz w:val="28"/>
          <w:szCs w:val="28"/>
        </w:rPr>
        <w:t>в</w:t>
      </w:r>
      <w:proofErr w:type="gramEnd"/>
      <w:r w:rsidRPr="002C1CB4">
        <w:rPr>
          <w:rFonts w:ascii="Times New Roman" w:hAnsi="Times New Roman"/>
          <w:sz w:val="28"/>
          <w:szCs w:val="28"/>
        </w:rPr>
        <w:t xml:space="preserve"> сфері забезпечення прав особи в кримінальному провадженні.</w:t>
      </w:r>
    </w:p>
    <w:p w14:paraId="2F1B73D7" w14:textId="4B74D803" w:rsidR="0095703E" w:rsidRPr="002C1CB4" w:rsidRDefault="0095703E" w:rsidP="00C32145">
      <w:pPr>
        <w:pStyle w:val="Text1"/>
        <w:rPr>
          <w:rFonts w:ascii="Times New Roman" w:hAnsi="Times New Roman"/>
          <w:sz w:val="28"/>
          <w:szCs w:val="28"/>
          <w:lang w:val="uk-UA"/>
        </w:rPr>
      </w:pPr>
      <w:r w:rsidRPr="002C1CB4">
        <w:rPr>
          <w:rFonts w:ascii="Times New Roman" w:hAnsi="Times New Roman"/>
          <w:sz w:val="28"/>
          <w:szCs w:val="28"/>
          <w:lang w:val="uk-UA"/>
        </w:rPr>
        <w:t>Завдання</w:t>
      </w:r>
      <w:r w:rsidR="00B834F4" w:rsidRPr="002C1CB4">
        <w:rPr>
          <w:rFonts w:ascii="Times New Roman" w:hAnsi="Times New Roman"/>
          <w:sz w:val="28"/>
          <w:szCs w:val="28"/>
          <w:lang w:val="uk-UA"/>
        </w:rPr>
        <w:t xml:space="preserve"> – </w:t>
      </w:r>
      <w:r w:rsidRPr="002C1CB4">
        <w:rPr>
          <w:rFonts w:ascii="Times New Roman" w:hAnsi="Times New Roman"/>
          <w:sz w:val="28"/>
          <w:szCs w:val="28"/>
          <w:lang w:val="uk-UA"/>
        </w:rPr>
        <w:t xml:space="preserve">аналіз норм </w:t>
      </w:r>
      <w:r w:rsidRPr="002C1CB4">
        <w:rPr>
          <w:rFonts w:ascii="Times New Roman" w:hAnsi="Times New Roman"/>
          <w:sz w:val="28"/>
          <w:szCs w:val="28"/>
        </w:rPr>
        <w:t xml:space="preserve">Конвенції про захист прав людини та основоположних свобод (1950 р.) </w:t>
      </w:r>
      <w:proofErr w:type="gramStart"/>
      <w:r w:rsidRPr="002C1CB4">
        <w:rPr>
          <w:rFonts w:ascii="Times New Roman" w:hAnsi="Times New Roman"/>
          <w:sz w:val="28"/>
          <w:szCs w:val="28"/>
        </w:rPr>
        <w:t xml:space="preserve">та </w:t>
      </w:r>
      <w:r w:rsidR="00CD3C81">
        <w:rPr>
          <w:rFonts w:ascii="Times New Roman" w:hAnsi="Times New Roman"/>
          <w:sz w:val="28"/>
          <w:szCs w:val="28"/>
          <w:lang w:val="uk-UA"/>
        </w:rPr>
        <w:t xml:space="preserve">прецедентної практики </w:t>
      </w:r>
      <w:r w:rsidR="00771057">
        <w:rPr>
          <w:rFonts w:ascii="Times New Roman" w:hAnsi="Times New Roman"/>
          <w:sz w:val="28"/>
          <w:szCs w:val="28"/>
        </w:rPr>
        <w:t xml:space="preserve">Європейського </w:t>
      </w:r>
      <w:r w:rsidR="00771057">
        <w:rPr>
          <w:rFonts w:ascii="Times New Roman" w:hAnsi="Times New Roman"/>
          <w:sz w:val="28"/>
          <w:szCs w:val="28"/>
          <w:lang w:val="uk-UA"/>
        </w:rPr>
        <w:t>с</w:t>
      </w:r>
      <w:r w:rsidRPr="002C1CB4">
        <w:rPr>
          <w:rFonts w:ascii="Times New Roman" w:hAnsi="Times New Roman"/>
          <w:sz w:val="28"/>
          <w:szCs w:val="28"/>
        </w:rPr>
        <w:t>у</w:t>
      </w:r>
      <w:r w:rsidR="009F37A1">
        <w:rPr>
          <w:rFonts w:ascii="Times New Roman" w:hAnsi="Times New Roman"/>
          <w:sz w:val="28"/>
          <w:szCs w:val="28"/>
        </w:rPr>
        <w:t>ду з прав людини, а також норм</w:t>
      </w:r>
      <w:r w:rsidR="009F37A1">
        <w:rPr>
          <w:rFonts w:ascii="Times New Roman" w:hAnsi="Times New Roman"/>
          <w:sz w:val="28"/>
          <w:szCs w:val="28"/>
          <w:lang w:val="uk-UA"/>
        </w:rPr>
        <w:t xml:space="preserve"> кримінального процесуального законодавства</w:t>
      </w:r>
      <w:r w:rsidRPr="002C1CB4">
        <w:rPr>
          <w:rFonts w:ascii="Times New Roman" w:hAnsi="Times New Roman"/>
          <w:sz w:val="28"/>
          <w:szCs w:val="28"/>
        </w:rPr>
        <w:t>, як</w:t>
      </w:r>
      <w:r w:rsidRPr="002C1CB4">
        <w:rPr>
          <w:rFonts w:ascii="Times New Roman" w:hAnsi="Times New Roman"/>
          <w:sz w:val="28"/>
          <w:szCs w:val="28"/>
          <w:lang w:val="uk-UA"/>
        </w:rPr>
        <w:t>і</w:t>
      </w:r>
      <w:r w:rsidRPr="002C1CB4">
        <w:rPr>
          <w:rFonts w:ascii="Times New Roman" w:hAnsi="Times New Roman"/>
          <w:sz w:val="28"/>
          <w:szCs w:val="28"/>
        </w:rPr>
        <w:t xml:space="preserve"> регулюють  реал</w:t>
      </w:r>
      <w:r w:rsidR="009F37A1">
        <w:rPr>
          <w:rFonts w:ascii="Times New Roman" w:hAnsi="Times New Roman"/>
          <w:sz w:val="28"/>
          <w:szCs w:val="28"/>
        </w:rPr>
        <w:t>ізацію гарантій особи в кримінально</w:t>
      </w:r>
      <w:r w:rsidR="009F37A1">
        <w:rPr>
          <w:rFonts w:ascii="Times New Roman" w:hAnsi="Times New Roman"/>
          <w:sz w:val="28"/>
          <w:szCs w:val="28"/>
          <w:lang w:val="uk-UA"/>
        </w:rPr>
        <w:t>му</w:t>
      </w:r>
      <w:r w:rsidR="009F37A1">
        <w:rPr>
          <w:rFonts w:ascii="Times New Roman" w:hAnsi="Times New Roman"/>
          <w:sz w:val="28"/>
          <w:szCs w:val="28"/>
        </w:rPr>
        <w:t xml:space="preserve"> провадженн</w:t>
      </w:r>
      <w:r w:rsidR="009F37A1">
        <w:rPr>
          <w:rFonts w:ascii="Times New Roman" w:hAnsi="Times New Roman"/>
          <w:sz w:val="28"/>
          <w:szCs w:val="28"/>
          <w:lang w:val="uk-UA"/>
        </w:rPr>
        <w:t>і</w:t>
      </w:r>
      <w:r w:rsidRPr="002C1CB4">
        <w:rPr>
          <w:rFonts w:ascii="Times New Roman" w:hAnsi="Times New Roman"/>
          <w:sz w:val="28"/>
          <w:szCs w:val="28"/>
          <w:lang w:val="uk-UA"/>
        </w:rPr>
        <w:t xml:space="preserve"> України; </w:t>
      </w:r>
      <w:r w:rsidRPr="002C1CB4">
        <w:rPr>
          <w:rFonts w:ascii="Times New Roman" w:hAnsi="Times New Roman"/>
          <w:sz w:val="28"/>
          <w:szCs w:val="28"/>
          <w:lang w:val="uk-UA"/>
        </w:rPr>
        <w:lastRenderedPageBreak/>
        <w:t>вивчення актів вищих судових інстанцій, навчальної та монографічної літератури; вирішення аналітичних завдань та практичних казусів;</w:t>
      </w:r>
      <w:proofErr w:type="gramEnd"/>
      <w:r w:rsidRPr="002C1CB4">
        <w:rPr>
          <w:rFonts w:ascii="Times New Roman" w:hAnsi="Times New Roman"/>
          <w:sz w:val="28"/>
          <w:szCs w:val="28"/>
          <w:lang w:val="uk-UA"/>
        </w:rPr>
        <w:t xml:space="preserve"> навчити студентів застосовувати теоретичні положення на практиці; закласти і розвинути навики складання відповідних документів, необхідність в яких виникає при зверненні до </w:t>
      </w:r>
      <w:r w:rsidR="00771057">
        <w:rPr>
          <w:rFonts w:ascii="Times New Roman" w:hAnsi="Times New Roman"/>
          <w:sz w:val="28"/>
          <w:szCs w:val="28"/>
        </w:rPr>
        <w:t xml:space="preserve">Європейського </w:t>
      </w:r>
      <w:r w:rsidR="00771057">
        <w:rPr>
          <w:rFonts w:ascii="Times New Roman" w:hAnsi="Times New Roman"/>
          <w:sz w:val="28"/>
          <w:szCs w:val="28"/>
          <w:lang w:val="uk-UA"/>
        </w:rPr>
        <w:t>с</w:t>
      </w:r>
      <w:r w:rsidRPr="002C1CB4">
        <w:rPr>
          <w:rFonts w:ascii="Times New Roman" w:hAnsi="Times New Roman"/>
          <w:sz w:val="28"/>
          <w:szCs w:val="28"/>
        </w:rPr>
        <w:t>уду з прав людини</w:t>
      </w:r>
      <w:r w:rsidRPr="002C1CB4">
        <w:rPr>
          <w:rFonts w:ascii="Times New Roman" w:hAnsi="Times New Roman"/>
          <w:sz w:val="28"/>
          <w:szCs w:val="28"/>
          <w:lang w:val="uk-UA"/>
        </w:rPr>
        <w:t>.</w:t>
      </w:r>
    </w:p>
    <w:p w14:paraId="514A3203" w14:textId="77777777" w:rsidR="007A6842" w:rsidRPr="007A6842" w:rsidRDefault="007A6842" w:rsidP="007A6842">
      <w:pPr>
        <w:tabs>
          <w:tab w:val="left" w:pos="3900"/>
        </w:tabs>
        <w:ind w:firstLine="454"/>
        <w:jc w:val="both"/>
        <w:rPr>
          <w:szCs w:val="28"/>
          <w:lang w:val="uk-UA"/>
        </w:rPr>
      </w:pPr>
      <w:proofErr w:type="gramStart"/>
      <w:r w:rsidRPr="007A6842">
        <w:rPr>
          <w:rFonts w:eastAsia="Calibri"/>
          <w:szCs w:val="28"/>
        </w:rPr>
        <w:t>У результаті вивчення дисципліни «</w:t>
      </w:r>
      <w:r w:rsidRPr="007A6842">
        <w:rPr>
          <w:szCs w:val="28"/>
          <w:lang w:val="uk-UA"/>
        </w:rPr>
        <w:t>Міжнародні стандарти захисту прав людини  в кримінальному провадженні</w:t>
      </w:r>
      <w:r w:rsidRPr="007A6842">
        <w:rPr>
          <w:rFonts w:eastAsia="Calibri"/>
          <w:szCs w:val="28"/>
        </w:rPr>
        <w:t>» здобувач вищої освіти повинен:</w:t>
      </w:r>
      <w:proofErr w:type="gramEnd"/>
    </w:p>
    <w:p w14:paraId="5C8FD81C" w14:textId="15628F07" w:rsidR="00771057" w:rsidRPr="00771057" w:rsidRDefault="0095703E" w:rsidP="00771057">
      <w:pPr>
        <w:tabs>
          <w:tab w:val="left" w:pos="284"/>
          <w:tab w:val="left" w:pos="567"/>
        </w:tabs>
        <w:ind w:firstLine="567"/>
        <w:jc w:val="both"/>
        <w:rPr>
          <w:b/>
          <w:szCs w:val="28"/>
          <w:lang w:val="uk-UA"/>
        </w:rPr>
      </w:pPr>
      <w:r w:rsidRPr="002C1CB4">
        <w:rPr>
          <w:b/>
          <w:szCs w:val="28"/>
        </w:rPr>
        <w:t>знати:</w:t>
      </w:r>
    </w:p>
    <w:p w14:paraId="0115C5C1" w14:textId="1549FC94" w:rsidR="00771057" w:rsidRPr="00771057" w:rsidRDefault="0095703E" w:rsidP="00460729">
      <w:pPr>
        <w:keepNext/>
        <w:widowControl w:val="0"/>
        <w:numPr>
          <w:ilvl w:val="0"/>
          <w:numId w:val="3"/>
        </w:numPr>
        <w:spacing w:line="288" w:lineRule="auto"/>
        <w:jc w:val="both"/>
        <w:rPr>
          <w:szCs w:val="28"/>
        </w:rPr>
      </w:pPr>
      <w:r w:rsidRPr="002C1CB4">
        <w:rPr>
          <w:szCs w:val="28"/>
        </w:rPr>
        <w:t xml:space="preserve"> </w:t>
      </w:r>
      <w:r w:rsidR="00771057">
        <w:rPr>
          <w:szCs w:val="28"/>
          <w:lang w:val="uk-UA"/>
        </w:rPr>
        <w:t xml:space="preserve">характеристику </w:t>
      </w:r>
      <w:r w:rsidR="006F573D">
        <w:rPr>
          <w:szCs w:val="28"/>
          <w:lang w:val="uk-UA"/>
        </w:rPr>
        <w:t>К</w:t>
      </w:r>
      <w:r w:rsidR="00771057" w:rsidRPr="002C1CB4">
        <w:rPr>
          <w:szCs w:val="28"/>
        </w:rPr>
        <w:t>онвенції про захист прав та основоположних свобод 1950 року</w:t>
      </w:r>
      <w:r w:rsidR="00771057">
        <w:rPr>
          <w:szCs w:val="28"/>
          <w:lang w:val="uk-UA"/>
        </w:rPr>
        <w:t xml:space="preserve"> та сферу її дії у кримінальному судочинстві;</w:t>
      </w:r>
    </w:p>
    <w:p w14:paraId="6D995061" w14:textId="1A54517E" w:rsidR="0095703E" w:rsidRPr="00771057" w:rsidRDefault="0095703E" w:rsidP="00460729">
      <w:pPr>
        <w:keepNext/>
        <w:widowControl w:val="0"/>
        <w:numPr>
          <w:ilvl w:val="0"/>
          <w:numId w:val="3"/>
        </w:numPr>
        <w:spacing w:line="288" w:lineRule="auto"/>
        <w:jc w:val="both"/>
        <w:rPr>
          <w:szCs w:val="28"/>
        </w:rPr>
      </w:pPr>
      <w:r w:rsidRPr="002C1CB4">
        <w:rPr>
          <w:szCs w:val="28"/>
        </w:rPr>
        <w:t xml:space="preserve">норми </w:t>
      </w:r>
      <w:r w:rsidR="006F573D">
        <w:rPr>
          <w:szCs w:val="28"/>
          <w:lang w:val="uk-UA"/>
        </w:rPr>
        <w:t>К</w:t>
      </w:r>
      <w:r w:rsidRPr="002C1CB4">
        <w:rPr>
          <w:szCs w:val="28"/>
        </w:rPr>
        <w:t>онвенції про захист прав та основоположних свобод</w:t>
      </w:r>
      <w:r w:rsidR="00231C15">
        <w:rPr>
          <w:szCs w:val="28"/>
          <w:lang w:val="uk-UA"/>
        </w:rPr>
        <w:t xml:space="preserve"> та протоколи </w:t>
      </w:r>
      <w:proofErr w:type="gramStart"/>
      <w:r w:rsidR="00231C15">
        <w:rPr>
          <w:szCs w:val="28"/>
          <w:lang w:val="uk-UA"/>
        </w:rPr>
        <w:t>до</w:t>
      </w:r>
      <w:proofErr w:type="gramEnd"/>
      <w:r w:rsidR="00231C15">
        <w:rPr>
          <w:szCs w:val="28"/>
          <w:lang w:val="uk-UA"/>
        </w:rPr>
        <w:t xml:space="preserve"> неї</w:t>
      </w:r>
      <w:r w:rsidRPr="002C1CB4">
        <w:rPr>
          <w:szCs w:val="28"/>
        </w:rPr>
        <w:t xml:space="preserve">, </w:t>
      </w:r>
      <w:proofErr w:type="gramStart"/>
      <w:r w:rsidRPr="002C1CB4">
        <w:rPr>
          <w:szCs w:val="28"/>
        </w:rPr>
        <w:t>як</w:t>
      </w:r>
      <w:proofErr w:type="gramEnd"/>
      <w:r w:rsidRPr="002C1CB4">
        <w:rPr>
          <w:szCs w:val="28"/>
        </w:rPr>
        <w:t>і стосуються прав</w:t>
      </w:r>
      <w:r w:rsidR="00771057">
        <w:rPr>
          <w:szCs w:val="28"/>
        </w:rPr>
        <w:t xml:space="preserve"> особи </w:t>
      </w:r>
      <w:r w:rsidR="00771057">
        <w:rPr>
          <w:szCs w:val="28"/>
          <w:lang w:val="uk-UA"/>
        </w:rPr>
        <w:t>у</w:t>
      </w:r>
      <w:r w:rsidRPr="002C1CB4">
        <w:rPr>
          <w:szCs w:val="28"/>
        </w:rPr>
        <w:t xml:space="preserve"> кримінальному про</w:t>
      </w:r>
      <w:r w:rsidR="00771057">
        <w:rPr>
          <w:szCs w:val="28"/>
          <w:lang w:val="uk-UA"/>
        </w:rPr>
        <w:t>вадженні</w:t>
      </w:r>
      <w:r w:rsidRPr="002C1CB4">
        <w:rPr>
          <w:szCs w:val="28"/>
        </w:rPr>
        <w:t>;</w:t>
      </w:r>
    </w:p>
    <w:p w14:paraId="2DAD81D7" w14:textId="0FA34315" w:rsidR="0095703E" w:rsidRPr="002C1CB4" w:rsidRDefault="0095703E" w:rsidP="00460729">
      <w:pPr>
        <w:keepNext/>
        <w:widowControl w:val="0"/>
        <w:numPr>
          <w:ilvl w:val="0"/>
          <w:numId w:val="3"/>
        </w:numPr>
        <w:spacing w:line="288" w:lineRule="auto"/>
        <w:jc w:val="both"/>
        <w:rPr>
          <w:szCs w:val="28"/>
        </w:rPr>
      </w:pPr>
      <w:r w:rsidRPr="002C1CB4">
        <w:rPr>
          <w:szCs w:val="28"/>
        </w:rPr>
        <w:t xml:space="preserve">гарантії охорони та захисту прав </w:t>
      </w:r>
      <w:r w:rsidR="00771057">
        <w:rPr>
          <w:szCs w:val="28"/>
          <w:lang w:val="uk-UA"/>
        </w:rPr>
        <w:t>особи</w:t>
      </w:r>
      <w:r w:rsidR="00771057">
        <w:rPr>
          <w:szCs w:val="28"/>
        </w:rPr>
        <w:t xml:space="preserve"> </w:t>
      </w:r>
      <w:r w:rsidR="00771057">
        <w:rPr>
          <w:szCs w:val="28"/>
          <w:lang w:val="uk-UA"/>
        </w:rPr>
        <w:t>у</w:t>
      </w:r>
      <w:r w:rsidR="00771057">
        <w:rPr>
          <w:szCs w:val="28"/>
        </w:rPr>
        <w:t xml:space="preserve"> кримінальному про</w:t>
      </w:r>
      <w:r w:rsidR="00771057">
        <w:rPr>
          <w:szCs w:val="28"/>
          <w:lang w:val="uk-UA"/>
        </w:rPr>
        <w:t>вадженні;</w:t>
      </w:r>
      <w:r w:rsidRPr="002C1CB4">
        <w:rPr>
          <w:szCs w:val="28"/>
        </w:rPr>
        <w:t xml:space="preserve"> </w:t>
      </w:r>
    </w:p>
    <w:p w14:paraId="20160276" w14:textId="700AB0FB" w:rsidR="00771057" w:rsidRPr="002C1CB4" w:rsidRDefault="00771057" w:rsidP="00460729">
      <w:pPr>
        <w:keepNext/>
        <w:widowControl w:val="0"/>
        <w:numPr>
          <w:ilvl w:val="0"/>
          <w:numId w:val="3"/>
        </w:numPr>
        <w:spacing w:line="288" w:lineRule="auto"/>
        <w:jc w:val="both"/>
        <w:rPr>
          <w:szCs w:val="28"/>
        </w:rPr>
      </w:pPr>
      <w:r>
        <w:rPr>
          <w:szCs w:val="28"/>
          <w:lang w:val="uk-UA"/>
        </w:rPr>
        <w:t xml:space="preserve">порядок застосування </w:t>
      </w:r>
      <w:r w:rsidR="006F573D">
        <w:rPr>
          <w:szCs w:val="28"/>
          <w:lang w:val="uk-UA"/>
        </w:rPr>
        <w:t>К</w:t>
      </w:r>
      <w:r w:rsidRPr="002C1CB4">
        <w:rPr>
          <w:szCs w:val="28"/>
        </w:rPr>
        <w:t>онвенції про захист прав та основоположних свобод</w:t>
      </w:r>
      <w:r>
        <w:rPr>
          <w:szCs w:val="28"/>
          <w:lang w:val="uk-UA"/>
        </w:rPr>
        <w:t xml:space="preserve"> та практики </w:t>
      </w:r>
      <w:r>
        <w:rPr>
          <w:szCs w:val="28"/>
        </w:rPr>
        <w:t xml:space="preserve">Європейського </w:t>
      </w:r>
      <w:r>
        <w:rPr>
          <w:szCs w:val="28"/>
          <w:lang w:val="uk-UA"/>
        </w:rPr>
        <w:t>с</w:t>
      </w:r>
      <w:r w:rsidRPr="002C1CB4">
        <w:rPr>
          <w:szCs w:val="28"/>
        </w:rPr>
        <w:t>уду з прав людини</w:t>
      </w:r>
      <w:r>
        <w:rPr>
          <w:szCs w:val="28"/>
          <w:lang w:val="uk-UA"/>
        </w:rPr>
        <w:t>;</w:t>
      </w:r>
    </w:p>
    <w:p w14:paraId="5D152809" w14:textId="5C462DE8" w:rsidR="0095703E" w:rsidRPr="002C1CB4" w:rsidRDefault="0095703E" w:rsidP="00460729">
      <w:pPr>
        <w:keepNext/>
        <w:widowControl w:val="0"/>
        <w:numPr>
          <w:ilvl w:val="0"/>
          <w:numId w:val="3"/>
        </w:numPr>
        <w:spacing w:line="288" w:lineRule="auto"/>
        <w:jc w:val="both"/>
        <w:rPr>
          <w:szCs w:val="28"/>
        </w:rPr>
      </w:pPr>
      <w:r w:rsidRPr="002C1CB4">
        <w:rPr>
          <w:szCs w:val="28"/>
        </w:rPr>
        <w:t>основні засади орга</w:t>
      </w:r>
      <w:r w:rsidR="00771057">
        <w:rPr>
          <w:szCs w:val="28"/>
        </w:rPr>
        <w:t xml:space="preserve">нізації роботи Європейського </w:t>
      </w:r>
      <w:r w:rsidR="00771057">
        <w:rPr>
          <w:szCs w:val="28"/>
          <w:lang w:val="uk-UA"/>
        </w:rPr>
        <w:t>с</w:t>
      </w:r>
      <w:r w:rsidRPr="002C1CB4">
        <w:rPr>
          <w:szCs w:val="28"/>
        </w:rPr>
        <w:t>уду з прав людини.</w:t>
      </w:r>
    </w:p>
    <w:p w14:paraId="0FADD317" w14:textId="77777777" w:rsidR="0095703E" w:rsidRPr="002C1CB4" w:rsidRDefault="0095703E" w:rsidP="00C32145">
      <w:pPr>
        <w:tabs>
          <w:tab w:val="left" w:pos="284"/>
          <w:tab w:val="left" w:pos="567"/>
        </w:tabs>
        <w:ind w:firstLine="567"/>
        <w:jc w:val="both"/>
        <w:rPr>
          <w:szCs w:val="28"/>
        </w:rPr>
      </w:pPr>
      <w:r w:rsidRPr="002C1CB4">
        <w:rPr>
          <w:b/>
          <w:szCs w:val="28"/>
        </w:rPr>
        <w:t>вміти:</w:t>
      </w:r>
      <w:r w:rsidRPr="002C1CB4">
        <w:rPr>
          <w:szCs w:val="28"/>
        </w:rPr>
        <w:t xml:space="preserve"> </w:t>
      </w:r>
    </w:p>
    <w:p w14:paraId="38EB62C6" w14:textId="544ACF32" w:rsidR="00231C15" w:rsidRPr="00231C15" w:rsidRDefault="0095703E" w:rsidP="00231C15">
      <w:pPr>
        <w:keepNext/>
        <w:spacing w:line="288" w:lineRule="auto"/>
        <w:ind w:left="360" w:hanging="180"/>
        <w:jc w:val="both"/>
        <w:rPr>
          <w:szCs w:val="28"/>
          <w:lang w:val="uk-UA"/>
        </w:rPr>
      </w:pPr>
      <w:r w:rsidRPr="002C1CB4">
        <w:t xml:space="preserve"> </w:t>
      </w:r>
      <w:r w:rsidRPr="002C1CB4">
        <w:rPr>
          <w:szCs w:val="28"/>
        </w:rPr>
        <w:t xml:space="preserve">– аналізувати і правильно застосовувати положення </w:t>
      </w:r>
      <w:r w:rsidR="006F573D">
        <w:rPr>
          <w:szCs w:val="28"/>
          <w:lang w:val="uk-UA"/>
        </w:rPr>
        <w:t>К</w:t>
      </w:r>
      <w:r w:rsidRPr="002C1CB4">
        <w:rPr>
          <w:szCs w:val="28"/>
        </w:rPr>
        <w:t>онвенції про захист прав та основоположних свобод 19</w:t>
      </w:r>
      <w:r w:rsidR="00CD3C81">
        <w:rPr>
          <w:szCs w:val="28"/>
        </w:rPr>
        <w:t xml:space="preserve">50 року в кримінальному </w:t>
      </w:r>
      <w:r w:rsidR="00231C15">
        <w:rPr>
          <w:szCs w:val="28"/>
          <w:lang w:val="uk-UA"/>
        </w:rPr>
        <w:t>провадженні</w:t>
      </w:r>
      <w:r w:rsidRPr="002C1CB4">
        <w:rPr>
          <w:szCs w:val="28"/>
        </w:rPr>
        <w:t>;</w:t>
      </w:r>
    </w:p>
    <w:p w14:paraId="5C73F48C" w14:textId="06619BDC" w:rsidR="00231C15" w:rsidRDefault="0095703E" w:rsidP="00231C15">
      <w:pPr>
        <w:keepNext/>
        <w:spacing w:line="288" w:lineRule="auto"/>
        <w:ind w:left="360" w:hanging="180"/>
        <w:jc w:val="both"/>
        <w:rPr>
          <w:szCs w:val="28"/>
          <w:lang w:val="uk-UA"/>
        </w:rPr>
      </w:pPr>
      <w:r w:rsidRPr="002C1CB4">
        <w:rPr>
          <w:szCs w:val="28"/>
        </w:rPr>
        <w:t>– складати первинні документи для звернення до Європейського суду з прав людини;</w:t>
      </w:r>
    </w:p>
    <w:p w14:paraId="69A4F2D4" w14:textId="45E9D185" w:rsidR="00231C15" w:rsidRDefault="00231C15" w:rsidP="00460729">
      <w:pPr>
        <w:pStyle w:val="af7"/>
        <w:keepNext/>
        <w:numPr>
          <w:ilvl w:val="0"/>
          <w:numId w:val="11"/>
        </w:numPr>
        <w:spacing w:line="288" w:lineRule="auto"/>
        <w:jc w:val="both"/>
        <w:rPr>
          <w:szCs w:val="28"/>
          <w:lang w:val="uk-UA"/>
        </w:rPr>
      </w:pPr>
      <w:r>
        <w:rPr>
          <w:szCs w:val="28"/>
          <w:lang w:val="uk-UA"/>
        </w:rPr>
        <w:t xml:space="preserve">давати критичну оцінку практиці Європейського </w:t>
      </w:r>
      <w:r w:rsidRPr="002C1CB4">
        <w:rPr>
          <w:szCs w:val="28"/>
        </w:rPr>
        <w:t>суду з прав людини</w:t>
      </w:r>
      <w:r>
        <w:rPr>
          <w:szCs w:val="28"/>
          <w:lang w:val="uk-UA"/>
        </w:rPr>
        <w:t xml:space="preserve"> щодо України;</w:t>
      </w:r>
    </w:p>
    <w:p w14:paraId="4AA9ABE6" w14:textId="7F17C079" w:rsidR="006379BC" w:rsidRDefault="006379BC" w:rsidP="00460729">
      <w:pPr>
        <w:pStyle w:val="af7"/>
        <w:keepNext/>
        <w:numPr>
          <w:ilvl w:val="0"/>
          <w:numId w:val="11"/>
        </w:numPr>
        <w:spacing w:line="288" w:lineRule="auto"/>
        <w:jc w:val="both"/>
        <w:rPr>
          <w:szCs w:val="28"/>
          <w:lang w:val="uk-UA"/>
        </w:rPr>
      </w:pPr>
      <w:r>
        <w:rPr>
          <w:szCs w:val="28"/>
          <w:lang w:val="uk-UA"/>
        </w:rPr>
        <w:t>застосовувати правові позиції Європейського суду з прав людини</w:t>
      </w:r>
      <w:r w:rsidR="00C55014">
        <w:rPr>
          <w:szCs w:val="28"/>
          <w:lang w:val="uk-UA"/>
        </w:rPr>
        <w:t xml:space="preserve"> у практичній діяльності;</w:t>
      </w:r>
    </w:p>
    <w:p w14:paraId="47E61A88" w14:textId="00A0FC47" w:rsidR="0052774E" w:rsidRPr="0052774E" w:rsidRDefault="0052774E" w:rsidP="0052774E">
      <w:pPr>
        <w:keepNext/>
        <w:numPr>
          <w:ilvl w:val="0"/>
          <w:numId w:val="11"/>
        </w:numPr>
        <w:spacing w:line="288" w:lineRule="auto"/>
        <w:jc w:val="both"/>
        <w:rPr>
          <w:szCs w:val="28"/>
        </w:rPr>
      </w:pPr>
      <w:r w:rsidRPr="002C1CB4">
        <w:rPr>
          <w:szCs w:val="28"/>
        </w:rPr>
        <w:t>аналізувати змі</w:t>
      </w:r>
      <w:proofErr w:type="gramStart"/>
      <w:r w:rsidRPr="002C1CB4">
        <w:rPr>
          <w:szCs w:val="28"/>
        </w:rPr>
        <w:t>ст</w:t>
      </w:r>
      <w:proofErr w:type="gramEnd"/>
      <w:r w:rsidRPr="002C1CB4">
        <w:rPr>
          <w:szCs w:val="28"/>
        </w:rPr>
        <w:t xml:space="preserve"> права </w:t>
      </w:r>
      <w:r>
        <w:rPr>
          <w:szCs w:val="28"/>
          <w:lang w:val="uk-UA"/>
        </w:rPr>
        <w:t>на справедливий судовий розгляд;</w:t>
      </w:r>
    </w:p>
    <w:p w14:paraId="33329A78" w14:textId="77777777" w:rsidR="00CD3C81" w:rsidRPr="00231C15" w:rsidRDefault="0095703E" w:rsidP="00460729">
      <w:pPr>
        <w:keepNext/>
        <w:numPr>
          <w:ilvl w:val="0"/>
          <w:numId w:val="3"/>
        </w:numPr>
        <w:tabs>
          <w:tab w:val="clear" w:pos="540"/>
          <w:tab w:val="num" w:pos="0"/>
        </w:tabs>
        <w:spacing w:line="288" w:lineRule="auto"/>
        <w:ind w:left="360" w:hanging="180"/>
        <w:jc w:val="both"/>
        <w:rPr>
          <w:szCs w:val="28"/>
          <w:lang w:val="uk-UA"/>
        </w:rPr>
      </w:pPr>
      <w:r w:rsidRPr="00231C15">
        <w:rPr>
          <w:szCs w:val="28"/>
          <w:lang w:val="uk-UA"/>
        </w:rPr>
        <w:t xml:space="preserve">аналізувати зміст </w:t>
      </w:r>
      <w:r w:rsidR="00CD3C81" w:rsidRPr="00CD3C81">
        <w:rPr>
          <w:szCs w:val="28"/>
          <w:lang w:val="uk-UA"/>
        </w:rPr>
        <w:t xml:space="preserve">протидії </w:t>
      </w:r>
      <w:r w:rsidR="00CD3C81" w:rsidRPr="00CD3C81">
        <w:rPr>
          <w:bCs/>
          <w:szCs w:val="28"/>
          <w:lang w:val="uk-UA"/>
        </w:rPr>
        <w:t>катуванню, нелюдському і такому, що принижує гідність, поводженню і покаранню особи</w:t>
      </w:r>
      <w:r w:rsidRPr="00231C15">
        <w:rPr>
          <w:szCs w:val="28"/>
          <w:lang w:val="uk-UA"/>
        </w:rPr>
        <w:t>;</w:t>
      </w:r>
    </w:p>
    <w:p w14:paraId="0B59B506" w14:textId="41F78EA7" w:rsidR="00CD3C81" w:rsidRPr="00CD3C81" w:rsidRDefault="00CD3C81" w:rsidP="00460729">
      <w:pPr>
        <w:keepNext/>
        <w:numPr>
          <w:ilvl w:val="0"/>
          <w:numId w:val="3"/>
        </w:numPr>
        <w:tabs>
          <w:tab w:val="clear" w:pos="540"/>
          <w:tab w:val="num" w:pos="0"/>
        </w:tabs>
        <w:spacing w:line="288" w:lineRule="auto"/>
        <w:ind w:left="360" w:hanging="180"/>
        <w:jc w:val="both"/>
        <w:rPr>
          <w:szCs w:val="28"/>
        </w:rPr>
      </w:pPr>
      <w:r>
        <w:rPr>
          <w:szCs w:val="28"/>
          <w:lang w:val="uk-UA"/>
        </w:rPr>
        <w:t xml:space="preserve"> аналізувати зміст</w:t>
      </w:r>
      <w:r w:rsidR="0095703E" w:rsidRPr="00CD3C81">
        <w:rPr>
          <w:szCs w:val="28"/>
        </w:rPr>
        <w:t xml:space="preserve"> </w:t>
      </w:r>
      <w:r w:rsidRPr="00CD3C81">
        <w:rPr>
          <w:szCs w:val="28"/>
        </w:rPr>
        <w:t>права особи на свободу та особисту недоторканність</w:t>
      </w:r>
      <w:r w:rsidRPr="00CD3C81">
        <w:rPr>
          <w:szCs w:val="28"/>
          <w:lang w:val="uk-UA"/>
        </w:rPr>
        <w:t>;</w:t>
      </w:r>
    </w:p>
    <w:p w14:paraId="45085057" w14:textId="466C6832" w:rsidR="0095703E" w:rsidRPr="00CD3C81" w:rsidRDefault="0095703E" w:rsidP="00460729">
      <w:pPr>
        <w:keepNext/>
        <w:numPr>
          <w:ilvl w:val="0"/>
          <w:numId w:val="3"/>
        </w:numPr>
        <w:tabs>
          <w:tab w:val="clear" w:pos="540"/>
          <w:tab w:val="num" w:pos="0"/>
        </w:tabs>
        <w:spacing w:line="288" w:lineRule="auto"/>
        <w:ind w:left="360" w:hanging="180"/>
        <w:jc w:val="both"/>
        <w:rPr>
          <w:szCs w:val="28"/>
        </w:rPr>
      </w:pPr>
      <w:r w:rsidRPr="002C1CB4">
        <w:rPr>
          <w:szCs w:val="28"/>
        </w:rPr>
        <w:t xml:space="preserve">аналізувати </w:t>
      </w:r>
      <w:r w:rsidRPr="00CD3C81">
        <w:rPr>
          <w:szCs w:val="28"/>
        </w:rPr>
        <w:t>змі</w:t>
      </w:r>
      <w:proofErr w:type="gramStart"/>
      <w:r w:rsidRPr="00CD3C81">
        <w:rPr>
          <w:szCs w:val="28"/>
        </w:rPr>
        <w:t>ст</w:t>
      </w:r>
      <w:proofErr w:type="gramEnd"/>
      <w:r w:rsidRPr="00CD3C81">
        <w:rPr>
          <w:szCs w:val="28"/>
        </w:rPr>
        <w:t xml:space="preserve"> </w:t>
      </w:r>
      <w:r w:rsidR="00CD3C81" w:rsidRPr="00CD3C81">
        <w:rPr>
          <w:lang w:val="uk-UA"/>
        </w:rPr>
        <w:t xml:space="preserve">права </w:t>
      </w:r>
      <w:r w:rsidR="00CD3C81" w:rsidRPr="00CD3C81">
        <w:t>на</w:t>
      </w:r>
      <w:r w:rsidR="00CD3C81" w:rsidRPr="00CD3C81">
        <w:rPr>
          <w:lang w:val="uk-UA"/>
        </w:rPr>
        <w:t xml:space="preserve"> повагу до</w:t>
      </w:r>
      <w:r w:rsidR="00CD3C81" w:rsidRPr="00CD3C81">
        <w:t xml:space="preserve"> недоторкан</w:t>
      </w:r>
      <w:r w:rsidR="00CD3C81" w:rsidRPr="00CD3C81">
        <w:rPr>
          <w:lang w:val="uk-UA"/>
        </w:rPr>
        <w:t>но</w:t>
      </w:r>
      <w:r w:rsidR="00CD3C81" w:rsidRPr="00CD3C81">
        <w:t>ст</w:t>
      </w:r>
      <w:r w:rsidR="00CD3C81" w:rsidRPr="00CD3C81">
        <w:rPr>
          <w:lang w:val="uk-UA"/>
        </w:rPr>
        <w:t>і</w:t>
      </w:r>
      <w:r w:rsidR="00CD3C81" w:rsidRPr="00CD3C81">
        <w:t xml:space="preserve"> житла або іншого володіння особи</w:t>
      </w:r>
      <w:r w:rsidR="00CD3C81" w:rsidRPr="00CD3C81">
        <w:rPr>
          <w:lang w:val="uk-UA"/>
        </w:rPr>
        <w:t xml:space="preserve">, </w:t>
      </w:r>
      <w:r w:rsidR="00CD3C81" w:rsidRPr="00CD3C81">
        <w:t>таємницю кореспонденції та телефонних розмов</w:t>
      </w:r>
      <w:r w:rsidR="00CD3C81">
        <w:rPr>
          <w:lang w:val="uk-UA"/>
        </w:rPr>
        <w:t>;</w:t>
      </w:r>
    </w:p>
    <w:p w14:paraId="5C740255" w14:textId="08EA61F4" w:rsidR="00CD3C81" w:rsidRDefault="00CD3C81" w:rsidP="00460729">
      <w:pPr>
        <w:pStyle w:val="Text1"/>
        <w:numPr>
          <w:ilvl w:val="0"/>
          <w:numId w:val="3"/>
        </w:numPr>
        <w:spacing w:line="300" w:lineRule="auto"/>
        <w:rPr>
          <w:rFonts w:ascii="Times New Roman" w:hAnsi="Times New Roman"/>
          <w:sz w:val="28"/>
          <w:szCs w:val="28"/>
          <w:lang w:val="uk-UA"/>
        </w:rPr>
      </w:pPr>
      <w:r w:rsidRPr="00CD3C81">
        <w:rPr>
          <w:rFonts w:ascii="Times New Roman" w:hAnsi="Times New Roman"/>
          <w:sz w:val="28"/>
          <w:szCs w:val="28"/>
          <w:lang w:val="uk-UA"/>
        </w:rPr>
        <w:t>аналізувати зміст забезпечення п</w:t>
      </w:r>
      <w:r w:rsidRPr="00CD3C81">
        <w:rPr>
          <w:rFonts w:ascii="Times New Roman" w:hAnsi="Times New Roman"/>
          <w:sz w:val="28"/>
          <w:szCs w:val="28"/>
        </w:rPr>
        <w:t>рав</w:t>
      </w:r>
      <w:r w:rsidRPr="00CD3C81">
        <w:rPr>
          <w:rFonts w:ascii="Times New Roman" w:hAnsi="Times New Roman"/>
          <w:sz w:val="28"/>
          <w:szCs w:val="28"/>
          <w:lang w:val="uk-UA"/>
        </w:rPr>
        <w:t xml:space="preserve"> потерпілих осіб в кримінальному провадженні; </w:t>
      </w:r>
    </w:p>
    <w:p w14:paraId="29FCD7C6" w14:textId="74923347" w:rsidR="00CD3C81" w:rsidRPr="00CD3C81" w:rsidRDefault="00CD3C81" w:rsidP="00460729">
      <w:pPr>
        <w:keepNext/>
        <w:numPr>
          <w:ilvl w:val="0"/>
          <w:numId w:val="3"/>
        </w:numPr>
        <w:tabs>
          <w:tab w:val="clear" w:pos="540"/>
          <w:tab w:val="num" w:pos="0"/>
        </w:tabs>
        <w:spacing w:line="288" w:lineRule="auto"/>
        <w:ind w:left="360" w:hanging="180"/>
        <w:jc w:val="both"/>
        <w:rPr>
          <w:szCs w:val="28"/>
        </w:rPr>
      </w:pPr>
      <w:r w:rsidRPr="002C1CB4">
        <w:rPr>
          <w:szCs w:val="28"/>
        </w:rPr>
        <w:lastRenderedPageBreak/>
        <w:t>аналізувати змі</w:t>
      </w:r>
      <w:proofErr w:type="gramStart"/>
      <w:r w:rsidRPr="002C1CB4">
        <w:rPr>
          <w:szCs w:val="28"/>
        </w:rPr>
        <w:t>ст</w:t>
      </w:r>
      <w:proofErr w:type="gramEnd"/>
      <w:r w:rsidRPr="002C1CB4">
        <w:rPr>
          <w:szCs w:val="28"/>
        </w:rPr>
        <w:t xml:space="preserve"> права на компенсацію заподіяної шкоди внаслідок незаконного</w:t>
      </w:r>
      <w:r>
        <w:rPr>
          <w:szCs w:val="28"/>
        </w:rPr>
        <w:t xml:space="preserve"> затримання, арешту, засудження</w:t>
      </w:r>
      <w:r>
        <w:rPr>
          <w:szCs w:val="28"/>
          <w:lang w:val="uk-UA"/>
        </w:rPr>
        <w:t>;</w:t>
      </w:r>
    </w:p>
    <w:p w14:paraId="504FDF49" w14:textId="4883E8F9" w:rsidR="0095703E" w:rsidRPr="00C55014" w:rsidRDefault="0095703E" w:rsidP="00460729">
      <w:pPr>
        <w:keepNext/>
        <w:numPr>
          <w:ilvl w:val="0"/>
          <w:numId w:val="3"/>
        </w:numPr>
        <w:tabs>
          <w:tab w:val="clear" w:pos="540"/>
          <w:tab w:val="num" w:pos="0"/>
        </w:tabs>
        <w:spacing w:line="288" w:lineRule="auto"/>
        <w:ind w:left="360" w:hanging="180"/>
        <w:jc w:val="both"/>
        <w:rPr>
          <w:szCs w:val="28"/>
        </w:rPr>
      </w:pPr>
      <w:r w:rsidRPr="002C1CB4">
        <w:rPr>
          <w:szCs w:val="28"/>
        </w:rPr>
        <w:t xml:space="preserve"> </w:t>
      </w:r>
      <w:r w:rsidR="00CD3C81" w:rsidRPr="002C1CB4">
        <w:rPr>
          <w:szCs w:val="28"/>
        </w:rPr>
        <w:t>анал</w:t>
      </w:r>
      <w:r w:rsidR="00CD3C81">
        <w:rPr>
          <w:szCs w:val="28"/>
        </w:rPr>
        <w:t>ізувати змі</w:t>
      </w:r>
      <w:proofErr w:type="gramStart"/>
      <w:r w:rsidR="00CD3C81">
        <w:rPr>
          <w:szCs w:val="28"/>
        </w:rPr>
        <w:t>ст</w:t>
      </w:r>
      <w:proofErr w:type="gramEnd"/>
      <w:r w:rsidR="00CD3C81">
        <w:rPr>
          <w:szCs w:val="28"/>
        </w:rPr>
        <w:t xml:space="preserve"> права</w:t>
      </w:r>
      <w:r w:rsidR="00CD3C81" w:rsidRPr="002C1CB4">
        <w:rPr>
          <w:szCs w:val="28"/>
        </w:rPr>
        <w:t xml:space="preserve"> на перегляд вироку суду</w:t>
      </w:r>
      <w:r w:rsidR="00CD3C81">
        <w:rPr>
          <w:szCs w:val="28"/>
        </w:rPr>
        <w:t xml:space="preserve"> вищестоящою судовою інстанцією</w:t>
      </w:r>
      <w:r w:rsidR="006379BC">
        <w:rPr>
          <w:szCs w:val="28"/>
          <w:lang w:val="uk-UA"/>
        </w:rPr>
        <w:t>.</w:t>
      </w:r>
    </w:p>
    <w:p w14:paraId="4D3FDB31" w14:textId="77777777" w:rsidR="00C55014" w:rsidRDefault="00C55014" w:rsidP="00C55014">
      <w:pPr>
        <w:keepNext/>
        <w:spacing w:line="288" w:lineRule="auto"/>
        <w:jc w:val="both"/>
        <w:rPr>
          <w:szCs w:val="28"/>
          <w:lang w:val="uk-UA"/>
        </w:rPr>
      </w:pPr>
    </w:p>
    <w:p w14:paraId="0DB4B3CC" w14:textId="77777777" w:rsidR="004C7BA3" w:rsidRPr="004C7BA3" w:rsidRDefault="004C7BA3" w:rsidP="00C55014">
      <w:pPr>
        <w:keepNext/>
        <w:spacing w:line="288" w:lineRule="auto"/>
        <w:jc w:val="both"/>
        <w:rPr>
          <w:szCs w:val="28"/>
          <w:lang w:val="uk-UA"/>
        </w:rPr>
      </w:pPr>
    </w:p>
    <w:p w14:paraId="2335D800" w14:textId="77777777" w:rsidR="0095703E" w:rsidRPr="002C1CB4" w:rsidRDefault="0095703E" w:rsidP="00460729">
      <w:pPr>
        <w:pStyle w:val="1"/>
        <w:numPr>
          <w:ilvl w:val="0"/>
          <w:numId w:val="2"/>
        </w:numPr>
        <w:rPr>
          <w:b/>
          <w:bCs/>
          <w:sz w:val="28"/>
          <w:szCs w:val="28"/>
        </w:rPr>
      </w:pPr>
      <w:r w:rsidRPr="002C1CB4">
        <w:rPr>
          <w:b/>
          <w:bCs/>
          <w:sz w:val="28"/>
          <w:szCs w:val="28"/>
        </w:rPr>
        <w:t>Програма навчальної дисципліни</w:t>
      </w:r>
    </w:p>
    <w:p w14:paraId="63AC41BA" w14:textId="77777777" w:rsidR="0095703E" w:rsidRPr="002C1CB4" w:rsidRDefault="0095703E" w:rsidP="00C32145">
      <w:pPr>
        <w:rPr>
          <w:lang w:val="uk-UA"/>
        </w:rPr>
      </w:pPr>
    </w:p>
    <w:p w14:paraId="3DF4EAA0" w14:textId="77777777" w:rsidR="00265EBB" w:rsidRPr="002C1CB4" w:rsidRDefault="0095703E" w:rsidP="00265EBB">
      <w:pPr>
        <w:ind w:firstLine="567"/>
        <w:jc w:val="both"/>
        <w:rPr>
          <w:b/>
          <w:szCs w:val="28"/>
          <w:lang w:val="uk-UA"/>
        </w:rPr>
      </w:pPr>
      <w:r w:rsidRPr="002C1CB4">
        <w:rPr>
          <w:b/>
          <w:szCs w:val="28"/>
        </w:rPr>
        <w:t>Змістовий модуль 1. Загальні питання застосування положень Конвенції про захист прав людини і основних свобод 1950 року</w:t>
      </w:r>
      <w:r w:rsidRPr="002C1CB4">
        <w:rPr>
          <w:b/>
          <w:szCs w:val="28"/>
          <w:lang w:val="uk-UA"/>
        </w:rPr>
        <w:t xml:space="preserve"> та інших міжнародно-правових актів</w:t>
      </w:r>
      <w:r w:rsidRPr="002C1CB4">
        <w:rPr>
          <w:b/>
          <w:szCs w:val="28"/>
        </w:rPr>
        <w:t xml:space="preserve"> </w:t>
      </w:r>
      <w:proofErr w:type="gramStart"/>
      <w:r w:rsidRPr="002C1CB4">
        <w:rPr>
          <w:b/>
          <w:szCs w:val="28"/>
        </w:rPr>
        <w:t>в</w:t>
      </w:r>
      <w:proofErr w:type="gramEnd"/>
      <w:r w:rsidRPr="002C1CB4">
        <w:rPr>
          <w:b/>
          <w:szCs w:val="28"/>
        </w:rPr>
        <w:t xml:space="preserve"> кримінальному провадженні.</w:t>
      </w:r>
    </w:p>
    <w:p w14:paraId="5982D56D" w14:textId="77777777" w:rsidR="00265EBB" w:rsidRPr="002C1CB4" w:rsidRDefault="00265EBB" w:rsidP="00265EBB">
      <w:pPr>
        <w:ind w:firstLine="567"/>
        <w:jc w:val="both"/>
        <w:rPr>
          <w:b/>
          <w:szCs w:val="28"/>
          <w:highlight w:val="green"/>
          <w:lang w:val="uk-UA"/>
        </w:rPr>
      </w:pPr>
    </w:p>
    <w:p w14:paraId="139AAB23" w14:textId="220220BB" w:rsidR="00265EBB" w:rsidRPr="00525118" w:rsidRDefault="00246774" w:rsidP="00265EBB">
      <w:pPr>
        <w:ind w:firstLine="567"/>
        <w:jc w:val="both"/>
        <w:rPr>
          <w:b/>
          <w:szCs w:val="28"/>
          <w:lang w:val="uk-UA"/>
        </w:rPr>
      </w:pPr>
      <w:r w:rsidRPr="00525118">
        <w:rPr>
          <w:b/>
          <w:szCs w:val="28"/>
        </w:rPr>
        <w:t xml:space="preserve">Тема 1. Стандарти захисту прав </w:t>
      </w:r>
      <w:r w:rsidR="00265EBB" w:rsidRPr="00525118">
        <w:rPr>
          <w:b/>
          <w:szCs w:val="28"/>
        </w:rPr>
        <w:t>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p w14:paraId="38043DEC" w14:textId="7AC9C94A" w:rsidR="00265EBB" w:rsidRPr="00525118" w:rsidRDefault="002064BC" w:rsidP="00265EBB">
      <w:pPr>
        <w:ind w:firstLine="567"/>
        <w:jc w:val="both"/>
        <w:rPr>
          <w:b/>
          <w:szCs w:val="28"/>
          <w:lang w:val="uk-UA"/>
        </w:rPr>
      </w:pPr>
      <w:r w:rsidRPr="00525118">
        <w:rPr>
          <w:szCs w:val="28"/>
        </w:rPr>
        <w:t>1.</w:t>
      </w:r>
      <w:r w:rsidRPr="00525118">
        <w:rPr>
          <w:szCs w:val="28"/>
          <w:lang w:val="uk-UA"/>
        </w:rPr>
        <w:t> </w:t>
      </w:r>
      <w:r w:rsidR="00265EBB" w:rsidRPr="00525118">
        <w:rPr>
          <w:szCs w:val="28"/>
        </w:rPr>
        <w:t>Конвенція про захист прав людини і основоположних свобод – основне джерело формування міжнародних стандарті</w:t>
      </w:r>
      <w:proofErr w:type="gramStart"/>
      <w:r w:rsidR="00265EBB" w:rsidRPr="00525118">
        <w:rPr>
          <w:szCs w:val="28"/>
        </w:rPr>
        <w:t>в</w:t>
      </w:r>
      <w:proofErr w:type="gramEnd"/>
      <w:r w:rsidR="00265EBB" w:rsidRPr="00525118">
        <w:rPr>
          <w:szCs w:val="28"/>
        </w:rPr>
        <w:t xml:space="preserve"> прав і свобод людини у сфері кримінального судочинства. </w:t>
      </w:r>
    </w:p>
    <w:p w14:paraId="369A890E" w14:textId="66833AB1" w:rsidR="00265EBB" w:rsidRPr="00525118" w:rsidRDefault="002064BC" w:rsidP="00265EBB">
      <w:pPr>
        <w:ind w:firstLine="567"/>
        <w:jc w:val="both"/>
        <w:rPr>
          <w:b/>
          <w:szCs w:val="28"/>
          <w:lang w:val="uk-UA"/>
        </w:rPr>
      </w:pPr>
      <w:r w:rsidRPr="00525118">
        <w:rPr>
          <w:szCs w:val="28"/>
        </w:rPr>
        <w:t>2.</w:t>
      </w:r>
      <w:r w:rsidRPr="00525118">
        <w:rPr>
          <w:szCs w:val="28"/>
          <w:lang w:val="uk-UA"/>
        </w:rPr>
        <w:t> </w:t>
      </w:r>
      <w:r w:rsidR="00265EBB" w:rsidRPr="00525118">
        <w:rPr>
          <w:szCs w:val="28"/>
        </w:rPr>
        <w:t xml:space="preserve">Застосування міжнародних стандартів захисту прав людини, закріплених в Конвенції про захист прав людини і основоположних свобод, Протоколах </w:t>
      </w:r>
      <w:proofErr w:type="gramStart"/>
      <w:r w:rsidR="00265EBB" w:rsidRPr="00525118">
        <w:rPr>
          <w:szCs w:val="28"/>
        </w:rPr>
        <w:t>до</w:t>
      </w:r>
      <w:proofErr w:type="gramEnd"/>
      <w:r w:rsidR="00265EBB" w:rsidRPr="00525118">
        <w:rPr>
          <w:szCs w:val="28"/>
        </w:rPr>
        <w:t xml:space="preserve"> неї та інши</w:t>
      </w:r>
      <w:r w:rsidR="00F424F8">
        <w:rPr>
          <w:szCs w:val="28"/>
        </w:rPr>
        <w:t>х міжнародно-правових договорах</w:t>
      </w:r>
      <w:r w:rsidR="00265EBB" w:rsidRPr="00525118">
        <w:rPr>
          <w:szCs w:val="28"/>
        </w:rPr>
        <w:t xml:space="preserve"> у сфері  кримінального судочинства України</w:t>
      </w:r>
      <w:r w:rsidR="00265EBB" w:rsidRPr="00525118">
        <w:rPr>
          <w:szCs w:val="28"/>
          <w:lang w:val="uk-UA"/>
        </w:rPr>
        <w:t>.</w:t>
      </w:r>
    </w:p>
    <w:p w14:paraId="49326870" w14:textId="305B2083" w:rsidR="00EB4CD9" w:rsidRDefault="00265EBB" w:rsidP="00525118">
      <w:pPr>
        <w:ind w:firstLine="567"/>
        <w:jc w:val="both"/>
        <w:rPr>
          <w:szCs w:val="28"/>
          <w:lang w:val="uk-UA"/>
        </w:rPr>
      </w:pPr>
      <w:r w:rsidRPr="00525118">
        <w:rPr>
          <w:szCs w:val="28"/>
        </w:rPr>
        <w:t>3</w:t>
      </w:r>
      <w:r w:rsidR="002064BC" w:rsidRPr="00525118">
        <w:rPr>
          <w:szCs w:val="28"/>
        </w:rPr>
        <w:t>.</w:t>
      </w:r>
      <w:r w:rsidR="002064BC" w:rsidRPr="00525118">
        <w:rPr>
          <w:szCs w:val="28"/>
          <w:lang w:val="uk-UA"/>
        </w:rPr>
        <w:t> </w:t>
      </w:r>
      <w:r w:rsidR="002064BC" w:rsidRPr="00525118">
        <w:rPr>
          <w:szCs w:val="28"/>
        </w:rPr>
        <w:t xml:space="preserve">Нормативно-правові </w:t>
      </w:r>
      <w:proofErr w:type="gramStart"/>
      <w:r w:rsidR="002064BC" w:rsidRPr="00525118">
        <w:rPr>
          <w:szCs w:val="28"/>
        </w:rPr>
        <w:t>п</w:t>
      </w:r>
      <w:proofErr w:type="gramEnd"/>
      <w:r w:rsidR="002064BC" w:rsidRPr="00525118">
        <w:rPr>
          <w:szCs w:val="28"/>
        </w:rPr>
        <w:t>ідстави</w:t>
      </w:r>
      <w:r w:rsidR="002064BC" w:rsidRPr="00525118">
        <w:rPr>
          <w:szCs w:val="28"/>
          <w:lang w:val="uk-UA"/>
        </w:rPr>
        <w:t xml:space="preserve"> </w:t>
      </w:r>
      <w:r w:rsidR="002064BC" w:rsidRPr="00525118">
        <w:rPr>
          <w:szCs w:val="28"/>
        </w:rPr>
        <w:t>та порядок застосування</w:t>
      </w:r>
      <w:r w:rsidR="002064BC" w:rsidRPr="00525118">
        <w:rPr>
          <w:szCs w:val="28"/>
          <w:lang w:val="uk-UA"/>
        </w:rPr>
        <w:t xml:space="preserve"> </w:t>
      </w:r>
      <w:r w:rsidRPr="00525118">
        <w:rPr>
          <w:szCs w:val="28"/>
        </w:rPr>
        <w:t xml:space="preserve">Конституційним Судом України та судами загальної юрисдикції України </w:t>
      </w:r>
      <w:r w:rsidR="00F424F8">
        <w:rPr>
          <w:szCs w:val="28"/>
          <w:lang w:val="uk-UA"/>
        </w:rPr>
        <w:t>практики</w:t>
      </w:r>
      <w:r w:rsidRPr="00525118">
        <w:rPr>
          <w:szCs w:val="28"/>
        </w:rPr>
        <w:t xml:space="preserve"> Європейського суду з прав людини</w:t>
      </w:r>
      <w:r w:rsidRPr="00525118">
        <w:rPr>
          <w:szCs w:val="28"/>
          <w:lang w:val="uk-UA"/>
        </w:rPr>
        <w:t>.</w:t>
      </w:r>
    </w:p>
    <w:p w14:paraId="7D090350" w14:textId="77777777" w:rsidR="00496F24" w:rsidRPr="00525118" w:rsidRDefault="00496F24" w:rsidP="00525118">
      <w:pPr>
        <w:ind w:firstLine="567"/>
        <w:jc w:val="both"/>
        <w:rPr>
          <w:szCs w:val="28"/>
          <w:lang w:val="uk-UA"/>
        </w:rPr>
      </w:pPr>
    </w:p>
    <w:p w14:paraId="3EAE74C2" w14:textId="4FD7A86A" w:rsidR="00496F24" w:rsidRPr="00525118" w:rsidRDefault="00496F24" w:rsidP="00496F24">
      <w:pPr>
        <w:ind w:firstLine="567"/>
        <w:jc w:val="both"/>
        <w:rPr>
          <w:szCs w:val="28"/>
          <w:lang w:val="uk-UA"/>
        </w:rPr>
      </w:pPr>
      <w:r>
        <w:rPr>
          <w:b/>
          <w:szCs w:val="28"/>
        </w:rPr>
        <w:t xml:space="preserve">Тема </w:t>
      </w:r>
      <w:r>
        <w:rPr>
          <w:b/>
          <w:szCs w:val="28"/>
          <w:lang w:val="uk-UA"/>
        </w:rPr>
        <w:t>2</w:t>
      </w:r>
      <w:r w:rsidRPr="00525118">
        <w:rPr>
          <w:b/>
          <w:szCs w:val="28"/>
        </w:rPr>
        <w:t>. Складові елементи права на справедливий судовий розгляд</w:t>
      </w:r>
    </w:p>
    <w:p w14:paraId="45C21662" w14:textId="77777777" w:rsidR="00496F24" w:rsidRPr="00525118" w:rsidRDefault="00496F24" w:rsidP="00496F24">
      <w:pPr>
        <w:ind w:firstLine="567"/>
        <w:jc w:val="both"/>
        <w:rPr>
          <w:szCs w:val="28"/>
          <w:lang w:val="uk-UA"/>
        </w:rPr>
      </w:pPr>
      <w:r w:rsidRPr="00525118">
        <w:rPr>
          <w:szCs w:val="28"/>
        </w:rPr>
        <w:t>1. Право на безперешкодний доступ до правосуддя.</w:t>
      </w:r>
    </w:p>
    <w:p w14:paraId="41E19A9F" w14:textId="77777777" w:rsidR="00496F24" w:rsidRPr="00525118" w:rsidRDefault="00496F24" w:rsidP="00496F24">
      <w:pPr>
        <w:ind w:firstLine="567"/>
        <w:jc w:val="both"/>
        <w:rPr>
          <w:szCs w:val="28"/>
          <w:lang w:val="uk-UA"/>
        </w:rPr>
      </w:pPr>
      <w:r w:rsidRPr="00525118">
        <w:rPr>
          <w:szCs w:val="28"/>
          <w:lang w:val="uk-UA"/>
        </w:rPr>
        <w:t xml:space="preserve">2. </w:t>
      </w:r>
      <w:r w:rsidRPr="00525118">
        <w:rPr>
          <w:szCs w:val="28"/>
        </w:rPr>
        <w:t>Суд, встановлений законом</w:t>
      </w:r>
      <w:r w:rsidRPr="00525118">
        <w:rPr>
          <w:szCs w:val="28"/>
          <w:lang w:val="uk-UA"/>
        </w:rPr>
        <w:t xml:space="preserve">. </w:t>
      </w:r>
      <w:r w:rsidRPr="00525118">
        <w:rPr>
          <w:color w:val="000000"/>
          <w:szCs w:val="28"/>
        </w:rPr>
        <w:t>Поняття суду</w:t>
      </w:r>
      <w:r w:rsidRPr="00525118">
        <w:rPr>
          <w:color w:val="000000"/>
          <w:szCs w:val="28"/>
          <w:lang w:val="uk-UA"/>
        </w:rPr>
        <w:t xml:space="preserve"> в розумінні ст. 6 КЗПЛ.</w:t>
      </w:r>
    </w:p>
    <w:p w14:paraId="06F5AA9E" w14:textId="43785F01" w:rsidR="00496F24" w:rsidRDefault="00496F24" w:rsidP="00496F24">
      <w:pPr>
        <w:ind w:firstLine="567"/>
        <w:jc w:val="both"/>
        <w:rPr>
          <w:szCs w:val="28"/>
          <w:lang w:val="uk-UA"/>
        </w:rPr>
      </w:pPr>
      <w:r w:rsidRPr="00525118">
        <w:rPr>
          <w:szCs w:val="28"/>
          <w:lang w:val="uk-UA"/>
        </w:rPr>
        <w:t>3</w:t>
      </w:r>
      <w:r w:rsidRPr="00525118">
        <w:rPr>
          <w:szCs w:val="28"/>
        </w:rPr>
        <w:t>. Поняття незалежного суду</w:t>
      </w:r>
      <w:r w:rsidRPr="00525118">
        <w:rPr>
          <w:szCs w:val="28"/>
          <w:lang w:val="uk-UA"/>
        </w:rPr>
        <w:t>.</w:t>
      </w:r>
    </w:p>
    <w:p w14:paraId="7BE172B7" w14:textId="598BBD22" w:rsidR="004C7BA3" w:rsidRPr="004C7BA3" w:rsidRDefault="004C7BA3" w:rsidP="00496F24">
      <w:pPr>
        <w:ind w:firstLine="567"/>
        <w:jc w:val="both"/>
        <w:rPr>
          <w:szCs w:val="28"/>
          <w:lang w:val="uk-UA"/>
        </w:rPr>
      </w:pPr>
      <w:r>
        <w:rPr>
          <w:szCs w:val="28"/>
          <w:lang w:val="uk-UA"/>
        </w:rPr>
        <w:t>4. Поняття</w:t>
      </w:r>
      <w:r w:rsidRPr="00525118">
        <w:rPr>
          <w:szCs w:val="28"/>
        </w:rPr>
        <w:t xml:space="preserve"> безстороннього</w:t>
      </w:r>
      <w:r>
        <w:rPr>
          <w:szCs w:val="28"/>
          <w:lang w:val="uk-UA"/>
        </w:rPr>
        <w:t xml:space="preserve"> суду.</w:t>
      </w:r>
    </w:p>
    <w:p w14:paraId="0BD85CB8" w14:textId="7499E652" w:rsidR="00496F24" w:rsidRDefault="00E21840" w:rsidP="00496F24">
      <w:pPr>
        <w:ind w:firstLine="567"/>
        <w:jc w:val="both"/>
        <w:rPr>
          <w:szCs w:val="28"/>
          <w:lang w:val="uk-UA"/>
        </w:rPr>
      </w:pPr>
      <w:r>
        <w:rPr>
          <w:szCs w:val="28"/>
          <w:lang w:val="uk-UA"/>
        </w:rPr>
        <w:t>5</w:t>
      </w:r>
      <w:r w:rsidR="00496F24" w:rsidRPr="00525118">
        <w:rPr>
          <w:szCs w:val="28"/>
        </w:rPr>
        <w:t xml:space="preserve">. Публічний характер </w:t>
      </w:r>
      <w:proofErr w:type="gramStart"/>
      <w:r w:rsidR="00496F24" w:rsidRPr="00525118">
        <w:rPr>
          <w:szCs w:val="28"/>
        </w:rPr>
        <w:t>судового</w:t>
      </w:r>
      <w:proofErr w:type="gramEnd"/>
      <w:r w:rsidR="00496F24" w:rsidRPr="00525118">
        <w:rPr>
          <w:szCs w:val="28"/>
        </w:rPr>
        <w:t xml:space="preserve"> розгляду.</w:t>
      </w:r>
    </w:p>
    <w:p w14:paraId="781AC2BF" w14:textId="77131D17" w:rsidR="004C7BA3" w:rsidRPr="00525118" w:rsidRDefault="00E21840" w:rsidP="004C7BA3">
      <w:pPr>
        <w:ind w:firstLine="567"/>
        <w:jc w:val="both"/>
        <w:rPr>
          <w:szCs w:val="28"/>
          <w:lang w:val="uk-UA"/>
        </w:rPr>
      </w:pPr>
      <w:r>
        <w:rPr>
          <w:szCs w:val="28"/>
          <w:lang w:val="uk-UA"/>
        </w:rPr>
        <w:t>6</w:t>
      </w:r>
      <w:r w:rsidR="004C7BA3">
        <w:rPr>
          <w:szCs w:val="28"/>
          <w:lang w:val="uk-UA"/>
        </w:rPr>
        <w:t xml:space="preserve">. </w:t>
      </w:r>
      <w:r w:rsidR="004C7BA3" w:rsidRPr="00525118">
        <w:rPr>
          <w:szCs w:val="28"/>
        </w:rPr>
        <w:t xml:space="preserve">Поняття </w:t>
      </w:r>
      <w:r w:rsidR="004C7BA3" w:rsidRPr="00525118">
        <w:rPr>
          <w:szCs w:val="28"/>
          <w:lang w:val="uk-UA"/>
        </w:rPr>
        <w:t>«</w:t>
      </w:r>
      <w:r w:rsidR="004C7BA3" w:rsidRPr="00525118">
        <w:rPr>
          <w:szCs w:val="28"/>
        </w:rPr>
        <w:t>розумний строк</w:t>
      </w:r>
      <w:r w:rsidR="004C7BA3" w:rsidRPr="00525118">
        <w:rPr>
          <w:szCs w:val="28"/>
          <w:lang w:val="uk-UA"/>
        </w:rPr>
        <w:t>»</w:t>
      </w:r>
      <w:r w:rsidR="004C7BA3" w:rsidRPr="00525118">
        <w:rPr>
          <w:szCs w:val="28"/>
        </w:rPr>
        <w:t xml:space="preserve"> в тлумаченні Європейського Суду з прав людини. Критерії для визначення розумності строкі</w:t>
      </w:r>
      <w:proofErr w:type="gramStart"/>
      <w:r w:rsidR="004C7BA3" w:rsidRPr="00525118">
        <w:rPr>
          <w:szCs w:val="28"/>
        </w:rPr>
        <w:t>в</w:t>
      </w:r>
      <w:proofErr w:type="gramEnd"/>
      <w:r w:rsidR="004C7BA3" w:rsidRPr="00525118">
        <w:rPr>
          <w:szCs w:val="28"/>
        </w:rPr>
        <w:t>.</w:t>
      </w:r>
    </w:p>
    <w:p w14:paraId="708BBFB5" w14:textId="3C4682F5" w:rsidR="004C7BA3" w:rsidRPr="004C7BA3" w:rsidRDefault="004C7BA3" w:rsidP="00496F24">
      <w:pPr>
        <w:ind w:firstLine="567"/>
        <w:jc w:val="both"/>
        <w:rPr>
          <w:szCs w:val="28"/>
          <w:lang w:val="uk-UA"/>
        </w:rPr>
      </w:pPr>
    </w:p>
    <w:p w14:paraId="0669B76B" w14:textId="77777777" w:rsidR="00496F24" w:rsidRPr="00525118" w:rsidRDefault="00496F24" w:rsidP="00496F24">
      <w:pPr>
        <w:jc w:val="both"/>
        <w:rPr>
          <w:szCs w:val="28"/>
          <w:lang w:val="uk-UA"/>
        </w:rPr>
      </w:pPr>
    </w:p>
    <w:p w14:paraId="20AE3CAB" w14:textId="3E19EE1F" w:rsidR="00496F24" w:rsidRPr="00525118" w:rsidRDefault="00496F24" w:rsidP="00496F24">
      <w:pPr>
        <w:ind w:firstLine="567"/>
        <w:jc w:val="both"/>
        <w:rPr>
          <w:szCs w:val="28"/>
          <w:lang w:val="uk-UA"/>
        </w:rPr>
      </w:pPr>
      <w:r>
        <w:rPr>
          <w:b/>
          <w:szCs w:val="28"/>
        </w:rPr>
        <w:t xml:space="preserve">Тема </w:t>
      </w:r>
      <w:r>
        <w:rPr>
          <w:b/>
          <w:szCs w:val="28"/>
          <w:lang w:val="uk-UA"/>
        </w:rPr>
        <w:t>3</w:t>
      </w:r>
      <w:r w:rsidRPr="00525118">
        <w:rPr>
          <w:b/>
          <w:szCs w:val="28"/>
        </w:rPr>
        <w:t>. Процесуальні гарантії справедливого судового розгляду згідно з п.п. 2, 3 ст. 6 Конвенції про захист прав людини та основоположних свобод</w:t>
      </w:r>
    </w:p>
    <w:p w14:paraId="575A39D2" w14:textId="77777777" w:rsidR="00496F24" w:rsidRPr="00525118" w:rsidRDefault="00496F24" w:rsidP="00496F24">
      <w:pPr>
        <w:ind w:firstLine="567"/>
        <w:jc w:val="both"/>
        <w:rPr>
          <w:szCs w:val="28"/>
          <w:lang w:val="uk-UA"/>
        </w:rPr>
      </w:pPr>
      <w:r w:rsidRPr="00525118">
        <w:rPr>
          <w:szCs w:val="28"/>
        </w:rPr>
        <w:t xml:space="preserve">1. </w:t>
      </w:r>
      <w:r w:rsidRPr="00525118">
        <w:rPr>
          <w:szCs w:val="28"/>
          <w:lang w:val="uk-UA"/>
        </w:rPr>
        <w:t xml:space="preserve">Тлумачення положення про презумпцію невинуватості, закріпленого в  </w:t>
      </w:r>
      <w:r w:rsidRPr="00525118">
        <w:rPr>
          <w:szCs w:val="28"/>
        </w:rPr>
        <w:t>п. 2 ст. 6 К</w:t>
      </w:r>
      <w:r w:rsidRPr="00525118">
        <w:rPr>
          <w:szCs w:val="28"/>
          <w:lang w:val="uk-UA"/>
        </w:rPr>
        <w:t xml:space="preserve">ЗПЛ,  </w:t>
      </w:r>
      <w:r w:rsidRPr="00525118">
        <w:rPr>
          <w:szCs w:val="28"/>
        </w:rPr>
        <w:t>Європейським Судом з прав людини.</w:t>
      </w:r>
    </w:p>
    <w:p w14:paraId="3B6914FE" w14:textId="77777777" w:rsidR="00496F24" w:rsidRPr="00525118" w:rsidRDefault="00496F24" w:rsidP="00496F24">
      <w:pPr>
        <w:ind w:firstLine="567"/>
        <w:jc w:val="both"/>
        <w:rPr>
          <w:szCs w:val="28"/>
          <w:lang w:val="uk-UA"/>
        </w:rPr>
      </w:pPr>
      <w:r w:rsidRPr="00525118">
        <w:rPr>
          <w:szCs w:val="28"/>
          <w:lang w:val="uk-UA"/>
        </w:rPr>
        <w:t>2. Мінімальні процесуальні гарантії, передбачені підп. «а», «</w:t>
      </w:r>
      <w:r w:rsidRPr="00525118">
        <w:rPr>
          <w:szCs w:val="28"/>
          <w:lang w:val="en-US"/>
        </w:rPr>
        <w:t>b</w:t>
      </w:r>
      <w:r w:rsidRPr="00525118">
        <w:rPr>
          <w:szCs w:val="28"/>
          <w:lang w:val="uk-UA"/>
        </w:rPr>
        <w:t>» п. 3 ст. 6 КЗПЛ.</w:t>
      </w:r>
    </w:p>
    <w:p w14:paraId="495716BC" w14:textId="77777777" w:rsidR="00496F24" w:rsidRPr="00525118" w:rsidRDefault="00496F24" w:rsidP="00496F24">
      <w:pPr>
        <w:ind w:firstLine="567"/>
        <w:jc w:val="both"/>
        <w:rPr>
          <w:szCs w:val="28"/>
          <w:lang w:val="uk-UA"/>
        </w:rPr>
      </w:pPr>
      <w:r w:rsidRPr="00525118">
        <w:rPr>
          <w:szCs w:val="28"/>
          <w:lang w:val="uk-UA"/>
        </w:rPr>
        <w:lastRenderedPageBreak/>
        <w:t>3. Змагальність та рівноправність сторін у судовому процесі. Закріплені в п. 3 КЗПЛ процесуальні гарантії, які покликані забезпечити реалізацію принципу змагальності.</w:t>
      </w:r>
    </w:p>
    <w:p w14:paraId="2D10088F" w14:textId="77777777" w:rsidR="00496F24" w:rsidRPr="00525118" w:rsidRDefault="00496F24" w:rsidP="00496F24">
      <w:pPr>
        <w:pStyle w:val="af7"/>
        <w:jc w:val="both"/>
        <w:rPr>
          <w:szCs w:val="28"/>
          <w:lang w:val="uk-UA"/>
        </w:rPr>
      </w:pPr>
      <w:r w:rsidRPr="00525118">
        <w:rPr>
          <w:szCs w:val="28"/>
          <w:lang w:val="uk-UA"/>
        </w:rPr>
        <w:t xml:space="preserve">3.1. Право на виклик </w:t>
      </w:r>
      <w:r w:rsidRPr="00525118">
        <w:rPr>
          <w:szCs w:val="28"/>
        </w:rPr>
        <w:t xml:space="preserve">свідків. Право на перехресний допит </w:t>
      </w:r>
      <w:proofErr w:type="gramStart"/>
      <w:r w:rsidRPr="00525118">
        <w:rPr>
          <w:szCs w:val="28"/>
        </w:rPr>
        <w:t>св</w:t>
      </w:r>
      <w:proofErr w:type="gramEnd"/>
      <w:r w:rsidRPr="00525118">
        <w:rPr>
          <w:szCs w:val="28"/>
        </w:rPr>
        <w:t>ідків.</w:t>
      </w:r>
    </w:p>
    <w:p w14:paraId="5B251CC1" w14:textId="77777777" w:rsidR="00496F24" w:rsidRPr="00525118" w:rsidRDefault="00496F24" w:rsidP="00496F24">
      <w:pPr>
        <w:pStyle w:val="af7"/>
        <w:jc w:val="both"/>
        <w:rPr>
          <w:szCs w:val="28"/>
          <w:lang w:val="uk-UA"/>
        </w:rPr>
      </w:pPr>
      <w:r w:rsidRPr="00525118">
        <w:rPr>
          <w:szCs w:val="28"/>
          <w:lang w:val="uk-UA"/>
        </w:rPr>
        <w:t>3.2.</w:t>
      </w:r>
      <w:r w:rsidRPr="00525118">
        <w:rPr>
          <w:szCs w:val="28"/>
        </w:rPr>
        <w:t xml:space="preserve"> Право на безоплатну допомогу перекладача.</w:t>
      </w:r>
    </w:p>
    <w:p w14:paraId="39CD0AE7" w14:textId="77777777" w:rsidR="00496F24" w:rsidRPr="00525118" w:rsidRDefault="00496F24" w:rsidP="00496F24">
      <w:pPr>
        <w:pStyle w:val="af7"/>
        <w:jc w:val="both"/>
        <w:rPr>
          <w:szCs w:val="28"/>
          <w:lang w:val="uk-UA"/>
        </w:rPr>
      </w:pPr>
      <w:r w:rsidRPr="00525118">
        <w:rPr>
          <w:rFonts w:eastAsia="TimesNewRomanPSMT"/>
          <w:szCs w:val="28"/>
          <w:lang w:val="uk-UA"/>
        </w:rPr>
        <w:t>3</w:t>
      </w:r>
      <w:r w:rsidRPr="00525118">
        <w:rPr>
          <w:rFonts w:eastAsia="TimesNewRomanPSMT"/>
          <w:szCs w:val="28"/>
        </w:rPr>
        <w:t>.</w:t>
      </w:r>
      <w:r w:rsidRPr="00525118">
        <w:rPr>
          <w:rFonts w:eastAsia="TimesNewRomanPSMT"/>
          <w:szCs w:val="28"/>
          <w:lang w:val="uk-UA"/>
        </w:rPr>
        <w:t>3.</w:t>
      </w:r>
      <w:r w:rsidRPr="00525118">
        <w:rPr>
          <w:rFonts w:eastAsia="TimesNewRomanPSMT"/>
          <w:szCs w:val="28"/>
        </w:rPr>
        <w:t> Право особи, яка обвинувачується у вчиненні кримінального правопорушення, на захист.</w:t>
      </w:r>
    </w:p>
    <w:p w14:paraId="0A282440" w14:textId="2ED7C0D0" w:rsidR="00496F24" w:rsidRPr="00525118" w:rsidRDefault="00496F24" w:rsidP="00496F24">
      <w:pPr>
        <w:pStyle w:val="af7"/>
        <w:ind w:left="1440"/>
        <w:jc w:val="both"/>
        <w:rPr>
          <w:szCs w:val="28"/>
          <w:lang w:val="uk-UA"/>
        </w:rPr>
      </w:pPr>
      <w:r w:rsidRPr="00525118">
        <w:rPr>
          <w:rFonts w:eastAsia="TimesNewRomanPSMT"/>
          <w:szCs w:val="28"/>
          <w:lang w:val="uk-UA"/>
        </w:rPr>
        <w:t xml:space="preserve">3.3.1. </w:t>
      </w:r>
      <w:r w:rsidRPr="00525118">
        <w:rPr>
          <w:rFonts w:eastAsia="TimesNewRomanPSMT"/>
          <w:szCs w:val="28"/>
        </w:rPr>
        <w:t xml:space="preserve">Елементи </w:t>
      </w:r>
      <w:r w:rsidRPr="00525118">
        <w:rPr>
          <w:szCs w:val="28"/>
        </w:rPr>
        <w:t>права осо</w:t>
      </w:r>
      <w:r w:rsidR="005A2CBC">
        <w:rPr>
          <w:szCs w:val="28"/>
        </w:rPr>
        <w:t xml:space="preserve">би на захист, гарантованого </w:t>
      </w:r>
      <w:proofErr w:type="gramStart"/>
      <w:r w:rsidR="005A2CBC">
        <w:rPr>
          <w:szCs w:val="28"/>
        </w:rPr>
        <w:t>п</w:t>
      </w:r>
      <w:proofErr w:type="gramEnd"/>
      <w:r w:rsidR="005A2CBC">
        <w:rPr>
          <w:szCs w:val="28"/>
          <w:lang w:val="uk-UA"/>
        </w:rPr>
        <w:t>ідп. «</w:t>
      </w:r>
      <w:r w:rsidRPr="005A2CBC">
        <w:rPr>
          <w:szCs w:val="28"/>
        </w:rPr>
        <w:t>с</w:t>
      </w:r>
      <w:r w:rsidR="005A2CBC">
        <w:rPr>
          <w:szCs w:val="28"/>
          <w:lang w:val="uk-UA"/>
        </w:rPr>
        <w:t>»</w:t>
      </w:r>
      <w:r w:rsidRPr="00525118">
        <w:rPr>
          <w:szCs w:val="28"/>
        </w:rPr>
        <w:t xml:space="preserve"> п. 3 ст. 6 </w:t>
      </w:r>
      <w:r w:rsidRPr="00525118">
        <w:rPr>
          <w:szCs w:val="28"/>
          <w:lang w:val="uk-UA"/>
        </w:rPr>
        <w:t>Конвенції про захист прав людини і основоположних свобод</w:t>
      </w:r>
      <w:r w:rsidRPr="00525118">
        <w:rPr>
          <w:szCs w:val="28"/>
        </w:rPr>
        <w:t xml:space="preserve">. </w:t>
      </w:r>
    </w:p>
    <w:p w14:paraId="4103670B" w14:textId="77777777" w:rsidR="00496F24" w:rsidRPr="00525118" w:rsidRDefault="00496F24" w:rsidP="00496F24">
      <w:pPr>
        <w:pStyle w:val="af7"/>
        <w:ind w:left="1440"/>
        <w:jc w:val="both"/>
        <w:rPr>
          <w:szCs w:val="28"/>
          <w:lang w:val="uk-UA"/>
        </w:rPr>
      </w:pPr>
      <w:r w:rsidRPr="00525118">
        <w:rPr>
          <w:szCs w:val="28"/>
          <w:lang w:val="uk-UA"/>
        </w:rPr>
        <w:t xml:space="preserve">3.3.2. </w:t>
      </w:r>
      <w:r w:rsidRPr="00525118">
        <w:rPr>
          <w:szCs w:val="28"/>
        </w:rPr>
        <w:t xml:space="preserve">Умови забезпечення обвинуваченому безоплатної правової допомоги. Забезпечення </w:t>
      </w:r>
      <w:proofErr w:type="gramStart"/>
      <w:r w:rsidRPr="00525118">
        <w:rPr>
          <w:szCs w:val="28"/>
        </w:rPr>
        <w:t>п</w:t>
      </w:r>
      <w:proofErr w:type="gramEnd"/>
      <w:r w:rsidRPr="00525118">
        <w:rPr>
          <w:szCs w:val="28"/>
        </w:rPr>
        <w:t>ідозрюваному на стадії досудового розслідування права на безоплатну правову допомогу як процесуальна гарантія права обвинуваченого на справедливий судовий розгляд.</w:t>
      </w:r>
    </w:p>
    <w:p w14:paraId="2DDD5CAB" w14:textId="07D121C4" w:rsidR="00EB4CD9" w:rsidRDefault="00496F24" w:rsidP="00496F24">
      <w:pPr>
        <w:pStyle w:val="af7"/>
        <w:ind w:left="1440"/>
        <w:jc w:val="both"/>
        <w:rPr>
          <w:szCs w:val="28"/>
          <w:lang w:val="uk-UA"/>
        </w:rPr>
      </w:pPr>
      <w:r w:rsidRPr="00525118">
        <w:rPr>
          <w:szCs w:val="28"/>
          <w:lang w:val="uk-UA"/>
        </w:rPr>
        <w:t>3</w:t>
      </w:r>
      <w:r w:rsidRPr="00525118">
        <w:rPr>
          <w:szCs w:val="28"/>
        </w:rPr>
        <w:t>.</w:t>
      </w:r>
      <w:r w:rsidRPr="00525118">
        <w:rPr>
          <w:szCs w:val="28"/>
          <w:lang w:val="uk-UA"/>
        </w:rPr>
        <w:t>3</w:t>
      </w:r>
      <w:r w:rsidRPr="00525118">
        <w:rPr>
          <w:szCs w:val="28"/>
        </w:rPr>
        <w:t>.</w:t>
      </w:r>
      <w:r w:rsidRPr="00525118">
        <w:rPr>
          <w:szCs w:val="28"/>
          <w:lang w:val="uk-UA"/>
        </w:rPr>
        <w:t>3.</w:t>
      </w:r>
      <w:r w:rsidRPr="00525118">
        <w:rPr>
          <w:lang w:val="en-US"/>
        </w:rPr>
        <w:t> </w:t>
      </w:r>
      <w:r w:rsidRPr="00525118">
        <w:rPr>
          <w:szCs w:val="28"/>
        </w:rPr>
        <w:t>Спі</w:t>
      </w:r>
      <w:proofErr w:type="gramStart"/>
      <w:r w:rsidRPr="00525118">
        <w:rPr>
          <w:szCs w:val="28"/>
        </w:rPr>
        <w:t>вв</w:t>
      </w:r>
      <w:proofErr w:type="gramEnd"/>
      <w:r w:rsidRPr="00525118">
        <w:rPr>
          <w:szCs w:val="28"/>
        </w:rPr>
        <w:t>ідношення міжнародних стандартів права особи на зах</w:t>
      </w:r>
      <w:r>
        <w:rPr>
          <w:szCs w:val="28"/>
        </w:rPr>
        <w:t>ист з національними стандартами</w:t>
      </w:r>
      <w:r>
        <w:rPr>
          <w:szCs w:val="28"/>
          <w:lang w:val="uk-UA"/>
        </w:rPr>
        <w:t>.</w:t>
      </w:r>
    </w:p>
    <w:p w14:paraId="7B5FB304" w14:textId="77777777" w:rsidR="004C7BA3" w:rsidRDefault="004C7BA3" w:rsidP="00496F24">
      <w:pPr>
        <w:pStyle w:val="af7"/>
        <w:ind w:left="1440"/>
        <w:jc w:val="both"/>
        <w:rPr>
          <w:szCs w:val="28"/>
          <w:lang w:val="uk-UA"/>
        </w:rPr>
      </w:pPr>
    </w:p>
    <w:p w14:paraId="2163A65A" w14:textId="77777777" w:rsidR="004C7BA3" w:rsidRPr="00496F24" w:rsidRDefault="004C7BA3" w:rsidP="00496F24">
      <w:pPr>
        <w:pStyle w:val="af7"/>
        <w:ind w:left="1440"/>
        <w:jc w:val="both"/>
        <w:rPr>
          <w:szCs w:val="28"/>
          <w:lang w:val="uk-UA"/>
        </w:rPr>
      </w:pPr>
    </w:p>
    <w:p w14:paraId="04A8E665" w14:textId="667F9901" w:rsidR="008A535F" w:rsidRPr="00525118" w:rsidRDefault="00496F24" w:rsidP="008A535F">
      <w:pPr>
        <w:ind w:firstLine="567"/>
        <w:jc w:val="both"/>
        <w:rPr>
          <w:szCs w:val="28"/>
          <w:lang w:val="uk-UA"/>
        </w:rPr>
      </w:pPr>
      <w:r>
        <w:rPr>
          <w:b/>
          <w:szCs w:val="28"/>
          <w:lang w:val="uk-UA"/>
        </w:rPr>
        <w:t>Тема 4</w:t>
      </w:r>
      <w:r w:rsidR="00524978" w:rsidRPr="00525118">
        <w:rPr>
          <w:b/>
          <w:szCs w:val="28"/>
          <w:lang w:val="uk-UA"/>
        </w:rPr>
        <w:t xml:space="preserve">. Міжнародні стандарти протидії </w:t>
      </w:r>
      <w:r w:rsidR="00524978" w:rsidRPr="00525118">
        <w:rPr>
          <w:b/>
          <w:bCs/>
          <w:szCs w:val="28"/>
          <w:lang w:val="uk-UA"/>
        </w:rPr>
        <w:t>катуванню, нелюдському і такому, що принижує гідність, поводженню і покаранню</w:t>
      </w:r>
      <w:r w:rsidR="0053602F" w:rsidRPr="00525118">
        <w:rPr>
          <w:b/>
          <w:bCs/>
          <w:szCs w:val="28"/>
          <w:lang w:val="uk-UA"/>
        </w:rPr>
        <w:t xml:space="preserve"> особи</w:t>
      </w:r>
    </w:p>
    <w:p w14:paraId="715B64C8" w14:textId="77777777" w:rsidR="008A535F" w:rsidRPr="00525118" w:rsidRDefault="00524978" w:rsidP="008A535F">
      <w:pPr>
        <w:ind w:firstLine="567"/>
        <w:jc w:val="both"/>
        <w:rPr>
          <w:szCs w:val="28"/>
          <w:lang w:val="uk-UA"/>
        </w:rPr>
      </w:pPr>
      <w:r w:rsidRPr="00525118">
        <w:rPr>
          <w:szCs w:val="28"/>
        </w:rPr>
        <w:t xml:space="preserve">1. Види неналежного поводження та відмінності </w:t>
      </w:r>
      <w:proofErr w:type="gramStart"/>
      <w:r w:rsidRPr="00525118">
        <w:rPr>
          <w:szCs w:val="28"/>
        </w:rPr>
        <w:t>між</w:t>
      </w:r>
      <w:proofErr w:type="gramEnd"/>
      <w:r w:rsidRPr="00525118">
        <w:rPr>
          <w:szCs w:val="28"/>
        </w:rPr>
        <w:t xml:space="preserve"> ними.</w:t>
      </w:r>
      <w:r w:rsidRPr="00525118">
        <w:rPr>
          <w:szCs w:val="28"/>
          <w:lang w:val="uk-UA"/>
        </w:rPr>
        <w:t xml:space="preserve"> </w:t>
      </w:r>
      <w:r w:rsidRPr="00525118">
        <w:rPr>
          <w:szCs w:val="28"/>
        </w:rPr>
        <w:t>Форми забороненого поводження.</w:t>
      </w:r>
    </w:p>
    <w:p w14:paraId="7CB47E94" w14:textId="35134B48" w:rsidR="008A535F" w:rsidRDefault="001F460D" w:rsidP="008A535F">
      <w:pPr>
        <w:ind w:firstLine="567"/>
        <w:jc w:val="both"/>
        <w:rPr>
          <w:szCs w:val="28"/>
          <w:lang w:val="uk-UA"/>
        </w:rPr>
      </w:pPr>
      <w:r>
        <w:rPr>
          <w:szCs w:val="28"/>
          <w:lang w:val="uk-UA"/>
        </w:rPr>
        <w:t>2</w:t>
      </w:r>
      <w:r w:rsidR="00524978" w:rsidRPr="00525118">
        <w:rPr>
          <w:szCs w:val="28"/>
        </w:rPr>
        <w:t xml:space="preserve">. Гарантії проти жорстокого поводження. </w:t>
      </w:r>
    </w:p>
    <w:p w14:paraId="7BC5CC22" w14:textId="5779CEEF" w:rsidR="001F460D" w:rsidRPr="001F460D" w:rsidRDefault="001F460D" w:rsidP="001F460D">
      <w:pPr>
        <w:ind w:firstLine="567"/>
        <w:jc w:val="both"/>
        <w:rPr>
          <w:szCs w:val="28"/>
          <w:lang w:val="uk-UA"/>
        </w:rPr>
      </w:pPr>
      <w:r>
        <w:rPr>
          <w:szCs w:val="28"/>
          <w:lang w:val="uk-UA"/>
        </w:rPr>
        <w:t>3</w:t>
      </w:r>
      <w:r w:rsidR="00577FE9">
        <w:rPr>
          <w:szCs w:val="28"/>
        </w:rPr>
        <w:t>.</w:t>
      </w:r>
      <w:r w:rsidR="00577FE9">
        <w:rPr>
          <w:szCs w:val="28"/>
          <w:lang w:val="uk-UA"/>
        </w:rPr>
        <w:t> </w:t>
      </w:r>
      <w:r w:rsidRPr="00525118">
        <w:rPr>
          <w:szCs w:val="28"/>
        </w:rPr>
        <w:t xml:space="preserve">Обов’язок проведення ефективного розслідування фактів жорстокого поводження. </w:t>
      </w:r>
    </w:p>
    <w:p w14:paraId="61F61ECC" w14:textId="77777777" w:rsidR="008A535F" w:rsidRDefault="00524978" w:rsidP="008A535F">
      <w:pPr>
        <w:ind w:firstLine="567"/>
        <w:jc w:val="both"/>
        <w:rPr>
          <w:szCs w:val="28"/>
          <w:lang w:val="uk-UA"/>
        </w:rPr>
      </w:pPr>
      <w:r w:rsidRPr="00525118">
        <w:rPr>
          <w:szCs w:val="28"/>
        </w:rPr>
        <w:t>4. Критерії ефективного розслідування.</w:t>
      </w:r>
    </w:p>
    <w:p w14:paraId="4CED30FE" w14:textId="610D58A4" w:rsidR="00A60FA9" w:rsidRPr="00A60FA9" w:rsidRDefault="00A60FA9" w:rsidP="008A535F">
      <w:pPr>
        <w:ind w:firstLine="567"/>
        <w:jc w:val="both"/>
        <w:rPr>
          <w:szCs w:val="28"/>
          <w:lang w:val="uk-UA"/>
        </w:rPr>
      </w:pPr>
      <w:r>
        <w:rPr>
          <w:szCs w:val="28"/>
          <w:lang w:val="uk-UA"/>
        </w:rPr>
        <w:t>5. Оцінка судом доказів, отриманих внаслідок катування, нелюдського або такого, що принижує гідність особи, поводження або погрози застосування такого поводження, на предмет їх допустимості.</w:t>
      </w:r>
    </w:p>
    <w:p w14:paraId="506BCBA4" w14:textId="3DE7CDEE" w:rsidR="008A535F" w:rsidRPr="00525118" w:rsidRDefault="00A60FA9" w:rsidP="008A535F">
      <w:pPr>
        <w:ind w:firstLine="567"/>
        <w:jc w:val="both"/>
        <w:rPr>
          <w:szCs w:val="28"/>
          <w:lang w:val="uk-UA"/>
        </w:rPr>
      </w:pPr>
      <w:r>
        <w:rPr>
          <w:szCs w:val="28"/>
          <w:lang w:val="uk-UA"/>
        </w:rPr>
        <w:t>6</w:t>
      </w:r>
      <w:r w:rsidR="00524978" w:rsidRPr="00525118">
        <w:rPr>
          <w:szCs w:val="28"/>
        </w:rPr>
        <w:t xml:space="preserve">. Судова практика </w:t>
      </w:r>
      <w:proofErr w:type="gramStart"/>
      <w:r w:rsidR="00524978" w:rsidRPr="00525118">
        <w:rPr>
          <w:szCs w:val="28"/>
        </w:rPr>
        <w:t>у</w:t>
      </w:r>
      <w:proofErr w:type="gramEnd"/>
      <w:r w:rsidR="00524978" w:rsidRPr="00525118">
        <w:rPr>
          <w:szCs w:val="28"/>
        </w:rPr>
        <w:t xml:space="preserve"> справах про порушення заборони катувань та інших жорстоких, нелюдських або таких, що принижують гідність, видів поводження та покарань в Україні.</w:t>
      </w:r>
    </w:p>
    <w:p w14:paraId="239F7092" w14:textId="77777777" w:rsidR="008A535F" w:rsidRPr="00525118" w:rsidRDefault="008A535F" w:rsidP="00525118">
      <w:pPr>
        <w:jc w:val="both"/>
        <w:rPr>
          <w:szCs w:val="28"/>
          <w:lang w:val="uk-UA"/>
        </w:rPr>
      </w:pPr>
    </w:p>
    <w:p w14:paraId="6F0E3CC6" w14:textId="0AE84592" w:rsidR="008A535F" w:rsidRPr="00525118" w:rsidRDefault="00496F24" w:rsidP="008A535F">
      <w:pPr>
        <w:ind w:firstLine="567"/>
        <w:jc w:val="both"/>
        <w:rPr>
          <w:b/>
          <w:szCs w:val="28"/>
          <w:lang w:val="uk-UA"/>
        </w:rPr>
      </w:pPr>
      <w:r>
        <w:rPr>
          <w:b/>
          <w:szCs w:val="28"/>
        </w:rPr>
        <w:t xml:space="preserve">Тема </w:t>
      </w:r>
      <w:r>
        <w:rPr>
          <w:b/>
          <w:szCs w:val="28"/>
          <w:lang w:val="uk-UA"/>
        </w:rPr>
        <w:t>5</w:t>
      </w:r>
      <w:r w:rsidR="008A535F" w:rsidRPr="00525118">
        <w:rPr>
          <w:b/>
          <w:szCs w:val="28"/>
        </w:rPr>
        <w:t>. Міжнародні стандарти права особи на свободу та особисту недоторканність</w:t>
      </w:r>
    </w:p>
    <w:p w14:paraId="5583E5C6" w14:textId="77777777" w:rsidR="008A535F" w:rsidRPr="00525118" w:rsidRDefault="008A535F" w:rsidP="008A535F">
      <w:pPr>
        <w:ind w:firstLine="567"/>
        <w:jc w:val="both"/>
        <w:rPr>
          <w:szCs w:val="28"/>
          <w:lang w:val="uk-UA"/>
        </w:rPr>
      </w:pPr>
      <w:r w:rsidRPr="00525118">
        <w:rPr>
          <w:szCs w:val="28"/>
        </w:rPr>
        <w:t>1. Змі</w:t>
      </w:r>
      <w:proofErr w:type="gramStart"/>
      <w:r w:rsidRPr="00525118">
        <w:rPr>
          <w:szCs w:val="28"/>
        </w:rPr>
        <w:t>ст</w:t>
      </w:r>
      <w:proofErr w:type="gramEnd"/>
      <w:r w:rsidRPr="00525118">
        <w:rPr>
          <w:szCs w:val="28"/>
        </w:rPr>
        <w:t xml:space="preserve"> права на свободу та особисту недоторканність. Сфера застосування ст. 5 Конвенції про захист прав людини і основоположних свобод. </w:t>
      </w:r>
    </w:p>
    <w:p w14:paraId="553AB9A9" w14:textId="77777777" w:rsidR="00782A0F" w:rsidRDefault="008A535F" w:rsidP="008A535F">
      <w:pPr>
        <w:ind w:firstLine="567"/>
        <w:jc w:val="both"/>
        <w:rPr>
          <w:szCs w:val="28"/>
          <w:lang w:val="uk-UA"/>
        </w:rPr>
      </w:pPr>
      <w:r w:rsidRPr="00525118">
        <w:rPr>
          <w:szCs w:val="28"/>
        </w:rPr>
        <w:t xml:space="preserve">2. Допустимі </w:t>
      </w:r>
      <w:proofErr w:type="gramStart"/>
      <w:r w:rsidRPr="00525118">
        <w:rPr>
          <w:szCs w:val="28"/>
        </w:rPr>
        <w:t>п</w:t>
      </w:r>
      <w:proofErr w:type="gramEnd"/>
      <w:r w:rsidRPr="00525118">
        <w:rPr>
          <w:szCs w:val="28"/>
        </w:rPr>
        <w:t xml:space="preserve">ідстави позбавлення свободи. </w:t>
      </w:r>
    </w:p>
    <w:p w14:paraId="0DB1FE87" w14:textId="70F61696" w:rsidR="008A535F" w:rsidRPr="00525118" w:rsidRDefault="00782A0F" w:rsidP="008A535F">
      <w:pPr>
        <w:ind w:firstLine="567"/>
        <w:jc w:val="both"/>
        <w:rPr>
          <w:szCs w:val="28"/>
          <w:lang w:val="uk-UA"/>
        </w:rPr>
      </w:pPr>
      <w:r>
        <w:rPr>
          <w:szCs w:val="28"/>
          <w:lang w:val="uk-UA"/>
        </w:rPr>
        <w:t xml:space="preserve">3. </w:t>
      </w:r>
      <w:r w:rsidR="008A535F" w:rsidRPr="00525118">
        <w:rPr>
          <w:szCs w:val="28"/>
        </w:rPr>
        <w:t>Умови визнання затримання, тримання особи під вартою «законними».</w:t>
      </w:r>
    </w:p>
    <w:p w14:paraId="47BE9518" w14:textId="1B9E8D21" w:rsidR="008A535F" w:rsidRPr="00525118" w:rsidRDefault="00782A0F" w:rsidP="008A535F">
      <w:pPr>
        <w:ind w:firstLine="567"/>
        <w:jc w:val="both"/>
        <w:rPr>
          <w:szCs w:val="28"/>
          <w:lang w:val="uk-UA"/>
        </w:rPr>
      </w:pPr>
      <w:r>
        <w:rPr>
          <w:szCs w:val="28"/>
          <w:lang w:val="uk-UA"/>
        </w:rPr>
        <w:t>4</w:t>
      </w:r>
      <w:r>
        <w:rPr>
          <w:szCs w:val="28"/>
        </w:rPr>
        <w:t>.</w:t>
      </w:r>
      <w:r>
        <w:rPr>
          <w:szCs w:val="28"/>
          <w:lang w:val="uk-UA"/>
        </w:rPr>
        <w:t> </w:t>
      </w:r>
      <w:r w:rsidR="008A535F" w:rsidRPr="00525118">
        <w:rPr>
          <w:szCs w:val="28"/>
        </w:rPr>
        <w:t xml:space="preserve">Процесуальні гарантії у випадку позбавлення </w:t>
      </w:r>
      <w:r w:rsidR="008A535F" w:rsidRPr="00525118">
        <w:rPr>
          <w:szCs w:val="28"/>
          <w:lang w:val="uk-UA"/>
        </w:rPr>
        <w:t>свободи</w:t>
      </w:r>
      <w:r w:rsidR="008A535F" w:rsidRPr="00525118">
        <w:rPr>
          <w:szCs w:val="28"/>
        </w:rPr>
        <w:t xml:space="preserve">, </w:t>
      </w:r>
      <w:r w:rsidR="008A535F" w:rsidRPr="00525118">
        <w:rPr>
          <w:szCs w:val="28"/>
          <w:lang w:val="uk-UA"/>
        </w:rPr>
        <w:t>надані</w:t>
      </w:r>
      <w:r w:rsidR="008A535F" w:rsidRPr="00525118">
        <w:rPr>
          <w:szCs w:val="28"/>
        </w:rPr>
        <w:t xml:space="preserve"> ст. 5 Конвенції про захист прав людини і основоположних свобод</w:t>
      </w:r>
      <w:r w:rsidR="008A535F" w:rsidRPr="00525118">
        <w:rPr>
          <w:szCs w:val="28"/>
          <w:lang w:val="uk-UA"/>
        </w:rPr>
        <w:t xml:space="preserve">. </w:t>
      </w:r>
    </w:p>
    <w:p w14:paraId="518CF41A" w14:textId="77777777" w:rsidR="00496F24" w:rsidRDefault="00782A0F" w:rsidP="00496F24">
      <w:pPr>
        <w:ind w:firstLine="567"/>
        <w:jc w:val="both"/>
        <w:rPr>
          <w:rFonts w:eastAsiaTheme="minorHAnsi"/>
          <w:szCs w:val="28"/>
          <w:lang w:val="uk-UA" w:eastAsia="en-US"/>
        </w:rPr>
      </w:pPr>
      <w:r>
        <w:rPr>
          <w:szCs w:val="28"/>
          <w:lang w:val="uk-UA"/>
        </w:rPr>
        <w:t>5</w:t>
      </w:r>
      <w:r w:rsidR="008A535F" w:rsidRPr="00525118">
        <w:rPr>
          <w:szCs w:val="28"/>
          <w:lang w:val="uk-UA"/>
        </w:rPr>
        <w:t xml:space="preserve">. </w:t>
      </w:r>
      <w:r w:rsidR="008A535F" w:rsidRPr="00525118">
        <w:rPr>
          <w:szCs w:val="28"/>
        </w:rPr>
        <w:t xml:space="preserve"> </w:t>
      </w:r>
      <w:r w:rsidR="008A535F" w:rsidRPr="00525118">
        <w:rPr>
          <w:rFonts w:eastAsiaTheme="minorHAnsi"/>
          <w:szCs w:val="28"/>
          <w:lang w:val="uk-UA" w:eastAsia="en-US"/>
        </w:rPr>
        <w:t xml:space="preserve">Додаткові процесуальні гарантії забезпечення права на свободу та особисту недоторканність, встановлені КПК України. </w:t>
      </w:r>
    </w:p>
    <w:p w14:paraId="0F11F346" w14:textId="77777777" w:rsidR="00496F24" w:rsidRDefault="00496F24" w:rsidP="00496F24">
      <w:pPr>
        <w:ind w:firstLine="567"/>
        <w:jc w:val="both"/>
        <w:rPr>
          <w:szCs w:val="28"/>
          <w:lang w:val="uk-UA"/>
        </w:rPr>
      </w:pPr>
    </w:p>
    <w:p w14:paraId="5A27C324" w14:textId="4EF3C49E" w:rsidR="00EB4CD9" w:rsidRPr="00496F24" w:rsidRDefault="00EB4CD9" w:rsidP="00496F24">
      <w:pPr>
        <w:ind w:firstLine="567"/>
        <w:jc w:val="both"/>
        <w:rPr>
          <w:szCs w:val="28"/>
          <w:lang w:val="uk-UA"/>
        </w:rPr>
      </w:pPr>
      <w:r w:rsidRPr="00525118">
        <w:rPr>
          <w:b/>
          <w:lang w:val="uk-UA"/>
        </w:rPr>
        <w:t xml:space="preserve">Тема 6. Міжнародні стандарти права </w:t>
      </w:r>
      <w:r w:rsidRPr="00525118">
        <w:rPr>
          <w:b/>
        </w:rPr>
        <w:t>на</w:t>
      </w:r>
      <w:r w:rsidRPr="00525118">
        <w:rPr>
          <w:b/>
          <w:lang w:val="uk-UA"/>
        </w:rPr>
        <w:t xml:space="preserve"> повагу до</w:t>
      </w:r>
      <w:r w:rsidRPr="00525118">
        <w:rPr>
          <w:b/>
        </w:rPr>
        <w:t xml:space="preserve"> недоторкан</w:t>
      </w:r>
      <w:r w:rsidRPr="00525118">
        <w:rPr>
          <w:b/>
          <w:lang w:val="uk-UA"/>
        </w:rPr>
        <w:t>но</w:t>
      </w:r>
      <w:r w:rsidRPr="00525118">
        <w:rPr>
          <w:b/>
        </w:rPr>
        <w:t>ст</w:t>
      </w:r>
      <w:r w:rsidRPr="00525118">
        <w:rPr>
          <w:b/>
          <w:lang w:val="uk-UA"/>
        </w:rPr>
        <w:t>і</w:t>
      </w:r>
      <w:r w:rsidRPr="00525118">
        <w:rPr>
          <w:b/>
        </w:rPr>
        <w:t xml:space="preserve"> житла або іншого володіння особи</w:t>
      </w:r>
      <w:r w:rsidRPr="00525118">
        <w:rPr>
          <w:b/>
          <w:lang w:val="uk-UA"/>
        </w:rPr>
        <w:t xml:space="preserve">, </w:t>
      </w:r>
      <w:r w:rsidR="0073167E">
        <w:rPr>
          <w:b/>
        </w:rPr>
        <w:t>таємниц</w:t>
      </w:r>
      <w:r w:rsidR="0073167E">
        <w:rPr>
          <w:b/>
          <w:lang w:val="uk-UA"/>
        </w:rPr>
        <w:t>і</w:t>
      </w:r>
      <w:r w:rsidRPr="00525118">
        <w:rPr>
          <w:b/>
        </w:rPr>
        <w:t xml:space="preserve"> кореспонденції та телефонних </w:t>
      </w:r>
      <w:r w:rsidRPr="00525118">
        <w:rPr>
          <w:b/>
        </w:rPr>
        <w:lastRenderedPageBreak/>
        <w:t>розмов</w:t>
      </w:r>
      <w:r w:rsidRPr="00525118">
        <w:rPr>
          <w:b/>
          <w:lang w:val="uk-UA"/>
        </w:rPr>
        <w:t>, закріплені в ст. 8 Конвенції про захист прав людини і основоположних свобод</w:t>
      </w:r>
    </w:p>
    <w:p w14:paraId="42761E62" w14:textId="072A029A" w:rsidR="00EB4CD9" w:rsidRPr="00525118" w:rsidRDefault="00EB4CD9" w:rsidP="00EB4CD9">
      <w:pPr>
        <w:pStyle w:val="Text1"/>
        <w:spacing w:line="300" w:lineRule="auto"/>
        <w:rPr>
          <w:rFonts w:ascii="Times New Roman" w:hAnsi="Times New Roman"/>
          <w:sz w:val="28"/>
          <w:szCs w:val="28"/>
          <w:lang w:val="uk-UA"/>
        </w:rPr>
      </w:pPr>
      <w:r w:rsidRPr="00525118">
        <w:rPr>
          <w:rFonts w:ascii="Times New Roman" w:hAnsi="Times New Roman"/>
          <w:sz w:val="28"/>
          <w:szCs w:val="28"/>
          <w:lang w:val="uk-UA"/>
        </w:rPr>
        <w:t xml:space="preserve">1. Право на недоторканність житла, таємницю кореспонденції та телефонних розмов. </w:t>
      </w:r>
      <w:r w:rsidRPr="00525118">
        <w:rPr>
          <w:rFonts w:ascii="Times New Roman" w:hAnsi="Times New Roman"/>
          <w:sz w:val="28"/>
          <w:szCs w:val="28"/>
        </w:rPr>
        <w:t>Поняття "житло" та "кореспонденція" в тлумаченні Європейського Суду з прав людини.</w:t>
      </w:r>
    </w:p>
    <w:p w14:paraId="48787B6E" w14:textId="71B2707C" w:rsidR="00EB4CD9" w:rsidRPr="00525118" w:rsidRDefault="00EB4CD9" w:rsidP="00EB4CD9">
      <w:pPr>
        <w:pStyle w:val="Text1"/>
        <w:spacing w:line="300" w:lineRule="auto"/>
        <w:rPr>
          <w:rFonts w:ascii="Times New Roman" w:hAnsi="Times New Roman"/>
          <w:sz w:val="28"/>
          <w:szCs w:val="28"/>
          <w:lang w:val="uk-UA"/>
        </w:rPr>
      </w:pPr>
      <w:r w:rsidRPr="00525118">
        <w:rPr>
          <w:rFonts w:ascii="Times New Roman" w:hAnsi="Times New Roman"/>
          <w:sz w:val="28"/>
          <w:szCs w:val="28"/>
          <w:lang w:val="uk-UA"/>
        </w:rPr>
        <w:t>2. Загальні вимоги щодо виправданості втручання у права, гарантовані ст. 8 Конвенції про захист прав людини і основоположних свобод.</w:t>
      </w:r>
      <w:r w:rsidRPr="00525118">
        <w:rPr>
          <w:rStyle w:val="af5"/>
          <w:rFonts w:ascii="Times New Roman" w:hAnsi="Times New Roman"/>
          <w:sz w:val="28"/>
          <w:szCs w:val="28"/>
        </w:rPr>
        <w:t xml:space="preserve"> </w:t>
      </w:r>
    </w:p>
    <w:p w14:paraId="5123FF08" w14:textId="65923B22" w:rsidR="00EB4CD9" w:rsidRPr="00525118" w:rsidRDefault="00EB4CD9" w:rsidP="00EB4CD9">
      <w:pPr>
        <w:pStyle w:val="Text1"/>
        <w:spacing w:line="300" w:lineRule="auto"/>
        <w:rPr>
          <w:rFonts w:ascii="Times New Roman" w:hAnsi="Times New Roman"/>
          <w:sz w:val="28"/>
          <w:szCs w:val="28"/>
          <w:lang w:val="uk-UA"/>
        </w:rPr>
      </w:pPr>
      <w:r w:rsidRPr="00525118">
        <w:rPr>
          <w:rFonts w:ascii="Times New Roman" w:hAnsi="Times New Roman"/>
          <w:sz w:val="28"/>
          <w:szCs w:val="28"/>
          <w:lang w:val="uk-UA"/>
        </w:rPr>
        <w:t>3.</w:t>
      </w:r>
      <w:r w:rsidRPr="00525118">
        <w:rPr>
          <w:rFonts w:ascii="Times New Roman" w:hAnsi="Times New Roman"/>
          <w:sz w:val="28"/>
          <w:szCs w:val="28"/>
        </w:rPr>
        <w:t xml:space="preserve"> Процедура законного обмеження права на </w:t>
      </w:r>
      <w:r w:rsidRPr="00525118">
        <w:rPr>
          <w:rFonts w:ascii="Times New Roman" w:hAnsi="Times New Roman"/>
          <w:sz w:val="28"/>
          <w:szCs w:val="28"/>
          <w:lang w:val="uk-UA"/>
        </w:rPr>
        <w:t xml:space="preserve">недоторканність житла, </w:t>
      </w:r>
      <w:r w:rsidRPr="00525118">
        <w:rPr>
          <w:rFonts w:ascii="Times New Roman" w:hAnsi="Times New Roman"/>
          <w:sz w:val="28"/>
          <w:szCs w:val="28"/>
        </w:rPr>
        <w:t xml:space="preserve">таємницю кореспонденції </w:t>
      </w:r>
      <w:r w:rsidRPr="00525118">
        <w:rPr>
          <w:rFonts w:ascii="Times New Roman" w:hAnsi="Times New Roman"/>
          <w:sz w:val="28"/>
          <w:szCs w:val="28"/>
          <w:lang w:val="uk-UA"/>
        </w:rPr>
        <w:t>та</w:t>
      </w:r>
      <w:r w:rsidRPr="00525118">
        <w:rPr>
          <w:rFonts w:ascii="Times New Roman" w:hAnsi="Times New Roman"/>
          <w:sz w:val="28"/>
          <w:szCs w:val="28"/>
        </w:rPr>
        <w:t xml:space="preserve"> телефонних розмов в кримінальному процесі України</w:t>
      </w:r>
      <w:r w:rsidRPr="00525118">
        <w:rPr>
          <w:rFonts w:ascii="Times New Roman" w:hAnsi="Times New Roman"/>
          <w:sz w:val="28"/>
          <w:szCs w:val="28"/>
          <w:lang w:val="uk-UA"/>
        </w:rPr>
        <w:t>.</w:t>
      </w:r>
    </w:p>
    <w:p w14:paraId="16555B4C" w14:textId="77777777" w:rsidR="00BD2C94" w:rsidRPr="00525118" w:rsidRDefault="00EB4CD9" w:rsidP="00BD2C94">
      <w:pPr>
        <w:pStyle w:val="Text1"/>
        <w:spacing w:line="300" w:lineRule="auto"/>
        <w:rPr>
          <w:rFonts w:ascii="Times New Roman" w:hAnsi="Times New Roman"/>
          <w:sz w:val="28"/>
          <w:szCs w:val="28"/>
          <w:lang w:val="uk-UA"/>
        </w:rPr>
      </w:pPr>
      <w:r w:rsidRPr="00525118">
        <w:rPr>
          <w:rFonts w:ascii="Times New Roman" w:hAnsi="Times New Roman"/>
          <w:sz w:val="28"/>
          <w:szCs w:val="28"/>
          <w:lang w:val="uk-UA"/>
        </w:rPr>
        <w:t>4. </w:t>
      </w:r>
      <w:r w:rsidRPr="00525118">
        <w:rPr>
          <w:rFonts w:ascii="Times New Roman" w:hAnsi="Times New Roman"/>
          <w:bCs/>
          <w:iCs/>
          <w:sz w:val="28"/>
          <w:szCs w:val="28"/>
        </w:rPr>
        <w:t xml:space="preserve">Оцінка доказів, отриманих в результаті необгрунтованого обшуку, </w:t>
      </w:r>
      <w:r w:rsidRPr="00525118">
        <w:rPr>
          <w:rFonts w:ascii="Times New Roman" w:hAnsi="Times New Roman"/>
          <w:sz w:val="28"/>
          <w:szCs w:val="28"/>
          <w:lang w:val="uk-UA"/>
        </w:rPr>
        <w:t>накладення арешту на кореспонденцію, її огляду та виїмки, зняття інформації з каналів зв</w:t>
      </w:r>
      <w:r w:rsidRPr="00525118">
        <w:rPr>
          <w:rFonts w:ascii="Times New Roman" w:hAnsi="Times New Roman"/>
          <w:sz w:val="28"/>
          <w:szCs w:val="28"/>
        </w:rPr>
        <w:t>’</w:t>
      </w:r>
      <w:r w:rsidRPr="00525118">
        <w:rPr>
          <w:rFonts w:ascii="Times New Roman" w:hAnsi="Times New Roman"/>
          <w:sz w:val="28"/>
          <w:szCs w:val="28"/>
          <w:lang w:val="uk-UA"/>
        </w:rPr>
        <w:t>язку.</w:t>
      </w:r>
    </w:p>
    <w:p w14:paraId="02ACAD09" w14:textId="77777777" w:rsidR="00427775" w:rsidRPr="00525118" w:rsidRDefault="00427775" w:rsidP="00427775">
      <w:pPr>
        <w:pStyle w:val="Text1"/>
        <w:spacing w:line="300" w:lineRule="auto"/>
        <w:ind w:firstLine="737"/>
        <w:rPr>
          <w:rFonts w:ascii="Times New Roman" w:hAnsi="Times New Roman"/>
          <w:sz w:val="28"/>
          <w:lang w:val="uk-UA"/>
        </w:rPr>
      </w:pPr>
    </w:p>
    <w:p w14:paraId="319B6A91" w14:textId="58489FD7" w:rsidR="00427775" w:rsidRPr="00525118" w:rsidRDefault="00427775" w:rsidP="00427775">
      <w:pPr>
        <w:pStyle w:val="Text1"/>
        <w:spacing w:line="300" w:lineRule="auto"/>
        <w:rPr>
          <w:rFonts w:ascii="Times New Roman" w:hAnsi="Times New Roman"/>
          <w:b/>
          <w:sz w:val="28"/>
          <w:szCs w:val="28"/>
          <w:lang w:val="uk-UA"/>
        </w:rPr>
      </w:pPr>
      <w:r w:rsidRPr="00525118">
        <w:rPr>
          <w:rFonts w:ascii="Times New Roman" w:hAnsi="Times New Roman"/>
          <w:b/>
          <w:sz w:val="28"/>
          <w:szCs w:val="28"/>
        </w:rPr>
        <w:t xml:space="preserve">Тема </w:t>
      </w:r>
      <w:r w:rsidR="00B8007D" w:rsidRPr="00525118">
        <w:rPr>
          <w:rFonts w:ascii="Times New Roman" w:hAnsi="Times New Roman"/>
          <w:b/>
          <w:sz w:val="28"/>
          <w:szCs w:val="28"/>
          <w:lang w:val="uk-UA"/>
        </w:rPr>
        <w:t>7</w:t>
      </w:r>
      <w:r w:rsidRPr="00525118">
        <w:rPr>
          <w:rFonts w:ascii="Times New Roman" w:hAnsi="Times New Roman"/>
          <w:b/>
          <w:sz w:val="28"/>
          <w:szCs w:val="28"/>
        </w:rPr>
        <w:t xml:space="preserve">. </w:t>
      </w:r>
      <w:r w:rsidRPr="00525118">
        <w:rPr>
          <w:rFonts w:ascii="Times New Roman" w:hAnsi="Times New Roman"/>
          <w:b/>
          <w:sz w:val="28"/>
          <w:szCs w:val="28"/>
          <w:lang w:val="uk-UA"/>
        </w:rPr>
        <w:t>Міжнародні стандарти забезпечення п</w:t>
      </w:r>
      <w:r w:rsidRPr="00525118">
        <w:rPr>
          <w:rFonts w:ascii="Times New Roman" w:hAnsi="Times New Roman"/>
          <w:b/>
          <w:sz w:val="28"/>
          <w:szCs w:val="28"/>
        </w:rPr>
        <w:t>рав</w:t>
      </w:r>
      <w:r w:rsidRPr="00525118">
        <w:rPr>
          <w:rFonts w:ascii="Times New Roman" w:hAnsi="Times New Roman"/>
          <w:b/>
          <w:sz w:val="28"/>
          <w:szCs w:val="28"/>
          <w:lang w:val="uk-UA"/>
        </w:rPr>
        <w:t xml:space="preserve"> потерпілих осіб в кримінальному провадженні </w:t>
      </w:r>
    </w:p>
    <w:p w14:paraId="6CD34BA5" w14:textId="3576DDE1" w:rsidR="00427775" w:rsidRPr="00525118" w:rsidRDefault="00427775" w:rsidP="00427775">
      <w:pPr>
        <w:pStyle w:val="Text1"/>
        <w:spacing w:line="300" w:lineRule="auto"/>
        <w:rPr>
          <w:rFonts w:ascii="Times New Roman" w:hAnsi="Times New Roman"/>
          <w:b/>
          <w:sz w:val="28"/>
          <w:szCs w:val="28"/>
          <w:lang w:val="uk-UA"/>
        </w:rPr>
      </w:pPr>
      <w:r w:rsidRPr="00525118">
        <w:rPr>
          <w:rFonts w:ascii="Times New Roman" w:hAnsi="Times New Roman"/>
          <w:sz w:val="28"/>
          <w:szCs w:val="28"/>
          <w:lang w:val="uk-UA"/>
        </w:rPr>
        <w:t>1. Міжнародні стандарти процесуального становища потерпілого в кримінальному провадженні.</w:t>
      </w:r>
    </w:p>
    <w:p w14:paraId="0990E075" w14:textId="2C2ACFA4" w:rsidR="00427775" w:rsidRPr="00525118" w:rsidRDefault="00427775" w:rsidP="00427775">
      <w:pPr>
        <w:pStyle w:val="Text1"/>
        <w:spacing w:line="300" w:lineRule="auto"/>
        <w:rPr>
          <w:rFonts w:ascii="Times New Roman" w:hAnsi="Times New Roman"/>
          <w:b/>
          <w:sz w:val="28"/>
          <w:szCs w:val="28"/>
          <w:lang w:val="uk-UA"/>
        </w:rPr>
      </w:pPr>
      <w:r w:rsidRPr="00525118">
        <w:rPr>
          <w:rFonts w:ascii="Times New Roman" w:hAnsi="Times New Roman"/>
          <w:sz w:val="28"/>
          <w:szCs w:val="28"/>
          <w:lang w:val="uk-UA"/>
        </w:rPr>
        <w:t>2. Міжнародні стандарти відшкодування шкоди особі, яка потерпіла від кримінального правопорушення, за рахунок держави.</w:t>
      </w:r>
    </w:p>
    <w:p w14:paraId="0B5A44BD" w14:textId="2717F2DD" w:rsidR="00427775" w:rsidRDefault="00427775" w:rsidP="00525118">
      <w:pPr>
        <w:pStyle w:val="Text1"/>
        <w:spacing w:line="300" w:lineRule="auto"/>
        <w:rPr>
          <w:rFonts w:ascii="Times New Roman" w:hAnsi="Times New Roman"/>
          <w:sz w:val="28"/>
          <w:szCs w:val="28"/>
          <w:lang w:val="uk-UA"/>
        </w:rPr>
      </w:pPr>
      <w:r w:rsidRPr="00525118">
        <w:rPr>
          <w:rFonts w:ascii="Times New Roman" w:hAnsi="Times New Roman"/>
          <w:sz w:val="28"/>
          <w:szCs w:val="28"/>
          <w:lang w:val="uk-UA"/>
        </w:rPr>
        <w:t>3. Законодавча регламентація права на відшкодування (компенсацію) шкоди особі, яка потерпіла від кримінального правопорушення, за рахунок держави в Україні. Основні напрямки удосконалення зак</w:t>
      </w:r>
      <w:r w:rsidR="00525118">
        <w:rPr>
          <w:rFonts w:ascii="Times New Roman" w:hAnsi="Times New Roman"/>
          <w:sz w:val="28"/>
          <w:szCs w:val="28"/>
          <w:lang w:val="uk-UA"/>
        </w:rPr>
        <w:t>онодавства України у цій сфері.</w:t>
      </w:r>
    </w:p>
    <w:p w14:paraId="5CCCC965" w14:textId="77777777" w:rsidR="00525118" w:rsidRPr="00525118" w:rsidRDefault="00525118" w:rsidP="00525118">
      <w:pPr>
        <w:pStyle w:val="Text1"/>
        <w:spacing w:line="300" w:lineRule="auto"/>
        <w:rPr>
          <w:rFonts w:ascii="Times New Roman" w:hAnsi="Times New Roman"/>
          <w:sz w:val="28"/>
          <w:szCs w:val="28"/>
          <w:lang w:val="uk-UA"/>
        </w:rPr>
      </w:pPr>
    </w:p>
    <w:p w14:paraId="5868A7C2" w14:textId="02F4D419" w:rsidR="00427775" w:rsidRPr="00525118" w:rsidRDefault="00B8007D" w:rsidP="00427775">
      <w:pPr>
        <w:pStyle w:val="Text1"/>
        <w:spacing w:line="300" w:lineRule="auto"/>
        <w:rPr>
          <w:rFonts w:ascii="Times New Roman" w:hAnsi="Times New Roman"/>
          <w:b/>
          <w:sz w:val="28"/>
          <w:szCs w:val="28"/>
          <w:lang w:val="uk-UA"/>
        </w:rPr>
      </w:pPr>
      <w:r w:rsidRPr="00525118">
        <w:rPr>
          <w:rFonts w:ascii="Times New Roman" w:hAnsi="Times New Roman"/>
          <w:b/>
          <w:sz w:val="28"/>
          <w:szCs w:val="28"/>
          <w:lang w:val="uk-UA"/>
        </w:rPr>
        <w:t>Тема 8</w:t>
      </w:r>
      <w:r w:rsidR="00427775" w:rsidRPr="00525118">
        <w:rPr>
          <w:rFonts w:ascii="Times New Roman" w:hAnsi="Times New Roman"/>
          <w:b/>
          <w:sz w:val="28"/>
          <w:szCs w:val="28"/>
          <w:lang w:val="uk-UA"/>
        </w:rPr>
        <w:t xml:space="preserve">. Міжнародні стандарти права на відшкодування (компенсацію) шкоди, завданої внаслідок незаконного затримання, тримання під вартою, </w:t>
      </w:r>
      <w:r w:rsidR="00427775" w:rsidRPr="00525118">
        <w:rPr>
          <w:rFonts w:ascii="Times New Roman" w:hAnsi="Times New Roman"/>
          <w:b/>
          <w:sz w:val="28"/>
          <w:szCs w:val="28"/>
        </w:rPr>
        <w:t>засудження</w:t>
      </w:r>
    </w:p>
    <w:p w14:paraId="552ACB5A" w14:textId="392FEB1F" w:rsidR="00427775" w:rsidRPr="00525118" w:rsidRDefault="00427775" w:rsidP="00427775">
      <w:pPr>
        <w:pStyle w:val="Text1"/>
        <w:spacing w:line="300" w:lineRule="auto"/>
        <w:rPr>
          <w:rFonts w:ascii="Times New Roman" w:hAnsi="Times New Roman"/>
          <w:b/>
          <w:sz w:val="28"/>
          <w:szCs w:val="28"/>
          <w:lang w:val="uk-UA"/>
        </w:rPr>
      </w:pPr>
      <w:r w:rsidRPr="00525118">
        <w:rPr>
          <w:rFonts w:ascii="Times New Roman" w:hAnsi="Times New Roman"/>
          <w:sz w:val="28"/>
          <w:szCs w:val="28"/>
        </w:rPr>
        <w:t xml:space="preserve">1. Регулювання питання відшкодування (компенсації) шкоди, завданої внаслідок </w:t>
      </w:r>
      <w:r w:rsidRPr="00525118">
        <w:rPr>
          <w:rFonts w:ascii="Times New Roman" w:hAnsi="Times New Roman"/>
          <w:sz w:val="28"/>
          <w:szCs w:val="28"/>
          <w:lang w:eastAsia="uk-UA"/>
        </w:rPr>
        <w:t xml:space="preserve">незаконного засудження, незаконного повідомлення про </w:t>
      </w:r>
      <w:proofErr w:type="gramStart"/>
      <w:r w:rsidRPr="00525118">
        <w:rPr>
          <w:rFonts w:ascii="Times New Roman" w:hAnsi="Times New Roman"/>
          <w:sz w:val="28"/>
          <w:szCs w:val="28"/>
          <w:lang w:eastAsia="uk-UA"/>
        </w:rPr>
        <w:t>п</w:t>
      </w:r>
      <w:proofErr w:type="gramEnd"/>
      <w:r w:rsidRPr="00525118">
        <w:rPr>
          <w:rFonts w:ascii="Times New Roman" w:hAnsi="Times New Roman"/>
          <w:sz w:val="28"/>
          <w:szCs w:val="28"/>
          <w:lang w:eastAsia="uk-UA"/>
        </w:rPr>
        <w:t>ідозру у  вчиненні  кримінального  правопорушення, незаконного взяття  і  тримання  під  вартою</w:t>
      </w:r>
      <w:r w:rsidRPr="00525118">
        <w:rPr>
          <w:rFonts w:ascii="Times New Roman" w:hAnsi="Times New Roman"/>
          <w:sz w:val="28"/>
          <w:szCs w:val="28"/>
        </w:rPr>
        <w:t>, незаконного затримання, актами законодавства України.</w:t>
      </w:r>
    </w:p>
    <w:p w14:paraId="4EB2C84D" w14:textId="6185B66E" w:rsidR="00427775" w:rsidRPr="00525118" w:rsidRDefault="00427775" w:rsidP="00427775">
      <w:pPr>
        <w:pStyle w:val="Text1"/>
        <w:spacing w:line="300" w:lineRule="auto"/>
        <w:rPr>
          <w:rFonts w:ascii="Times New Roman" w:hAnsi="Times New Roman"/>
          <w:sz w:val="28"/>
          <w:szCs w:val="28"/>
          <w:lang w:val="uk-UA"/>
        </w:rPr>
      </w:pPr>
      <w:r w:rsidRPr="00525118">
        <w:rPr>
          <w:rFonts w:ascii="Times New Roman" w:hAnsi="Times New Roman"/>
          <w:sz w:val="28"/>
          <w:szCs w:val="28"/>
          <w:lang w:val="uk-UA"/>
        </w:rPr>
        <w:t>2. Право на в</w:t>
      </w:r>
      <w:r w:rsidRPr="00525118">
        <w:rPr>
          <w:rFonts w:ascii="Times New Roman" w:hAnsi="Times New Roman"/>
          <w:sz w:val="28"/>
          <w:szCs w:val="28"/>
        </w:rPr>
        <w:t>ідшкодування (компен</w:t>
      </w:r>
      <w:r w:rsidRPr="00525118">
        <w:rPr>
          <w:rFonts w:ascii="Times New Roman" w:hAnsi="Times New Roman"/>
          <w:sz w:val="28"/>
          <w:szCs w:val="28"/>
        </w:rPr>
        <w:softHyphen/>
        <w:t>саці</w:t>
      </w:r>
      <w:r w:rsidRPr="00525118">
        <w:rPr>
          <w:rFonts w:ascii="Times New Roman" w:hAnsi="Times New Roman"/>
          <w:sz w:val="28"/>
          <w:szCs w:val="28"/>
          <w:lang w:val="uk-UA"/>
        </w:rPr>
        <w:t>ю</w:t>
      </w:r>
      <w:r w:rsidRPr="00525118">
        <w:rPr>
          <w:rFonts w:ascii="Times New Roman" w:hAnsi="Times New Roman"/>
          <w:sz w:val="28"/>
          <w:szCs w:val="28"/>
        </w:rPr>
        <w:t xml:space="preserve">) шкоди, </w:t>
      </w:r>
      <w:r w:rsidRPr="00525118">
        <w:rPr>
          <w:rFonts w:ascii="Times New Roman" w:hAnsi="Times New Roman"/>
          <w:sz w:val="28"/>
          <w:szCs w:val="28"/>
          <w:lang w:val="uk-UA"/>
        </w:rPr>
        <w:t xml:space="preserve">гарантоване п. 5 ст. 5 Конвенції про захист прав людини і основоположних свобод та ст. 3 Протоколу №7 до Конвенції. Практика Європейського Суду з прав людини щодо тлумачення </w:t>
      </w:r>
      <w:r w:rsidRPr="00525118">
        <w:rPr>
          <w:rFonts w:ascii="Times New Roman" w:hAnsi="Times New Roman"/>
          <w:sz w:val="28"/>
          <w:szCs w:val="28"/>
        </w:rPr>
        <w:lastRenderedPageBreak/>
        <w:t>права</w:t>
      </w:r>
      <w:r w:rsidRPr="00525118">
        <w:rPr>
          <w:rFonts w:ascii="Times New Roman" w:hAnsi="Times New Roman"/>
          <w:sz w:val="28"/>
          <w:szCs w:val="28"/>
          <w:lang w:val="uk-UA"/>
        </w:rPr>
        <w:t xml:space="preserve"> </w:t>
      </w:r>
      <w:r w:rsidRPr="00525118">
        <w:rPr>
          <w:rFonts w:ascii="Times New Roman" w:hAnsi="Times New Roman"/>
          <w:sz w:val="28"/>
          <w:szCs w:val="28"/>
        </w:rPr>
        <w:t>на відшкодування (компенсацію) шкоди у випадку незаконного арешту</w:t>
      </w:r>
      <w:r w:rsidRPr="00525118">
        <w:rPr>
          <w:rFonts w:ascii="Times New Roman" w:hAnsi="Times New Roman"/>
          <w:sz w:val="28"/>
          <w:szCs w:val="28"/>
          <w:lang w:val="uk-UA"/>
        </w:rPr>
        <w:t xml:space="preserve">, </w:t>
      </w:r>
      <w:r w:rsidRPr="00525118">
        <w:rPr>
          <w:rFonts w:ascii="Times New Roman" w:hAnsi="Times New Roman"/>
          <w:sz w:val="28"/>
          <w:szCs w:val="28"/>
        </w:rPr>
        <w:t>затримання</w:t>
      </w:r>
      <w:r w:rsidRPr="00525118">
        <w:rPr>
          <w:rFonts w:ascii="Times New Roman" w:hAnsi="Times New Roman"/>
          <w:sz w:val="28"/>
          <w:szCs w:val="28"/>
          <w:lang w:val="uk-UA"/>
        </w:rPr>
        <w:t>, засудження.</w:t>
      </w:r>
    </w:p>
    <w:p w14:paraId="0A335091" w14:textId="63DC64DB" w:rsidR="00427775" w:rsidRPr="00525118" w:rsidRDefault="00427775" w:rsidP="00427775">
      <w:pPr>
        <w:pStyle w:val="Text1"/>
        <w:spacing w:line="300" w:lineRule="auto"/>
        <w:ind w:firstLine="737"/>
        <w:rPr>
          <w:rFonts w:ascii="Times New Roman" w:hAnsi="Times New Roman"/>
          <w:sz w:val="28"/>
          <w:szCs w:val="28"/>
          <w:lang w:val="uk-UA"/>
        </w:rPr>
      </w:pPr>
      <w:r w:rsidRPr="00525118">
        <w:rPr>
          <w:rFonts w:ascii="Times New Roman" w:hAnsi="Times New Roman"/>
          <w:sz w:val="28"/>
          <w:szCs w:val="28"/>
          <w:lang w:val="uk-UA"/>
        </w:rPr>
        <w:t>2.1. Право особи на компенсацію у випадку незаконного арешту або затримання.</w:t>
      </w:r>
    </w:p>
    <w:p w14:paraId="1A703711" w14:textId="375721FA" w:rsidR="00B8007D" w:rsidRDefault="00427775" w:rsidP="00525118">
      <w:pPr>
        <w:pStyle w:val="Text1"/>
        <w:spacing w:line="300" w:lineRule="auto"/>
        <w:ind w:firstLine="737"/>
        <w:rPr>
          <w:rFonts w:ascii="Times New Roman" w:hAnsi="Times New Roman"/>
          <w:sz w:val="28"/>
          <w:szCs w:val="28"/>
          <w:lang w:val="uk-UA"/>
        </w:rPr>
      </w:pPr>
      <w:r w:rsidRPr="00525118">
        <w:rPr>
          <w:rFonts w:ascii="Times New Roman" w:hAnsi="Times New Roman"/>
          <w:sz w:val="28"/>
          <w:szCs w:val="28"/>
        </w:rPr>
        <w:t>2.2. Право на компенсацію у випадку судової помилки.</w:t>
      </w:r>
    </w:p>
    <w:p w14:paraId="24BF3815" w14:textId="77777777" w:rsidR="00525118" w:rsidRPr="00525118" w:rsidRDefault="00525118" w:rsidP="00525118">
      <w:pPr>
        <w:pStyle w:val="Text1"/>
        <w:spacing w:line="300" w:lineRule="auto"/>
        <w:ind w:firstLine="737"/>
        <w:rPr>
          <w:rFonts w:ascii="Times New Roman" w:hAnsi="Times New Roman"/>
          <w:sz w:val="28"/>
          <w:szCs w:val="28"/>
          <w:lang w:val="uk-UA"/>
        </w:rPr>
      </w:pPr>
    </w:p>
    <w:p w14:paraId="5DFD3A9D" w14:textId="0DB85CE2" w:rsidR="00B8007D" w:rsidRPr="002C1CB4" w:rsidRDefault="00B8007D" w:rsidP="00B8007D">
      <w:pPr>
        <w:pStyle w:val="Text1"/>
        <w:spacing w:line="300" w:lineRule="auto"/>
        <w:rPr>
          <w:rFonts w:ascii="Times New Roman" w:hAnsi="Times New Roman"/>
          <w:b/>
          <w:sz w:val="28"/>
          <w:szCs w:val="28"/>
          <w:lang w:val="uk-UA"/>
        </w:rPr>
      </w:pPr>
      <w:r w:rsidRPr="002C1CB4">
        <w:rPr>
          <w:rFonts w:ascii="Times New Roman" w:hAnsi="Times New Roman"/>
          <w:b/>
          <w:sz w:val="28"/>
          <w:szCs w:val="28"/>
          <w:lang w:val="uk-UA"/>
        </w:rPr>
        <w:t>Тема 9. Міжнародні стандарти права на перегляд рішення суду вищою судовою інстанцією</w:t>
      </w:r>
    </w:p>
    <w:p w14:paraId="56BE7A67" w14:textId="77777777" w:rsidR="00B8007D" w:rsidRPr="002C1CB4" w:rsidRDefault="00B8007D" w:rsidP="00B8007D">
      <w:pPr>
        <w:pStyle w:val="Text1"/>
        <w:spacing w:line="300" w:lineRule="auto"/>
        <w:rPr>
          <w:rFonts w:ascii="Times New Roman" w:hAnsi="Times New Roman"/>
          <w:sz w:val="28"/>
          <w:lang w:val="uk-UA"/>
        </w:rPr>
      </w:pPr>
      <w:r w:rsidRPr="002C1CB4">
        <w:rPr>
          <w:rFonts w:ascii="Times New Roman" w:hAnsi="Times New Roman"/>
          <w:sz w:val="28"/>
          <w:lang w:val="uk-UA"/>
        </w:rPr>
        <w:t>1. Поняття судової ревізії в кримінальному процесі. Види ревізійних проваджень.</w:t>
      </w:r>
    </w:p>
    <w:p w14:paraId="646AB003" w14:textId="77777777" w:rsidR="00B8007D" w:rsidRPr="002C1CB4" w:rsidRDefault="00B8007D" w:rsidP="00B8007D">
      <w:pPr>
        <w:pStyle w:val="Text1"/>
        <w:spacing w:line="300" w:lineRule="auto"/>
        <w:rPr>
          <w:rFonts w:ascii="Times New Roman" w:hAnsi="Times New Roman"/>
          <w:sz w:val="28"/>
        </w:rPr>
      </w:pPr>
      <w:r w:rsidRPr="002C1CB4">
        <w:rPr>
          <w:rFonts w:ascii="Times New Roman" w:hAnsi="Times New Roman"/>
          <w:sz w:val="28"/>
          <w:lang w:val="uk-UA"/>
        </w:rPr>
        <w:t>2. Реалізація закріплених в Конвенції про захист прав людини і основоположних свобод</w:t>
      </w:r>
      <w:r w:rsidRPr="002C1CB4">
        <w:rPr>
          <w:rFonts w:ascii="Times New Roman" w:hAnsi="Times New Roman"/>
          <w:sz w:val="28"/>
        </w:rPr>
        <w:t xml:space="preserve"> положень про перегляд судових рішень в кримінальному </w:t>
      </w:r>
      <w:r w:rsidRPr="002C1CB4">
        <w:rPr>
          <w:rFonts w:ascii="Times New Roman" w:hAnsi="Times New Roman"/>
          <w:sz w:val="28"/>
          <w:lang w:val="uk-UA"/>
        </w:rPr>
        <w:t>процесі</w:t>
      </w:r>
      <w:r w:rsidRPr="002C1CB4">
        <w:rPr>
          <w:rFonts w:ascii="Times New Roman" w:hAnsi="Times New Roman"/>
          <w:sz w:val="28"/>
        </w:rPr>
        <w:t xml:space="preserve"> України:</w:t>
      </w:r>
    </w:p>
    <w:p w14:paraId="6BEF40D3" w14:textId="77777777" w:rsidR="00B8007D" w:rsidRPr="002C1CB4" w:rsidRDefault="00B8007D" w:rsidP="00B8007D">
      <w:pPr>
        <w:pStyle w:val="Text1"/>
        <w:spacing w:line="300" w:lineRule="auto"/>
        <w:ind w:firstLine="737"/>
        <w:rPr>
          <w:rFonts w:ascii="Times New Roman" w:hAnsi="Times New Roman"/>
          <w:sz w:val="28"/>
        </w:rPr>
      </w:pPr>
      <w:r w:rsidRPr="002C1CB4">
        <w:rPr>
          <w:rFonts w:ascii="Times New Roman" w:hAnsi="Times New Roman"/>
          <w:sz w:val="28"/>
        </w:rPr>
        <w:t xml:space="preserve">2.1. </w:t>
      </w:r>
      <w:proofErr w:type="gramStart"/>
      <w:r w:rsidRPr="002C1CB4">
        <w:rPr>
          <w:rFonts w:ascii="Times New Roman" w:hAnsi="Times New Roman"/>
          <w:sz w:val="28"/>
        </w:rPr>
        <w:t>П</w:t>
      </w:r>
      <w:proofErr w:type="gramEnd"/>
      <w:r w:rsidRPr="002C1CB4">
        <w:rPr>
          <w:rFonts w:ascii="Times New Roman" w:hAnsi="Times New Roman"/>
          <w:sz w:val="28"/>
        </w:rPr>
        <w:t>ідстави та процедура апеляційного провадження.</w:t>
      </w:r>
    </w:p>
    <w:p w14:paraId="5496C168" w14:textId="77777777" w:rsidR="00B8007D" w:rsidRPr="002C1CB4" w:rsidRDefault="00B8007D" w:rsidP="00B8007D">
      <w:pPr>
        <w:pStyle w:val="Text1"/>
        <w:spacing w:line="300" w:lineRule="auto"/>
        <w:ind w:firstLine="737"/>
        <w:rPr>
          <w:rFonts w:ascii="Times New Roman" w:hAnsi="Times New Roman"/>
          <w:sz w:val="28"/>
        </w:rPr>
      </w:pPr>
      <w:r w:rsidRPr="002C1CB4">
        <w:rPr>
          <w:rFonts w:ascii="Times New Roman" w:hAnsi="Times New Roman"/>
          <w:sz w:val="28"/>
        </w:rPr>
        <w:t xml:space="preserve">2.2. </w:t>
      </w:r>
      <w:proofErr w:type="gramStart"/>
      <w:r w:rsidRPr="002C1CB4">
        <w:rPr>
          <w:rFonts w:ascii="Times New Roman" w:hAnsi="Times New Roman"/>
          <w:sz w:val="28"/>
        </w:rPr>
        <w:t>П</w:t>
      </w:r>
      <w:proofErr w:type="gramEnd"/>
      <w:r w:rsidRPr="002C1CB4">
        <w:rPr>
          <w:rFonts w:ascii="Times New Roman" w:hAnsi="Times New Roman"/>
          <w:sz w:val="28"/>
        </w:rPr>
        <w:t>ідстави та процедура касаційного провадження.</w:t>
      </w:r>
    </w:p>
    <w:p w14:paraId="56D74350" w14:textId="41B7E31D" w:rsidR="00525118" w:rsidRDefault="00B8007D" w:rsidP="001377EC">
      <w:pPr>
        <w:pStyle w:val="Text1"/>
        <w:spacing w:line="300" w:lineRule="auto"/>
        <w:ind w:firstLine="737"/>
        <w:rPr>
          <w:rFonts w:ascii="Times New Roman" w:hAnsi="Times New Roman"/>
          <w:sz w:val="28"/>
          <w:lang w:val="uk-UA"/>
        </w:rPr>
      </w:pPr>
      <w:r w:rsidRPr="002C1CB4">
        <w:rPr>
          <w:rFonts w:ascii="Times New Roman" w:hAnsi="Times New Roman"/>
          <w:sz w:val="28"/>
        </w:rPr>
        <w:t xml:space="preserve">2.3. </w:t>
      </w:r>
      <w:proofErr w:type="gramStart"/>
      <w:r w:rsidRPr="002C1CB4">
        <w:rPr>
          <w:rFonts w:ascii="Times New Roman" w:hAnsi="Times New Roman"/>
          <w:sz w:val="28"/>
        </w:rPr>
        <w:t>П</w:t>
      </w:r>
      <w:proofErr w:type="gramEnd"/>
      <w:r w:rsidRPr="002C1CB4">
        <w:rPr>
          <w:rFonts w:ascii="Times New Roman" w:hAnsi="Times New Roman"/>
          <w:sz w:val="28"/>
        </w:rPr>
        <w:t xml:space="preserve">ідстави та процедура </w:t>
      </w:r>
      <w:r w:rsidRPr="002C1CB4">
        <w:rPr>
          <w:rFonts w:ascii="Times New Roman" w:hAnsi="Times New Roman"/>
          <w:sz w:val="28"/>
          <w:lang w:val="uk-UA"/>
        </w:rPr>
        <w:t>інших видів контрольних та окремих</w:t>
      </w:r>
      <w:r w:rsidRPr="002C1CB4">
        <w:rPr>
          <w:rFonts w:ascii="Times New Roman" w:hAnsi="Times New Roman"/>
          <w:sz w:val="28"/>
        </w:rPr>
        <w:t xml:space="preserve"> провадженн</w:t>
      </w:r>
      <w:r w:rsidRPr="002C1CB4">
        <w:rPr>
          <w:rFonts w:ascii="Times New Roman" w:hAnsi="Times New Roman"/>
          <w:sz w:val="28"/>
          <w:lang w:val="uk-UA"/>
        </w:rPr>
        <w:t>ь</w:t>
      </w:r>
      <w:r w:rsidRPr="002C1CB4">
        <w:rPr>
          <w:rFonts w:ascii="Times New Roman" w:hAnsi="Times New Roman"/>
          <w:sz w:val="28"/>
        </w:rPr>
        <w:t>.</w:t>
      </w:r>
    </w:p>
    <w:p w14:paraId="11411AE1" w14:textId="77777777" w:rsidR="002C1CB4" w:rsidRPr="002C1CB4" w:rsidRDefault="002C1CB4" w:rsidP="00BD2C94">
      <w:pPr>
        <w:pStyle w:val="Text1"/>
        <w:spacing w:line="300" w:lineRule="auto"/>
        <w:ind w:firstLine="737"/>
        <w:rPr>
          <w:rFonts w:ascii="Times New Roman" w:hAnsi="Times New Roman"/>
          <w:sz w:val="28"/>
          <w:lang w:val="uk-UA"/>
        </w:rPr>
      </w:pPr>
    </w:p>
    <w:p w14:paraId="431B9818" w14:textId="77777777" w:rsidR="0095703E" w:rsidRPr="002C1CB4" w:rsidRDefault="0095703E" w:rsidP="00460729">
      <w:pPr>
        <w:numPr>
          <w:ilvl w:val="0"/>
          <w:numId w:val="2"/>
        </w:numPr>
        <w:rPr>
          <w:b/>
          <w:kern w:val="32"/>
          <w:lang w:val="uk-UA" w:eastAsia="uk-UA"/>
        </w:rPr>
      </w:pPr>
      <w:r w:rsidRPr="002C1CB4">
        <w:rPr>
          <w:b/>
          <w:kern w:val="32"/>
          <w:lang w:val="uk-UA" w:eastAsia="uk-UA"/>
        </w:rPr>
        <w:t>Структура навчальної дисципліни</w:t>
      </w:r>
    </w:p>
    <w:tbl>
      <w:tblPr>
        <w:tblW w:w="155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52"/>
        <w:gridCol w:w="755"/>
        <w:gridCol w:w="472"/>
        <w:gridCol w:w="277"/>
        <w:gridCol w:w="226"/>
        <w:gridCol w:w="503"/>
        <w:gridCol w:w="622"/>
        <w:gridCol w:w="446"/>
        <w:gridCol w:w="138"/>
        <w:gridCol w:w="541"/>
        <w:gridCol w:w="1062"/>
        <w:gridCol w:w="119"/>
        <w:gridCol w:w="295"/>
        <w:gridCol w:w="13"/>
        <w:gridCol w:w="497"/>
        <w:gridCol w:w="44"/>
        <w:gridCol w:w="6"/>
        <w:gridCol w:w="44"/>
        <w:gridCol w:w="528"/>
        <w:gridCol w:w="465"/>
        <w:gridCol w:w="176"/>
        <w:gridCol w:w="547"/>
        <w:gridCol w:w="6"/>
        <w:gridCol w:w="1314"/>
        <w:gridCol w:w="1785"/>
        <w:gridCol w:w="1785"/>
        <w:gridCol w:w="1785"/>
        <w:gridCol w:w="1785"/>
        <w:gridCol w:w="1785"/>
        <w:gridCol w:w="1785"/>
        <w:gridCol w:w="1785"/>
        <w:gridCol w:w="1785"/>
        <w:gridCol w:w="1785"/>
        <w:gridCol w:w="1785"/>
        <w:gridCol w:w="2231"/>
      </w:tblGrid>
      <w:tr w:rsidR="0095703E" w:rsidRPr="002C1CB4" w14:paraId="5180E4E7" w14:textId="77777777" w:rsidTr="00B8007D">
        <w:trPr>
          <w:gridAfter w:val="13"/>
          <w:wAfter w:w="3405" w:type="pct"/>
          <w:cantSplit/>
        </w:trPr>
        <w:tc>
          <w:tcPr>
            <w:tcW w:w="358" w:type="pct"/>
            <w:gridSpan w:val="2"/>
            <w:vMerge w:val="restart"/>
            <w:tcBorders>
              <w:bottom w:val="nil"/>
            </w:tcBorders>
            <w:vAlign w:val="center"/>
          </w:tcPr>
          <w:p w14:paraId="14A6AE28" w14:textId="77777777" w:rsidR="0095703E" w:rsidRPr="002C1CB4" w:rsidRDefault="0095703E" w:rsidP="001A744A">
            <w:pPr>
              <w:keepNext/>
              <w:jc w:val="center"/>
              <w:rPr>
                <w:lang w:val="uk-UA"/>
              </w:rPr>
            </w:pPr>
            <w:r w:rsidRPr="002C1CB4">
              <w:rPr>
                <w:lang w:val="uk-UA"/>
              </w:rPr>
              <w:t>Назви змістових модулів і тем</w:t>
            </w:r>
          </w:p>
        </w:tc>
        <w:tc>
          <w:tcPr>
            <w:tcW w:w="1237" w:type="pct"/>
            <w:gridSpan w:val="21"/>
            <w:tcBorders>
              <w:bottom w:val="nil"/>
            </w:tcBorders>
            <w:vAlign w:val="center"/>
          </w:tcPr>
          <w:p w14:paraId="5973FB6A" w14:textId="77777777" w:rsidR="0095703E" w:rsidRPr="002C1CB4" w:rsidRDefault="0095703E" w:rsidP="001A744A">
            <w:pPr>
              <w:jc w:val="center"/>
              <w:rPr>
                <w:lang w:val="uk-UA"/>
              </w:rPr>
            </w:pPr>
            <w:r w:rsidRPr="002C1CB4">
              <w:rPr>
                <w:lang w:val="uk-UA"/>
              </w:rPr>
              <w:t>Кількість годин</w:t>
            </w:r>
          </w:p>
        </w:tc>
      </w:tr>
      <w:tr w:rsidR="0095703E" w:rsidRPr="002C1CB4" w14:paraId="3EDCE7A0" w14:textId="77777777" w:rsidTr="00B8007D">
        <w:trPr>
          <w:gridAfter w:val="13"/>
          <w:wAfter w:w="3405" w:type="pct"/>
          <w:cantSplit/>
        </w:trPr>
        <w:tc>
          <w:tcPr>
            <w:tcW w:w="358" w:type="pct"/>
            <w:gridSpan w:val="2"/>
            <w:vMerge/>
            <w:tcBorders>
              <w:top w:val="nil"/>
              <w:bottom w:val="nil"/>
            </w:tcBorders>
            <w:vAlign w:val="center"/>
          </w:tcPr>
          <w:p w14:paraId="58DA5220" w14:textId="77777777" w:rsidR="0095703E" w:rsidRPr="002C1CB4" w:rsidRDefault="0095703E" w:rsidP="001A744A">
            <w:pPr>
              <w:keepNext/>
              <w:jc w:val="center"/>
              <w:rPr>
                <w:lang w:val="uk-UA"/>
              </w:rPr>
            </w:pPr>
          </w:p>
        </w:tc>
        <w:tc>
          <w:tcPr>
            <w:tcW w:w="633" w:type="pct"/>
            <w:gridSpan w:val="9"/>
            <w:vAlign w:val="center"/>
          </w:tcPr>
          <w:p w14:paraId="4A8D7828" w14:textId="77777777" w:rsidR="0095703E" w:rsidRPr="002C1CB4" w:rsidRDefault="0095703E" w:rsidP="001A744A">
            <w:pPr>
              <w:keepNext/>
              <w:jc w:val="center"/>
              <w:rPr>
                <w:lang w:val="uk-UA"/>
              </w:rPr>
            </w:pPr>
            <w:r w:rsidRPr="002C1CB4">
              <w:rPr>
                <w:lang w:val="uk-UA"/>
              </w:rPr>
              <w:t>Денна форма</w:t>
            </w:r>
          </w:p>
        </w:tc>
        <w:tc>
          <w:tcPr>
            <w:tcW w:w="603" w:type="pct"/>
            <w:gridSpan w:val="12"/>
            <w:vAlign w:val="center"/>
          </w:tcPr>
          <w:p w14:paraId="30476AE7" w14:textId="77777777" w:rsidR="0095703E" w:rsidRPr="002C1CB4" w:rsidRDefault="0095703E" w:rsidP="001A744A">
            <w:pPr>
              <w:jc w:val="center"/>
              <w:rPr>
                <w:lang w:val="uk-UA"/>
              </w:rPr>
            </w:pPr>
            <w:r w:rsidRPr="002C1CB4">
              <w:rPr>
                <w:lang w:val="uk-UA"/>
              </w:rPr>
              <w:t>Заочна форма</w:t>
            </w:r>
          </w:p>
        </w:tc>
      </w:tr>
      <w:tr w:rsidR="0095703E" w:rsidRPr="002C1CB4" w14:paraId="5A8166D0" w14:textId="77777777" w:rsidTr="00B8007D">
        <w:trPr>
          <w:gridAfter w:val="13"/>
          <w:wAfter w:w="3405" w:type="pct"/>
          <w:cantSplit/>
        </w:trPr>
        <w:tc>
          <w:tcPr>
            <w:tcW w:w="358" w:type="pct"/>
            <w:gridSpan w:val="2"/>
            <w:vMerge/>
            <w:tcBorders>
              <w:top w:val="nil"/>
              <w:bottom w:val="nil"/>
            </w:tcBorders>
            <w:vAlign w:val="center"/>
          </w:tcPr>
          <w:p w14:paraId="3BAEB872" w14:textId="77777777" w:rsidR="0095703E" w:rsidRPr="002C1CB4" w:rsidRDefault="0095703E" w:rsidP="001A744A">
            <w:pPr>
              <w:keepNext/>
              <w:jc w:val="center"/>
              <w:rPr>
                <w:lang w:val="uk-UA"/>
              </w:rPr>
            </w:pPr>
          </w:p>
        </w:tc>
        <w:tc>
          <w:tcPr>
            <w:tcW w:w="195" w:type="pct"/>
            <w:gridSpan w:val="2"/>
            <w:vMerge w:val="restart"/>
            <w:vAlign w:val="center"/>
          </w:tcPr>
          <w:p w14:paraId="38E6C6A8" w14:textId="77777777" w:rsidR="0095703E" w:rsidRPr="002C1CB4" w:rsidRDefault="0095703E" w:rsidP="001A744A">
            <w:pPr>
              <w:keepNext/>
              <w:jc w:val="center"/>
              <w:rPr>
                <w:lang w:val="uk-UA"/>
              </w:rPr>
            </w:pPr>
            <w:r w:rsidRPr="002C1CB4">
              <w:rPr>
                <w:lang w:val="uk-UA"/>
              </w:rPr>
              <w:t>Усього</w:t>
            </w:r>
          </w:p>
        </w:tc>
        <w:tc>
          <w:tcPr>
            <w:tcW w:w="438" w:type="pct"/>
            <w:gridSpan w:val="7"/>
            <w:vAlign w:val="center"/>
          </w:tcPr>
          <w:p w14:paraId="085FDB53" w14:textId="77777777" w:rsidR="0095703E" w:rsidRPr="002C1CB4" w:rsidRDefault="0095703E" w:rsidP="001A744A">
            <w:pPr>
              <w:keepNext/>
              <w:jc w:val="center"/>
              <w:rPr>
                <w:lang w:val="uk-UA"/>
              </w:rPr>
            </w:pPr>
            <w:r w:rsidRPr="002C1CB4">
              <w:rPr>
                <w:lang w:val="uk-UA"/>
              </w:rPr>
              <w:t>У тому числі</w:t>
            </w:r>
          </w:p>
        </w:tc>
        <w:tc>
          <w:tcPr>
            <w:tcW w:w="188" w:type="pct"/>
            <w:gridSpan w:val="2"/>
            <w:vMerge w:val="restart"/>
            <w:vAlign w:val="center"/>
          </w:tcPr>
          <w:p w14:paraId="606DACC8" w14:textId="77777777" w:rsidR="0095703E" w:rsidRPr="002C1CB4" w:rsidRDefault="0095703E" w:rsidP="001A744A">
            <w:pPr>
              <w:keepNext/>
              <w:jc w:val="center"/>
              <w:rPr>
                <w:lang w:val="uk-UA"/>
              </w:rPr>
            </w:pPr>
            <w:r w:rsidRPr="002C1CB4">
              <w:rPr>
                <w:lang w:val="uk-UA"/>
              </w:rPr>
              <w:t>Усього</w:t>
            </w:r>
          </w:p>
        </w:tc>
        <w:tc>
          <w:tcPr>
            <w:tcW w:w="415" w:type="pct"/>
            <w:gridSpan w:val="10"/>
            <w:tcBorders>
              <w:top w:val="nil"/>
            </w:tcBorders>
            <w:vAlign w:val="center"/>
          </w:tcPr>
          <w:p w14:paraId="6A8A663F" w14:textId="77777777" w:rsidR="0095703E" w:rsidRPr="002C1CB4" w:rsidRDefault="0095703E" w:rsidP="001A744A">
            <w:pPr>
              <w:rPr>
                <w:lang w:val="uk-UA"/>
              </w:rPr>
            </w:pPr>
            <w:r w:rsidRPr="002C1CB4">
              <w:rPr>
                <w:lang w:val="uk-UA"/>
              </w:rPr>
              <w:t>у тому числі</w:t>
            </w:r>
          </w:p>
        </w:tc>
      </w:tr>
      <w:tr w:rsidR="0095703E" w:rsidRPr="002C1CB4" w14:paraId="76B54C92" w14:textId="77777777" w:rsidTr="00B8007D">
        <w:trPr>
          <w:gridAfter w:val="13"/>
          <w:wAfter w:w="3405" w:type="pct"/>
          <w:cantSplit/>
        </w:trPr>
        <w:tc>
          <w:tcPr>
            <w:tcW w:w="358" w:type="pct"/>
            <w:gridSpan w:val="2"/>
            <w:vMerge/>
            <w:tcBorders>
              <w:top w:val="nil"/>
              <w:bottom w:val="nil"/>
            </w:tcBorders>
            <w:vAlign w:val="center"/>
          </w:tcPr>
          <w:p w14:paraId="315210EE" w14:textId="77777777" w:rsidR="0095703E" w:rsidRPr="002C1CB4" w:rsidRDefault="0095703E" w:rsidP="001A744A">
            <w:pPr>
              <w:keepNext/>
              <w:jc w:val="center"/>
              <w:rPr>
                <w:lang w:val="uk-UA"/>
              </w:rPr>
            </w:pPr>
          </w:p>
        </w:tc>
        <w:tc>
          <w:tcPr>
            <w:tcW w:w="195" w:type="pct"/>
            <w:gridSpan w:val="2"/>
            <w:vMerge/>
            <w:vAlign w:val="center"/>
          </w:tcPr>
          <w:p w14:paraId="34604C5C" w14:textId="77777777" w:rsidR="0095703E" w:rsidRPr="002C1CB4" w:rsidRDefault="0095703E" w:rsidP="001A744A">
            <w:pPr>
              <w:keepNext/>
              <w:jc w:val="center"/>
              <w:rPr>
                <w:lang w:val="uk-UA"/>
              </w:rPr>
            </w:pPr>
          </w:p>
        </w:tc>
        <w:tc>
          <w:tcPr>
            <w:tcW w:w="80" w:type="pct"/>
            <w:gridSpan w:val="2"/>
            <w:vAlign w:val="center"/>
          </w:tcPr>
          <w:p w14:paraId="6D5E2D5A" w14:textId="78D5B28E" w:rsidR="0095703E" w:rsidRPr="002C1CB4" w:rsidRDefault="00427775" w:rsidP="001A744A">
            <w:pPr>
              <w:keepNext/>
              <w:jc w:val="center"/>
              <w:rPr>
                <w:lang w:val="uk-UA"/>
              </w:rPr>
            </w:pPr>
            <w:r w:rsidRPr="002C1CB4">
              <w:rPr>
                <w:lang w:val="uk-UA"/>
              </w:rPr>
              <w:t>Л</w:t>
            </w:r>
          </w:p>
        </w:tc>
        <w:tc>
          <w:tcPr>
            <w:tcW w:w="80" w:type="pct"/>
            <w:vAlign w:val="center"/>
          </w:tcPr>
          <w:p w14:paraId="50FEBDEB" w14:textId="77777777" w:rsidR="0095703E" w:rsidRPr="002C1CB4" w:rsidRDefault="0095703E" w:rsidP="001A744A">
            <w:pPr>
              <w:keepNext/>
              <w:jc w:val="center"/>
              <w:rPr>
                <w:lang w:val="uk-UA"/>
              </w:rPr>
            </w:pPr>
            <w:r w:rsidRPr="002C1CB4">
              <w:rPr>
                <w:lang w:val="uk-UA"/>
              </w:rPr>
              <w:t>п</w:t>
            </w:r>
          </w:p>
        </w:tc>
        <w:tc>
          <w:tcPr>
            <w:tcW w:w="99" w:type="pct"/>
            <w:vAlign w:val="center"/>
          </w:tcPr>
          <w:p w14:paraId="57C8D3AF" w14:textId="77777777" w:rsidR="0095703E" w:rsidRPr="002C1CB4" w:rsidRDefault="0095703E" w:rsidP="00B77587">
            <w:pPr>
              <w:keepNext/>
              <w:jc w:val="center"/>
              <w:rPr>
                <w:lang w:val="uk-UA"/>
              </w:rPr>
            </w:pPr>
            <w:r w:rsidRPr="002C1CB4">
              <w:rPr>
                <w:lang w:val="uk-UA"/>
              </w:rPr>
              <w:t>Лаб</w:t>
            </w:r>
          </w:p>
        </w:tc>
        <w:tc>
          <w:tcPr>
            <w:tcW w:w="93" w:type="pct"/>
            <w:gridSpan w:val="2"/>
            <w:vAlign w:val="center"/>
          </w:tcPr>
          <w:p w14:paraId="4E6DCF51" w14:textId="77777777" w:rsidR="0095703E" w:rsidRPr="002C1CB4" w:rsidRDefault="0095703E" w:rsidP="001A744A">
            <w:pPr>
              <w:keepNext/>
              <w:jc w:val="center"/>
              <w:rPr>
                <w:lang w:val="uk-UA"/>
              </w:rPr>
            </w:pPr>
            <w:r w:rsidRPr="002C1CB4">
              <w:rPr>
                <w:lang w:val="uk-UA"/>
              </w:rPr>
              <w:t>інд</w:t>
            </w:r>
          </w:p>
        </w:tc>
        <w:tc>
          <w:tcPr>
            <w:tcW w:w="86" w:type="pct"/>
            <w:vAlign w:val="center"/>
          </w:tcPr>
          <w:p w14:paraId="65B74219" w14:textId="77777777" w:rsidR="0095703E" w:rsidRPr="002C1CB4" w:rsidRDefault="0095703E" w:rsidP="001A744A">
            <w:pPr>
              <w:keepNext/>
              <w:jc w:val="center"/>
              <w:rPr>
                <w:lang w:val="uk-UA"/>
              </w:rPr>
            </w:pPr>
            <w:r w:rsidRPr="002C1CB4">
              <w:rPr>
                <w:lang w:val="uk-UA"/>
              </w:rPr>
              <w:t>ср</w:t>
            </w:r>
          </w:p>
        </w:tc>
        <w:tc>
          <w:tcPr>
            <w:tcW w:w="188" w:type="pct"/>
            <w:gridSpan w:val="2"/>
            <w:vMerge/>
            <w:vAlign w:val="center"/>
          </w:tcPr>
          <w:p w14:paraId="426F9398" w14:textId="77777777" w:rsidR="0095703E" w:rsidRPr="002C1CB4" w:rsidRDefault="0095703E" w:rsidP="001A744A">
            <w:pPr>
              <w:keepNext/>
              <w:jc w:val="center"/>
              <w:rPr>
                <w:lang w:val="uk-UA"/>
              </w:rPr>
            </w:pPr>
          </w:p>
        </w:tc>
        <w:tc>
          <w:tcPr>
            <w:tcW w:w="47" w:type="pct"/>
            <w:vAlign w:val="center"/>
          </w:tcPr>
          <w:p w14:paraId="4D7E183E" w14:textId="77777777" w:rsidR="0095703E" w:rsidRPr="002C1CB4" w:rsidRDefault="0095703E" w:rsidP="001A744A">
            <w:pPr>
              <w:keepNext/>
              <w:jc w:val="center"/>
              <w:rPr>
                <w:lang w:val="uk-UA"/>
              </w:rPr>
            </w:pPr>
            <w:r w:rsidRPr="002C1CB4">
              <w:rPr>
                <w:lang w:val="uk-UA"/>
              </w:rPr>
              <w:t>л</w:t>
            </w:r>
          </w:p>
        </w:tc>
        <w:tc>
          <w:tcPr>
            <w:tcW w:w="96" w:type="pct"/>
            <w:gridSpan w:val="5"/>
            <w:vAlign w:val="center"/>
          </w:tcPr>
          <w:p w14:paraId="7974DD2F" w14:textId="77777777" w:rsidR="0095703E" w:rsidRPr="002C1CB4" w:rsidRDefault="0095703E" w:rsidP="001A744A">
            <w:pPr>
              <w:keepNext/>
              <w:jc w:val="center"/>
              <w:rPr>
                <w:lang w:val="uk-UA"/>
              </w:rPr>
            </w:pPr>
            <w:r w:rsidRPr="002C1CB4">
              <w:rPr>
                <w:lang w:val="uk-UA"/>
              </w:rPr>
              <w:t>П</w:t>
            </w:r>
          </w:p>
        </w:tc>
        <w:tc>
          <w:tcPr>
            <w:tcW w:w="84" w:type="pct"/>
            <w:vAlign w:val="center"/>
          </w:tcPr>
          <w:p w14:paraId="13564C0A" w14:textId="77777777" w:rsidR="0095703E" w:rsidRPr="002C1CB4" w:rsidRDefault="0095703E" w:rsidP="001A744A">
            <w:pPr>
              <w:keepNext/>
              <w:jc w:val="center"/>
              <w:rPr>
                <w:lang w:val="uk-UA"/>
              </w:rPr>
            </w:pPr>
            <w:r w:rsidRPr="002C1CB4">
              <w:rPr>
                <w:lang w:val="uk-UA"/>
              </w:rPr>
              <w:t>лаб</w:t>
            </w:r>
          </w:p>
        </w:tc>
        <w:tc>
          <w:tcPr>
            <w:tcW w:w="102" w:type="pct"/>
            <w:gridSpan w:val="2"/>
            <w:vAlign w:val="center"/>
          </w:tcPr>
          <w:p w14:paraId="70AFC7C3" w14:textId="77777777" w:rsidR="0095703E" w:rsidRPr="002C1CB4" w:rsidRDefault="0095703E" w:rsidP="001A744A">
            <w:pPr>
              <w:keepNext/>
              <w:jc w:val="center"/>
              <w:rPr>
                <w:lang w:val="uk-UA"/>
              </w:rPr>
            </w:pPr>
            <w:r w:rsidRPr="002C1CB4">
              <w:rPr>
                <w:lang w:val="uk-UA"/>
              </w:rPr>
              <w:t>Інд</w:t>
            </w:r>
          </w:p>
        </w:tc>
        <w:tc>
          <w:tcPr>
            <w:tcW w:w="86" w:type="pct"/>
            <w:vAlign w:val="center"/>
          </w:tcPr>
          <w:p w14:paraId="228F8385" w14:textId="77777777" w:rsidR="0095703E" w:rsidRPr="002C1CB4" w:rsidRDefault="0095703E" w:rsidP="001A744A">
            <w:pPr>
              <w:rPr>
                <w:lang w:val="uk-UA"/>
              </w:rPr>
            </w:pPr>
            <w:r w:rsidRPr="002C1CB4">
              <w:rPr>
                <w:lang w:val="uk-UA"/>
              </w:rPr>
              <w:t>Ср</w:t>
            </w:r>
          </w:p>
        </w:tc>
      </w:tr>
      <w:tr w:rsidR="0095703E" w:rsidRPr="002C1CB4" w14:paraId="11332060" w14:textId="77777777" w:rsidTr="00B8007D">
        <w:trPr>
          <w:gridAfter w:val="13"/>
          <w:wAfter w:w="3405" w:type="pct"/>
        </w:trPr>
        <w:tc>
          <w:tcPr>
            <w:tcW w:w="358" w:type="pct"/>
            <w:gridSpan w:val="2"/>
            <w:vAlign w:val="center"/>
          </w:tcPr>
          <w:p w14:paraId="24477347" w14:textId="77777777" w:rsidR="0095703E" w:rsidRPr="002C1CB4" w:rsidRDefault="0095703E" w:rsidP="001A744A">
            <w:pPr>
              <w:keepNext/>
              <w:jc w:val="center"/>
              <w:rPr>
                <w:bCs/>
                <w:lang w:val="uk-UA"/>
              </w:rPr>
            </w:pPr>
            <w:r w:rsidRPr="002C1CB4">
              <w:rPr>
                <w:bCs/>
                <w:lang w:val="uk-UA"/>
              </w:rPr>
              <w:t>1</w:t>
            </w:r>
          </w:p>
        </w:tc>
        <w:tc>
          <w:tcPr>
            <w:tcW w:w="195" w:type="pct"/>
            <w:gridSpan w:val="2"/>
            <w:vAlign w:val="center"/>
          </w:tcPr>
          <w:p w14:paraId="641E368B" w14:textId="77777777" w:rsidR="0095703E" w:rsidRPr="002C1CB4" w:rsidRDefault="0095703E" w:rsidP="001A744A">
            <w:pPr>
              <w:keepNext/>
              <w:jc w:val="center"/>
              <w:rPr>
                <w:bCs/>
                <w:lang w:val="uk-UA"/>
              </w:rPr>
            </w:pPr>
            <w:r w:rsidRPr="002C1CB4">
              <w:rPr>
                <w:bCs/>
                <w:lang w:val="uk-UA"/>
              </w:rPr>
              <w:t>2</w:t>
            </w:r>
          </w:p>
        </w:tc>
        <w:tc>
          <w:tcPr>
            <w:tcW w:w="80" w:type="pct"/>
            <w:gridSpan w:val="2"/>
            <w:vAlign w:val="center"/>
          </w:tcPr>
          <w:p w14:paraId="761F64D5" w14:textId="77777777" w:rsidR="0095703E" w:rsidRPr="002C1CB4" w:rsidRDefault="0095703E" w:rsidP="001A744A">
            <w:pPr>
              <w:keepNext/>
              <w:jc w:val="center"/>
              <w:rPr>
                <w:bCs/>
                <w:lang w:val="uk-UA"/>
              </w:rPr>
            </w:pPr>
            <w:r w:rsidRPr="002C1CB4">
              <w:rPr>
                <w:bCs/>
                <w:lang w:val="uk-UA"/>
              </w:rPr>
              <w:t>3</w:t>
            </w:r>
          </w:p>
        </w:tc>
        <w:tc>
          <w:tcPr>
            <w:tcW w:w="80" w:type="pct"/>
            <w:vAlign w:val="center"/>
          </w:tcPr>
          <w:p w14:paraId="2D6C46A0" w14:textId="77777777" w:rsidR="0095703E" w:rsidRPr="002C1CB4" w:rsidRDefault="0095703E" w:rsidP="001A744A">
            <w:pPr>
              <w:keepNext/>
              <w:jc w:val="center"/>
              <w:rPr>
                <w:bCs/>
                <w:lang w:val="uk-UA"/>
              </w:rPr>
            </w:pPr>
            <w:r w:rsidRPr="002C1CB4">
              <w:rPr>
                <w:bCs/>
                <w:lang w:val="uk-UA"/>
              </w:rPr>
              <w:t>4</w:t>
            </w:r>
          </w:p>
        </w:tc>
        <w:tc>
          <w:tcPr>
            <w:tcW w:w="99" w:type="pct"/>
            <w:vAlign w:val="center"/>
          </w:tcPr>
          <w:p w14:paraId="2DDE3CB8" w14:textId="77777777" w:rsidR="0095703E" w:rsidRPr="002C1CB4" w:rsidRDefault="0095703E" w:rsidP="001A744A">
            <w:pPr>
              <w:keepNext/>
              <w:jc w:val="center"/>
              <w:rPr>
                <w:bCs/>
                <w:lang w:val="uk-UA"/>
              </w:rPr>
            </w:pPr>
            <w:r w:rsidRPr="002C1CB4">
              <w:rPr>
                <w:bCs/>
                <w:lang w:val="uk-UA"/>
              </w:rPr>
              <w:t>5</w:t>
            </w:r>
          </w:p>
        </w:tc>
        <w:tc>
          <w:tcPr>
            <w:tcW w:w="93" w:type="pct"/>
            <w:gridSpan w:val="2"/>
            <w:vAlign w:val="center"/>
          </w:tcPr>
          <w:p w14:paraId="41CC3B75" w14:textId="77777777" w:rsidR="0095703E" w:rsidRPr="002C1CB4" w:rsidRDefault="0095703E" w:rsidP="001A744A">
            <w:pPr>
              <w:keepNext/>
              <w:jc w:val="center"/>
              <w:rPr>
                <w:bCs/>
                <w:lang w:val="uk-UA"/>
              </w:rPr>
            </w:pPr>
            <w:r w:rsidRPr="002C1CB4">
              <w:rPr>
                <w:bCs/>
                <w:lang w:val="uk-UA"/>
              </w:rPr>
              <w:t>6</w:t>
            </w:r>
          </w:p>
        </w:tc>
        <w:tc>
          <w:tcPr>
            <w:tcW w:w="86" w:type="pct"/>
            <w:vAlign w:val="center"/>
          </w:tcPr>
          <w:p w14:paraId="5311BE76" w14:textId="77777777" w:rsidR="0095703E" w:rsidRPr="002C1CB4" w:rsidRDefault="0095703E" w:rsidP="001A744A">
            <w:pPr>
              <w:keepNext/>
              <w:jc w:val="center"/>
              <w:rPr>
                <w:bCs/>
                <w:lang w:val="uk-UA"/>
              </w:rPr>
            </w:pPr>
            <w:r w:rsidRPr="002C1CB4">
              <w:rPr>
                <w:bCs/>
                <w:lang w:val="uk-UA"/>
              </w:rPr>
              <w:t>7</w:t>
            </w:r>
          </w:p>
        </w:tc>
        <w:tc>
          <w:tcPr>
            <w:tcW w:w="188" w:type="pct"/>
            <w:gridSpan w:val="2"/>
            <w:vAlign w:val="center"/>
          </w:tcPr>
          <w:p w14:paraId="6AC48F3A" w14:textId="77777777" w:rsidR="0095703E" w:rsidRPr="002C1CB4" w:rsidRDefault="0095703E" w:rsidP="001A744A">
            <w:pPr>
              <w:keepNext/>
              <w:jc w:val="center"/>
              <w:rPr>
                <w:bCs/>
                <w:lang w:val="uk-UA"/>
              </w:rPr>
            </w:pPr>
            <w:r w:rsidRPr="002C1CB4">
              <w:rPr>
                <w:bCs/>
                <w:lang w:val="uk-UA"/>
              </w:rPr>
              <w:t>8</w:t>
            </w:r>
          </w:p>
        </w:tc>
        <w:tc>
          <w:tcPr>
            <w:tcW w:w="47" w:type="pct"/>
            <w:vAlign w:val="center"/>
          </w:tcPr>
          <w:p w14:paraId="11B7A686" w14:textId="77777777" w:rsidR="0095703E" w:rsidRPr="002C1CB4" w:rsidRDefault="0095703E" w:rsidP="001A744A">
            <w:pPr>
              <w:keepNext/>
              <w:jc w:val="center"/>
              <w:rPr>
                <w:bCs/>
                <w:lang w:val="uk-UA"/>
              </w:rPr>
            </w:pPr>
            <w:r w:rsidRPr="002C1CB4">
              <w:rPr>
                <w:bCs/>
                <w:lang w:val="uk-UA"/>
              </w:rPr>
              <w:t>9</w:t>
            </w:r>
          </w:p>
        </w:tc>
        <w:tc>
          <w:tcPr>
            <w:tcW w:w="96" w:type="pct"/>
            <w:gridSpan w:val="5"/>
            <w:vAlign w:val="center"/>
          </w:tcPr>
          <w:p w14:paraId="4D7C1F4C" w14:textId="77777777" w:rsidR="0095703E" w:rsidRPr="002C1CB4" w:rsidRDefault="0095703E" w:rsidP="001A744A">
            <w:pPr>
              <w:keepNext/>
              <w:jc w:val="center"/>
              <w:rPr>
                <w:bCs/>
                <w:lang w:val="uk-UA"/>
              </w:rPr>
            </w:pPr>
            <w:r w:rsidRPr="002C1CB4">
              <w:rPr>
                <w:bCs/>
                <w:lang w:val="uk-UA"/>
              </w:rPr>
              <w:t>10</w:t>
            </w:r>
          </w:p>
        </w:tc>
        <w:tc>
          <w:tcPr>
            <w:tcW w:w="84" w:type="pct"/>
            <w:vAlign w:val="center"/>
          </w:tcPr>
          <w:p w14:paraId="2DC97E6D" w14:textId="77777777" w:rsidR="0095703E" w:rsidRPr="002C1CB4" w:rsidRDefault="0095703E" w:rsidP="001A744A">
            <w:pPr>
              <w:keepNext/>
              <w:jc w:val="center"/>
              <w:rPr>
                <w:bCs/>
                <w:lang w:val="uk-UA"/>
              </w:rPr>
            </w:pPr>
            <w:r w:rsidRPr="002C1CB4">
              <w:rPr>
                <w:bCs/>
                <w:lang w:val="uk-UA"/>
              </w:rPr>
              <w:t>11</w:t>
            </w:r>
          </w:p>
        </w:tc>
        <w:tc>
          <w:tcPr>
            <w:tcW w:w="102" w:type="pct"/>
            <w:gridSpan w:val="2"/>
            <w:vAlign w:val="center"/>
          </w:tcPr>
          <w:p w14:paraId="2603F0F1" w14:textId="77777777" w:rsidR="0095703E" w:rsidRPr="002C1CB4" w:rsidRDefault="0095703E" w:rsidP="001A744A">
            <w:pPr>
              <w:keepNext/>
              <w:jc w:val="center"/>
              <w:rPr>
                <w:bCs/>
                <w:lang w:val="uk-UA"/>
              </w:rPr>
            </w:pPr>
            <w:r w:rsidRPr="002C1CB4">
              <w:rPr>
                <w:bCs/>
                <w:lang w:val="uk-UA"/>
              </w:rPr>
              <w:t>12</w:t>
            </w:r>
          </w:p>
        </w:tc>
        <w:tc>
          <w:tcPr>
            <w:tcW w:w="86" w:type="pct"/>
            <w:vAlign w:val="center"/>
          </w:tcPr>
          <w:p w14:paraId="003F2320" w14:textId="77777777" w:rsidR="0095703E" w:rsidRPr="002C1CB4" w:rsidRDefault="0095703E" w:rsidP="001A744A">
            <w:pPr>
              <w:jc w:val="center"/>
              <w:rPr>
                <w:bCs/>
                <w:lang w:val="uk-UA"/>
              </w:rPr>
            </w:pPr>
            <w:r w:rsidRPr="002C1CB4">
              <w:rPr>
                <w:bCs/>
                <w:lang w:val="uk-UA"/>
              </w:rPr>
              <w:t>13</w:t>
            </w:r>
          </w:p>
        </w:tc>
      </w:tr>
      <w:tr w:rsidR="0095703E" w:rsidRPr="002C1CB4" w14:paraId="777F1B67" w14:textId="77777777" w:rsidTr="00B8007D">
        <w:trPr>
          <w:cantSplit/>
        </w:trPr>
        <w:tc>
          <w:tcPr>
            <w:tcW w:w="1596" w:type="pct"/>
            <w:gridSpan w:val="24"/>
            <w:vAlign w:val="center"/>
          </w:tcPr>
          <w:p w14:paraId="716DBA9F" w14:textId="77777777" w:rsidR="0095703E" w:rsidRPr="002C1CB4" w:rsidRDefault="0095703E" w:rsidP="001A744A">
            <w:pPr>
              <w:jc w:val="center"/>
              <w:rPr>
                <w:b/>
                <w:bCs/>
                <w:lang w:val="uk-UA"/>
              </w:rPr>
            </w:pPr>
            <w:r w:rsidRPr="002C1CB4">
              <w:rPr>
                <w:b/>
                <w:bCs/>
                <w:lang w:val="uk-UA"/>
              </w:rPr>
              <w:t>Модуль 1</w:t>
            </w:r>
          </w:p>
        </w:tc>
        <w:tc>
          <w:tcPr>
            <w:tcW w:w="209" w:type="pct"/>
            <w:vMerge w:val="restart"/>
            <w:tcBorders>
              <w:top w:val="nil"/>
              <w:bottom w:val="nil"/>
            </w:tcBorders>
          </w:tcPr>
          <w:p w14:paraId="199D535E" w14:textId="77777777" w:rsidR="0095703E" w:rsidRPr="002C1CB4" w:rsidRDefault="0095703E" w:rsidP="001A744A">
            <w:pPr>
              <w:rPr>
                <w:b/>
                <w:bCs/>
                <w:lang w:val="uk-UA"/>
              </w:rPr>
            </w:pPr>
          </w:p>
        </w:tc>
        <w:tc>
          <w:tcPr>
            <w:tcW w:w="284" w:type="pct"/>
          </w:tcPr>
          <w:p w14:paraId="4393EE87" w14:textId="77777777" w:rsidR="0095703E" w:rsidRPr="002C1CB4" w:rsidRDefault="0095703E" w:rsidP="001A744A">
            <w:pPr>
              <w:rPr>
                <w:b/>
                <w:bCs/>
                <w:lang w:val="uk-UA"/>
              </w:rPr>
            </w:pPr>
          </w:p>
        </w:tc>
        <w:tc>
          <w:tcPr>
            <w:tcW w:w="284" w:type="pct"/>
          </w:tcPr>
          <w:p w14:paraId="1D327F6C" w14:textId="77777777" w:rsidR="0095703E" w:rsidRPr="002C1CB4" w:rsidRDefault="0095703E" w:rsidP="001A744A">
            <w:pPr>
              <w:rPr>
                <w:b/>
                <w:bCs/>
                <w:lang w:val="uk-UA"/>
              </w:rPr>
            </w:pPr>
          </w:p>
        </w:tc>
        <w:tc>
          <w:tcPr>
            <w:tcW w:w="284" w:type="pct"/>
          </w:tcPr>
          <w:p w14:paraId="354F0590" w14:textId="77777777" w:rsidR="0095703E" w:rsidRPr="002C1CB4" w:rsidRDefault="0095703E" w:rsidP="001A744A">
            <w:pPr>
              <w:rPr>
                <w:b/>
                <w:bCs/>
                <w:lang w:val="uk-UA"/>
              </w:rPr>
            </w:pPr>
          </w:p>
        </w:tc>
        <w:tc>
          <w:tcPr>
            <w:tcW w:w="284" w:type="pct"/>
          </w:tcPr>
          <w:p w14:paraId="3395290C" w14:textId="77777777" w:rsidR="0095703E" w:rsidRPr="002C1CB4" w:rsidRDefault="0095703E" w:rsidP="001A744A">
            <w:pPr>
              <w:rPr>
                <w:b/>
                <w:bCs/>
                <w:lang w:val="uk-UA"/>
              </w:rPr>
            </w:pPr>
          </w:p>
        </w:tc>
        <w:tc>
          <w:tcPr>
            <w:tcW w:w="284" w:type="pct"/>
          </w:tcPr>
          <w:p w14:paraId="7C5492FD" w14:textId="77777777" w:rsidR="0095703E" w:rsidRPr="002C1CB4" w:rsidRDefault="0095703E" w:rsidP="001A744A">
            <w:pPr>
              <w:rPr>
                <w:b/>
                <w:bCs/>
                <w:lang w:val="uk-UA"/>
              </w:rPr>
            </w:pPr>
          </w:p>
        </w:tc>
        <w:tc>
          <w:tcPr>
            <w:tcW w:w="284" w:type="pct"/>
          </w:tcPr>
          <w:p w14:paraId="5397E7C0" w14:textId="77777777" w:rsidR="0095703E" w:rsidRPr="002C1CB4" w:rsidRDefault="0095703E" w:rsidP="001A744A">
            <w:pPr>
              <w:rPr>
                <w:b/>
                <w:bCs/>
                <w:lang w:val="uk-UA"/>
              </w:rPr>
            </w:pPr>
          </w:p>
        </w:tc>
        <w:tc>
          <w:tcPr>
            <w:tcW w:w="284" w:type="pct"/>
          </w:tcPr>
          <w:p w14:paraId="05A283B3" w14:textId="77777777" w:rsidR="0095703E" w:rsidRPr="002C1CB4" w:rsidRDefault="0095703E" w:rsidP="001A744A">
            <w:pPr>
              <w:rPr>
                <w:b/>
                <w:bCs/>
                <w:lang w:val="uk-UA"/>
              </w:rPr>
            </w:pPr>
          </w:p>
        </w:tc>
        <w:tc>
          <w:tcPr>
            <w:tcW w:w="284" w:type="pct"/>
          </w:tcPr>
          <w:p w14:paraId="46A3206D" w14:textId="77777777" w:rsidR="0095703E" w:rsidRPr="002C1CB4" w:rsidRDefault="0095703E" w:rsidP="001A744A">
            <w:pPr>
              <w:rPr>
                <w:b/>
                <w:bCs/>
                <w:lang w:val="uk-UA"/>
              </w:rPr>
            </w:pPr>
          </w:p>
        </w:tc>
        <w:tc>
          <w:tcPr>
            <w:tcW w:w="284" w:type="pct"/>
          </w:tcPr>
          <w:p w14:paraId="7B1FCA7D" w14:textId="77777777" w:rsidR="0095703E" w:rsidRPr="002C1CB4" w:rsidRDefault="0095703E" w:rsidP="001A744A">
            <w:pPr>
              <w:rPr>
                <w:b/>
                <w:bCs/>
                <w:lang w:val="uk-UA"/>
              </w:rPr>
            </w:pPr>
          </w:p>
        </w:tc>
        <w:tc>
          <w:tcPr>
            <w:tcW w:w="284" w:type="pct"/>
          </w:tcPr>
          <w:p w14:paraId="0DA815E6" w14:textId="77777777" w:rsidR="0095703E" w:rsidRPr="002C1CB4" w:rsidRDefault="0095703E" w:rsidP="001A744A">
            <w:pPr>
              <w:rPr>
                <w:b/>
                <w:bCs/>
                <w:lang w:val="uk-UA"/>
              </w:rPr>
            </w:pPr>
          </w:p>
        </w:tc>
        <w:tc>
          <w:tcPr>
            <w:tcW w:w="356" w:type="pct"/>
            <w:vAlign w:val="center"/>
          </w:tcPr>
          <w:p w14:paraId="045CCF08" w14:textId="77777777" w:rsidR="0095703E" w:rsidRPr="002C1CB4" w:rsidRDefault="0095703E" w:rsidP="001A744A">
            <w:pPr>
              <w:jc w:val="center"/>
              <w:rPr>
                <w:b/>
                <w:bCs/>
                <w:lang w:val="uk-UA"/>
              </w:rPr>
            </w:pPr>
            <w:r w:rsidRPr="002C1CB4">
              <w:rPr>
                <w:b/>
                <w:bCs/>
                <w:lang w:val="uk-UA"/>
              </w:rPr>
              <w:t>Модуль 1</w:t>
            </w:r>
          </w:p>
        </w:tc>
      </w:tr>
      <w:tr w:rsidR="0095703E" w:rsidRPr="002C1CB4" w14:paraId="0256AFF8" w14:textId="77777777" w:rsidTr="00B8007D">
        <w:trPr>
          <w:cantSplit/>
          <w:trHeight w:val="383"/>
        </w:trPr>
        <w:tc>
          <w:tcPr>
            <w:tcW w:w="1596" w:type="pct"/>
            <w:gridSpan w:val="24"/>
            <w:vAlign w:val="center"/>
          </w:tcPr>
          <w:p w14:paraId="624B32C8" w14:textId="77777777" w:rsidR="0095703E" w:rsidRPr="002C1CB4" w:rsidRDefault="0095703E" w:rsidP="001A744A">
            <w:pPr>
              <w:ind w:firstLine="567"/>
              <w:jc w:val="both"/>
              <w:rPr>
                <w:b/>
                <w:szCs w:val="28"/>
                <w:lang w:val="uk-UA"/>
              </w:rPr>
            </w:pPr>
            <w:r w:rsidRPr="002C1CB4">
              <w:rPr>
                <w:b/>
                <w:bCs/>
                <w:lang w:val="uk-UA"/>
              </w:rPr>
              <w:t>Змістовий модуль 1</w:t>
            </w:r>
            <w:r w:rsidRPr="002C1CB4">
              <w:rPr>
                <w:lang w:val="uk-UA"/>
              </w:rPr>
              <w:t xml:space="preserve">. </w:t>
            </w:r>
            <w:r w:rsidRPr="002C1CB4">
              <w:rPr>
                <w:b/>
                <w:szCs w:val="28"/>
              </w:rPr>
              <w:t>Загальні питання застосування положень Конвенції про захист прав людини і основних свобод 1950 року</w:t>
            </w:r>
            <w:r w:rsidRPr="002C1CB4">
              <w:rPr>
                <w:b/>
                <w:szCs w:val="28"/>
                <w:lang w:val="uk-UA"/>
              </w:rPr>
              <w:t xml:space="preserve"> та інших міжнародно-правових актів </w:t>
            </w:r>
            <w:r w:rsidRPr="002C1CB4">
              <w:rPr>
                <w:b/>
                <w:szCs w:val="28"/>
              </w:rPr>
              <w:t xml:space="preserve"> </w:t>
            </w:r>
            <w:proofErr w:type="gramStart"/>
            <w:r w:rsidRPr="002C1CB4">
              <w:rPr>
                <w:b/>
                <w:szCs w:val="28"/>
              </w:rPr>
              <w:t>в</w:t>
            </w:r>
            <w:proofErr w:type="gramEnd"/>
            <w:r w:rsidRPr="002C1CB4">
              <w:rPr>
                <w:b/>
                <w:szCs w:val="28"/>
              </w:rPr>
              <w:t xml:space="preserve"> кримінальному провадженні.</w:t>
            </w:r>
          </w:p>
          <w:p w14:paraId="79E7FFF0" w14:textId="77777777" w:rsidR="0095703E" w:rsidRPr="002C1CB4" w:rsidRDefault="0095703E" w:rsidP="001A744A">
            <w:pPr>
              <w:rPr>
                <w:lang w:val="uk-UA"/>
              </w:rPr>
            </w:pPr>
          </w:p>
        </w:tc>
        <w:tc>
          <w:tcPr>
            <w:tcW w:w="209" w:type="pct"/>
            <w:vMerge/>
            <w:tcBorders>
              <w:top w:val="nil"/>
              <w:bottom w:val="nil"/>
            </w:tcBorders>
            <w:vAlign w:val="center"/>
          </w:tcPr>
          <w:p w14:paraId="54529FDC" w14:textId="77777777" w:rsidR="0095703E" w:rsidRPr="002C1CB4" w:rsidRDefault="0095703E" w:rsidP="001A744A">
            <w:pPr>
              <w:rPr>
                <w:lang w:val="uk-UA"/>
              </w:rPr>
            </w:pPr>
          </w:p>
        </w:tc>
        <w:tc>
          <w:tcPr>
            <w:tcW w:w="284" w:type="pct"/>
          </w:tcPr>
          <w:p w14:paraId="00CB9690" w14:textId="77777777" w:rsidR="0095703E" w:rsidRPr="002C1CB4" w:rsidRDefault="0095703E" w:rsidP="001A744A">
            <w:pPr>
              <w:rPr>
                <w:lang w:val="uk-UA"/>
              </w:rPr>
            </w:pPr>
          </w:p>
        </w:tc>
        <w:tc>
          <w:tcPr>
            <w:tcW w:w="284" w:type="pct"/>
          </w:tcPr>
          <w:p w14:paraId="1D5BCB69" w14:textId="77777777" w:rsidR="0095703E" w:rsidRPr="002C1CB4" w:rsidRDefault="0095703E" w:rsidP="001A744A">
            <w:pPr>
              <w:rPr>
                <w:lang w:val="uk-UA"/>
              </w:rPr>
            </w:pPr>
          </w:p>
        </w:tc>
        <w:tc>
          <w:tcPr>
            <w:tcW w:w="284" w:type="pct"/>
          </w:tcPr>
          <w:p w14:paraId="65973E5B" w14:textId="77777777" w:rsidR="0095703E" w:rsidRPr="002C1CB4" w:rsidRDefault="0095703E" w:rsidP="001A744A">
            <w:pPr>
              <w:rPr>
                <w:lang w:val="uk-UA"/>
              </w:rPr>
            </w:pPr>
          </w:p>
        </w:tc>
        <w:tc>
          <w:tcPr>
            <w:tcW w:w="284" w:type="pct"/>
          </w:tcPr>
          <w:p w14:paraId="76400BC6" w14:textId="77777777" w:rsidR="0095703E" w:rsidRPr="002C1CB4" w:rsidRDefault="0095703E" w:rsidP="001A744A">
            <w:pPr>
              <w:rPr>
                <w:lang w:val="uk-UA"/>
              </w:rPr>
            </w:pPr>
          </w:p>
        </w:tc>
        <w:tc>
          <w:tcPr>
            <w:tcW w:w="284" w:type="pct"/>
          </w:tcPr>
          <w:p w14:paraId="1210A3DE" w14:textId="77777777" w:rsidR="0095703E" w:rsidRPr="002C1CB4" w:rsidRDefault="0095703E" w:rsidP="001A744A">
            <w:pPr>
              <w:rPr>
                <w:lang w:val="uk-UA"/>
              </w:rPr>
            </w:pPr>
          </w:p>
        </w:tc>
        <w:tc>
          <w:tcPr>
            <w:tcW w:w="284" w:type="pct"/>
          </w:tcPr>
          <w:p w14:paraId="236B35B8" w14:textId="77777777" w:rsidR="0095703E" w:rsidRPr="002C1CB4" w:rsidRDefault="0095703E" w:rsidP="001A744A">
            <w:pPr>
              <w:rPr>
                <w:lang w:val="uk-UA"/>
              </w:rPr>
            </w:pPr>
          </w:p>
        </w:tc>
        <w:tc>
          <w:tcPr>
            <w:tcW w:w="284" w:type="pct"/>
          </w:tcPr>
          <w:p w14:paraId="62F8A4EA" w14:textId="77777777" w:rsidR="0095703E" w:rsidRPr="002C1CB4" w:rsidRDefault="0095703E" w:rsidP="001A744A">
            <w:pPr>
              <w:rPr>
                <w:lang w:val="uk-UA"/>
              </w:rPr>
            </w:pPr>
          </w:p>
        </w:tc>
        <w:tc>
          <w:tcPr>
            <w:tcW w:w="284" w:type="pct"/>
          </w:tcPr>
          <w:p w14:paraId="77DB9360" w14:textId="77777777" w:rsidR="0095703E" w:rsidRPr="002C1CB4" w:rsidRDefault="0095703E" w:rsidP="001A744A">
            <w:pPr>
              <w:rPr>
                <w:lang w:val="uk-UA"/>
              </w:rPr>
            </w:pPr>
          </w:p>
        </w:tc>
        <w:tc>
          <w:tcPr>
            <w:tcW w:w="284" w:type="pct"/>
          </w:tcPr>
          <w:p w14:paraId="3DB1B912" w14:textId="77777777" w:rsidR="0095703E" w:rsidRPr="002C1CB4" w:rsidRDefault="0095703E" w:rsidP="001A744A">
            <w:pPr>
              <w:rPr>
                <w:lang w:val="uk-UA"/>
              </w:rPr>
            </w:pPr>
          </w:p>
        </w:tc>
        <w:tc>
          <w:tcPr>
            <w:tcW w:w="284" w:type="pct"/>
          </w:tcPr>
          <w:p w14:paraId="6615B04B" w14:textId="77777777" w:rsidR="0095703E" w:rsidRPr="002C1CB4" w:rsidRDefault="0095703E" w:rsidP="001A744A">
            <w:pPr>
              <w:rPr>
                <w:lang w:val="uk-UA"/>
              </w:rPr>
            </w:pPr>
          </w:p>
        </w:tc>
        <w:tc>
          <w:tcPr>
            <w:tcW w:w="356" w:type="pct"/>
            <w:vAlign w:val="center"/>
          </w:tcPr>
          <w:p w14:paraId="69191565" w14:textId="77777777" w:rsidR="0095703E" w:rsidRPr="002C1CB4" w:rsidRDefault="0095703E" w:rsidP="001A744A">
            <w:pPr>
              <w:jc w:val="both"/>
              <w:rPr>
                <w:lang w:val="uk-UA"/>
              </w:rPr>
            </w:pPr>
            <w:r w:rsidRPr="002C1CB4">
              <w:rPr>
                <w:b/>
                <w:bCs/>
                <w:lang w:val="uk-UA"/>
              </w:rPr>
              <w:t>Змістовий модуль 1</w:t>
            </w:r>
            <w:r w:rsidRPr="002C1CB4">
              <w:rPr>
                <w:lang w:val="uk-UA"/>
              </w:rPr>
              <w:t xml:space="preserve">. </w:t>
            </w:r>
            <w:r w:rsidRPr="002C1CB4">
              <w:rPr>
                <w:b/>
              </w:rPr>
              <w:t xml:space="preserve">Правовий статус  судових, правоохоронних і правозахисних </w:t>
            </w:r>
            <w:r w:rsidRPr="002C1CB4">
              <w:rPr>
                <w:b/>
                <w:lang w:val="uk-UA"/>
              </w:rPr>
              <w:t xml:space="preserve">                         орг</w:t>
            </w:r>
            <w:r w:rsidRPr="002C1CB4">
              <w:rPr>
                <w:b/>
              </w:rPr>
              <w:t>анів України</w:t>
            </w:r>
          </w:p>
        </w:tc>
      </w:tr>
      <w:tr w:rsidR="0095703E" w:rsidRPr="002C1CB4" w14:paraId="4A812EA8" w14:textId="77777777" w:rsidTr="00B8007D">
        <w:trPr>
          <w:gridAfter w:val="13"/>
          <w:wAfter w:w="3405" w:type="pct"/>
          <w:trHeight w:val="2328"/>
        </w:trPr>
        <w:tc>
          <w:tcPr>
            <w:tcW w:w="334" w:type="pct"/>
            <w:vAlign w:val="center"/>
          </w:tcPr>
          <w:p w14:paraId="464565C3" w14:textId="5553B0F2" w:rsidR="0095703E" w:rsidRPr="002C1CB4" w:rsidRDefault="0095703E" w:rsidP="00273B68">
            <w:pPr>
              <w:jc w:val="both"/>
              <w:rPr>
                <w:b/>
                <w:szCs w:val="28"/>
                <w:lang w:val="uk-UA"/>
              </w:rPr>
            </w:pPr>
            <w:r w:rsidRPr="002C1CB4">
              <w:rPr>
                <w:sz w:val="24"/>
                <w:lang w:val="uk-UA"/>
              </w:rPr>
              <w:lastRenderedPageBreak/>
              <w:t>Тема1</w:t>
            </w:r>
            <w:r w:rsidRPr="002C1CB4">
              <w:rPr>
                <w:sz w:val="24"/>
              </w:rPr>
              <w:t>.</w:t>
            </w:r>
            <w:r w:rsidR="00273B68" w:rsidRPr="00525118">
              <w:rPr>
                <w:b/>
                <w:szCs w:val="28"/>
              </w:rPr>
              <w:t xml:space="preserve"> </w:t>
            </w:r>
            <w:r w:rsidR="00273B68" w:rsidRPr="002C1CB4">
              <w:rPr>
                <w:sz w:val="24"/>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144" w:type="pct"/>
            <w:gridSpan w:val="2"/>
            <w:vAlign w:val="center"/>
          </w:tcPr>
          <w:p w14:paraId="6F5DB823" w14:textId="77777777" w:rsidR="0095703E" w:rsidRPr="002C1CB4" w:rsidRDefault="0095703E" w:rsidP="00C66676">
            <w:pPr>
              <w:keepNext/>
              <w:jc w:val="center"/>
              <w:rPr>
                <w:lang w:val="uk-UA"/>
              </w:rPr>
            </w:pPr>
            <w:r w:rsidRPr="002C1CB4">
              <w:rPr>
                <w:lang w:val="uk-UA"/>
              </w:rPr>
              <w:t>17</w:t>
            </w:r>
          </w:p>
        </w:tc>
        <w:tc>
          <w:tcPr>
            <w:tcW w:w="119" w:type="pct"/>
            <w:gridSpan w:val="2"/>
            <w:vAlign w:val="center"/>
          </w:tcPr>
          <w:p w14:paraId="796E0FCC" w14:textId="77777777" w:rsidR="0095703E" w:rsidRPr="002C1CB4" w:rsidRDefault="0095703E" w:rsidP="001A744A">
            <w:pPr>
              <w:keepNext/>
              <w:jc w:val="center"/>
              <w:rPr>
                <w:lang w:val="uk-UA"/>
              </w:rPr>
            </w:pPr>
            <w:r w:rsidRPr="002C1CB4">
              <w:rPr>
                <w:lang w:val="uk-UA"/>
              </w:rPr>
              <w:t>2</w:t>
            </w:r>
          </w:p>
        </w:tc>
        <w:tc>
          <w:tcPr>
            <w:tcW w:w="116" w:type="pct"/>
            <w:gridSpan w:val="2"/>
            <w:vAlign w:val="center"/>
          </w:tcPr>
          <w:p w14:paraId="0E60F355" w14:textId="77777777" w:rsidR="0095703E" w:rsidRPr="002C1CB4" w:rsidRDefault="0095703E" w:rsidP="001A744A">
            <w:pPr>
              <w:keepNext/>
              <w:jc w:val="center"/>
              <w:rPr>
                <w:lang w:val="uk-UA"/>
              </w:rPr>
            </w:pPr>
            <w:r w:rsidRPr="002C1CB4">
              <w:rPr>
                <w:lang w:val="uk-UA"/>
              </w:rPr>
              <w:t>2</w:t>
            </w:r>
          </w:p>
        </w:tc>
        <w:tc>
          <w:tcPr>
            <w:tcW w:w="99" w:type="pct"/>
            <w:vAlign w:val="center"/>
          </w:tcPr>
          <w:p w14:paraId="3863BED9" w14:textId="77777777" w:rsidR="0095703E" w:rsidRPr="002C1CB4" w:rsidRDefault="0095703E" w:rsidP="001A744A">
            <w:pPr>
              <w:keepNext/>
              <w:jc w:val="center"/>
              <w:rPr>
                <w:lang w:val="uk-UA"/>
              </w:rPr>
            </w:pPr>
          </w:p>
        </w:tc>
        <w:tc>
          <w:tcPr>
            <w:tcW w:w="71" w:type="pct"/>
            <w:vAlign w:val="center"/>
          </w:tcPr>
          <w:p w14:paraId="659D62CC" w14:textId="77777777" w:rsidR="0095703E" w:rsidRPr="002C1CB4" w:rsidRDefault="0095703E" w:rsidP="001A744A">
            <w:pPr>
              <w:keepNext/>
              <w:jc w:val="center"/>
              <w:rPr>
                <w:lang w:val="uk-UA"/>
              </w:rPr>
            </w:pPr>
          </w:p>
        </w:tc>
        <w:tc>
          <w:tcPr>
            <w:tcW w:w="108" w:type="pct"/>
            <w:gridSpan w:val="2"/>
            <w:vAlign w:val="center"/>
          </w:tcPr>
          <w:p w14:paraId="61E40F63" w14:textId="77777777" w:rsidR="0095703E" w:rsidRPr="002C1CB4" w:rsidRDefault="0095703E" w:rsidP="006F7664">
            <w:pPr>
              <w:keepNext/>
              <w:jc w:val="center"/>
              <w:rPr>
                <w:lang w:val="uk-UA"/>
              </w:rPr>
            </w:pPr>
            <w:r w:rsidRPr="002C1CB4">
              <w:rPr>
                <w:lang w:val="uk-UA"/>
              </w:rPr>
              <w:t>13</w:t>
            </w:r>
          </w:p>
        </w:tc>
        <w:tc>
          <w:tcPr>
            <w:tcW w:w="169" w:type="pct"/>
            <w:vAlign w:val="center"/>
          </w:tcPr>
          <w:p w14:paraId="052F3CA8" w14:textId="77777777" w:rsidR="0095703E" w:rsidRPr="002C1CB4" w:rsidRDefault="0095703E" w:rsidP="00632BA3">
            <w:pPr>
              <w:keepNext/>
              <w:jc w:val="center"/>
              <w:rPr>
                <w:lang w:val="uk-UA"/>
              </w:rPr>
            </w:pPr>
            <w:r w:rsidRPr="002C1CB4">
              <w:rPr>
                <w:lang w:val="uk-UA"/>
              </w:rPr>
              <w:t>15</w:t>
            </w:r>
          </w:p>
        </w:tc>
        <w:tc>
          <w:tcPr>
            <w:tcW w:w="68" w:type="pct"/>
            <w:gridSpan w:val="3"/>
            <w:vAlign w:val="center"/>
          </w:tcPr>
          <w:p w14:paraId="0036BDE5" w14:textId="77777777" w:rsidR="0095703E" w:rsidRPr="002C1CB4" w:rsidRDefault="0095703E" w:rsidP="001A744A">
            <w:pPr>
              <w:keepNext/>
              <w:jc w:val="center"/>
              <w:rPr>
                <w:lang w:val="uk-UA"/>
              </w:rPr>
            </w:pPr>
            <w:r w:rsidRPr="002C1CB4">
              <w:rPr>
                <w:lang w:val="uk-UA"/>
              </w:rPr>
              <w:t>1</w:t>
            </w:r>
          </w:p>
        </w:tc>
        <w:tc>
          <w:tcPr>
            <w:tcW w:w="79" w:type="pct"/>
            <w:vAlign w:val="center"/>
          </w:tcPr>
          <w:p w14:paraId="4F1FAAE5" w14:textId="77777777" w:rsidR="0095703E" w:rsidRPr="002C1CB4" w:rsidRDefault="0095703E" w:rsidP="001A744A">
            <w:pPr>
              <w:keepNext/>
              <w:jc w:val="center"/>
              <w:rPr>
                <w:lang w:val="uk-UA"/>
              </w:rPr>
            </w:pPr>
            <w:r w:rsidRPr="002C1CB4">
              <w:rPr>
                <w:lang w:val="uk-UA"/>
              </w:rPr>
              <w:t>2</w:t>
            </w:r>
          </w:p>
        </w:tc>
        <w:tc>
          <w:tcPr>
            <w:tcW w:w="99" w:type="pct"/>
            <w:gridSpan w:val="4"/>
            <w:vAlign w:val="center"/>
          </w:tcPr>
          <w:p w14:paraId="0CEBEF95" w14:textId="77777777" w:rsidR="0095703E" w:rsidRPr="002C1CB4" w:rsidRDefault="0095703E" w:rsidP="001A744A">
            <w:pPr>
              <w:keepNext/>
              <w:jc w:val="center"/>
              <w:rPr>
                <w:lang w:val="uk-UA"/>
              </w:rPr>
            </w:pPr>
          </w:p>
        </w:tc>
        <w:tc>
          <w:tcPr>
            <w:tcW w:w="74" w:type="pct"/>
            <w:vAlign w:val="center"/>
          </w:tcPr>
          <w:p w14:paraId="5252E791" w14:textId="77777777" w:rsidR="0095703E" w:rsidRPr="002C1CB4" w:rsidRDefault="0095703E" w:rsidP="001A744A">
            <w:pPr>
              <w:keepNext/>
              <w:jc w:val="center"/>
              <w:rPr>
                <w:lang w:val="uk-UA"/>
              </w:rPr>
            </w:pPr>
          </w:p>
        </w:tc>
        <w:tc>
          <w:tcPr>
            <w:tcW w:w="114" w:type="pct"/>
            <w:gridSpan w:val="2"/>
            <w:vAlign w:val="center"/>
          </w:tcPr>
          <w:p w14:paraId="518A879B" w14:textId="77777777" w:rsidR="0095703E" w:rsidRPr="002C1CB4" w:rsidRDefault="0095703E" w:rsidP="001A744A">
            <w:pPr>
              <w:jc w:val="center"/>
              <w:rPr>
                <w:lang w:val="uk-UA"/>
              </w:rPr>
            </w:pPr>
            <w:r w:rsidRPr="002C1CB4">
              <w:rPr>
                <w:lang w:val="uk-UA"/>
              </w:rPr>
              <w:t>12</w:t>
            </w:r>
          </w:p>
        </w:tc>
      </w:tr>
      <w:tr w:rsidR="0095703E" w:rsidRPr="002C1CB4" w14:paraId="121E0692" w14:textId="77777777" w:rsidTr="00B8007D">
        <w:trPr>
          <w:gridAfter w:val="13"/>
          <w:wAfter w:w="3405" w:type="pct"/>
        </w:trPr>
        <w:tc>
          <w:tcPr>
            <w:tcW w:w="334" w:type="pct"/>
            <w:vAlign w:val="center"/>
          </w:tcPr>
          <w:p w14:paraId="32EE75A1" w14:textId="6B99E10E" w:rsidR="009B161E" w:rsidRPr="002C1CB4" w:rsidRDefault="0095703E" w:rsidP="009B161E">
            <w:pPr>
              <w:keepNext/>
              <w:jc w:val="both"/>
              <w:rPr>
                <w:sz w:val="24"/>
                <w:lang w:val="uk-UA"/>
              </w:rPr>
            </w:pPr>
            <w:r w:rsidRPr="002C1CB4">
              <w:rPr>
                <w:sz w:val="24"/>
              </w:rPr>
              <w:t>Тема</w:t>
            </w:r>
            <w:r w:rsidR="00273B68" w:rsidRPr="002C1CB4">
              <w:rPr>
                <w:sz w:val="24"/>
                <w:lang w:val="uk-UA"/>
              </w:rPr>
              <w:t> </w:t>
            </w:r>
            <w:r w:rsidRPr="002C1CB4">
              <w:rPr>
                <w:sz w:val="24"/>
              </w:rPr>
              <w:t>2.</w:t>
            </w:r>
            <w:r w:rsidRPr="002C1CB4">
              <w:rPr>
                <w:sz w:val="24"/>
                <w:lang w:val="uk-UA"/>
              </w:rPr>
              <w:t xml:space="preserve"> </w:t>
            </w:r>
            <w:r w:rsidR="009B161E" w:rsidRPr="002C1CB4">
              <w:rPr>
                <w:sz w:val="24"/>
              </w:rPr>
              <w:t xml:space="preserve"> </w:t>
            </w:r>
          </w:p>
          <w:p w14:paraId="58E7CBB4" w14:textId="01237D5B" w:rsidR="0095703E" w:rsidRPr="002C1CB4" w:rsidRDefault="009B161E" w:rsidP="009B161E">
            <w:pPr>
              <w:jc w:val="both"/>
              <w:rPr>
                <w:szCs w:val="28"/>
                <w:lang w:val="uk-UA"/>
              </w:rPr>
            </w:pPr>
            <w:r w:rsidRPr="002C1CB4">
              <w:rPr>
                <w:sz w:val="24"/>
              </w:rPr>
              <w:t>Складові елементи права на справедливий судовий розгляд</w:t>
            </w:r>
          </w:p>
        </w:tc>
        <w:tc>
          <w:tcPr>
            <w:tcW w:w="144" w:type="pct"/>
            <w:gridSpan w:val="2"/>
            <w:vAlign w:val="center"/>
          </w:tcPr>
          <w:p w14:paraId="4F7EAF14" w14:textId="77777777" w:rsidR="0095703E" w:rsidRPr="002C1CB4" w:rsidRDefault="0095703E" w:rsidP="00B77587">
            <w:pPr>
              <w:keepNext/>
              <w:jc w:val="center"/>
              <w:rPr>
                <w:lang w:val="uk-UA"/>
              </w:rPr>
            </w:pPr>
            <w:r w:rsidRPr="002C1CB4">
              <w:rPr>
                <w:lang w:val="uk-UA"/>
              </w:rPr>
              <w:t>16</w:t>
            </w:r>
          </w:p>
        </w:tc>
        <w:tc>
          <w:tcPr>
            <w:tcW w:w="119" w:type="pct"/>
            <w:gridSpan w:val="2"/>
            <w:vAlign w:val="center"/>
          </w:tcPr>
          <w:p w14:paraId="4A0F6151" w14:textId="77777777" w:rsidR="0095703E" w:rsidRPr="002C1CB4" w:rsidRDefault="0095703E" w:rsidP="00C66676">
            <w:pPr>
              <w:keepNext/>
              <w:jc w:val="center"/>
              <w:rPr>
                <w:lang w:val="uk-UA"/>
              </w:rPr>
            </w:pPr>
            <w:r w:rsidRPr="002C1CB4">
              <w:rPr>
                <w:lang w:val="uk-UA"/>
              </w:rPr>
              <w:t>2</w:t>
            </w:r>
          </w:p>
        </w:tc>
        <w:tc>
          <w:tcPr>
            <w:tcW w:w="116" w:type="pct"/>
            <w:gridSpan w:val="2"/>
            <w:vAlign w:val="center"/>
          </w:tcPr>
          <w:p w14:paraId="4B152C1A" w14:textId="77777777" w:rsidR="0095703E" w:rsidRPr="002C1CB4" w:rsidRDefault="0095703E" w:rsidP="00C66676">
            <w:pPr>
              <w:keepNext/>
              <w:jc w:val="center"/>
              <w:rPr>
                <w:lang w:val="uk-UA"/>
              </w:rPr>
            </w:pPr>
            <w:r w:rsidRPr="002C1CB4">
              <w:rPr>
                <w:lang w:val="uk-UA"/>
              </w:rPr>
              <w:t>4</w:t>
            </w:r>
          </w:p>
        </w:tc>
        <w:tc>
          <w:tcPr>
            <w:tcW w:w="99" w:type="pct"/>
            <w:vAlign w:val="center"/>
          </w:tcPr>
          <w:p w14:paraId="0649CCD2" w14:textId="77777777" w:rsidR="0095703E" w:rsidRPr="002C1CB4" w:rsidRDefault="0095703E" w:rsidP="001A744A">
            <w:pPr>
              <w:keepNext/>
              <w:jc w:val="center"/>
              <w:rPr>
                <w:lang w:val="uk-UA"/>
              </w:rPr>
            </w:pPr>
          </w:p>
        </w:tc>
        <w:tc>
          <w:tcPr>
            <w:tcW w:w="71" w:type="pct"/>
            <w:vAlign w:val="center"/>
          </w:tcPr>
          <w:p w14:paraId="584352EE" w14:textId="77777777" w:rsidR="0095703E" w:rsidRPr="002C1CB4" w:rsidRDefault="0095703E" w:rsidP="001A744A">
            <w:pPr>
              <w:keepNext/>
              <w:jc w:val="center"/>
              <w:rPr>
                <w:lang w:val="uk-UA"/>
              </w:rPr>
            </w:pPr>
          </w:p>
        </w:tc>
        <w:tc>
          <w:tcPr>
            <w:tcW w:w="108" w:type="pct"/>
            <w:gridSpan w:val="2"/>
            <w:vAlign w:val="center"/>
          </w:tcPr>
          <w:p w14:paraId="29D1489B" w14:textId="77777777" w:rsidR="0095703E" w:rsidRPr="002C1CB4" w:rsidRDefault="0095703E" w:rsidP="001A744A">
            <w:pPr>
              <w:keepNext/>
              <w:jc w:val="center"/>
              <w:rPr>
                <w:lang w:val="uk-UA"/>
              </w:rPr>
            </w:pPr>
            <w:r w:rsidRPr="002C1CB4">
              <w:rPr>
                <w:lang w:val="uk-UA"/>
              </w:rPr>
              <w:t>10</w:t>
            </w:r>
          </w:p>
        </w:tc>
        <w:tc>
          <w:tcPr>
            <w:tcW w:w="169" w:type="pct"/>
            <w:vAlign w:val="center"/>
          </w:tcPr>
          <w:p w14:paraId="5CDB3B79" w14:textId="77777777" w:rsidR="0095703E" w:rsidRPr="002C1CB4" w:rsidRDefault="0095703E" w:rsidP="001A744A">
            <w:pPr>
              <w:keepNext/>
              <w:jc w:val="center"/>
              <w:rPr>
                <w:lang w:val="uk-UA"/>
              </w:rPr>
            </w:pPr>
            <w:r w:rsidRPr="002C1CB4">
              <w:rPr>
                <w:lang w:val="uk-UA"/>
              </w:rPr>
              <w:t>16</w:t>
            </w:r>
          </w:p>
        </w:tc>
        <w:tc>
          <w:tcPr>
            <w:tcW w:w="68" w:type="pct"/>
            <w:gridSpan w:val="3"/>
            <w:vAlign w:val="center"/>
          </w:tcPr>
          <w:p w14:paraId="618570A4" w14:textId="77777777" w:rsidR="0095703E" w:rsidRPr="002C1CB4" w:rsidRDefault="0095703E" w:rsidP="001A744A">
            <w:pPr>
              <w:keepNext/>
              <w:jc w:val="center"/>
              <w:rPr>
                <w:lang w:val="uk-UA"/>
              </w:rPr>
            </w:pPr>
            <w:r w:rsidRPr="002C1CB4">
              <w:rPr>
                <w:lang w:val="uk-UA"/>
              </w:rPr>
              <w:t>1</w:t>
            </w:r>
          </w:p>
        </w:tc>
        <w:tc>
          <w:tcPr>
            <w:tcW w:w="79" w:type="pct"/>
            <w:vAlign w:val="center"/>
          </w:tcPr>
          <w:p w14:paraId="573F1BB1" w14:textId="77777777" w:rsidR="0095703E" w:rsidRPr="002C1CB4" w:rsidRDefault="0095703E" w:rsidP="001A744A">
            <w:pPr>
              <w:keepNext/>
              <w:jc w:val="center"/>
              <w:rPr>
                <w:lang w:val="uk-UA"/>
              </w:rPr>
            </w:pPr>
            <w:r w:rsidRPr="002C1CB4">
              <w:rPr>
                <w:lang w:val="uk-UA"/>
              </w:rPr>
              <w:t>2</w:t>
            </w:r>
          </w:p>
        </w:tc>
        <w:tc>
          <w:tcPr>
            <w:tcW w:w="99" w:type="pct"/>
            <w:gridSpan w:val="4"/>
            <w:vAlign w:val="center"/>
          </w:tcPr>
          <w:p w14:paraId="2B164685" w14:textId="77777777" w:rsidR="0095703E" w:rsidRPr="002C1CB4" w:rsidRDefault="0095703E" w:rsidP="001A744A">
            <w:pPr>
              <w:keepNext/>
              <w:jc w:val="center"/>
              <w:rPr>
                <w:lang w:val="uk-UA"/>
              </w:rPr>
            </w:pPr>
          </w:p>
        </w:tc>
        <w:tc>
          <w:tcPr>
            <w:tcW w:w="74" w:type="pct"/>
            <w:vAlign w:val="center"/>
          </w:tcPr>
          <w:p w14:paraId="109C2167" w14:textId="77777777" w:rsidR="0095703E" w:rsidRPr="002C1CB4" w:rsidRDefault="0095703E" w:rsidP="001A744A">
            <w:pPr>
              <w:keepNext/>
              <w:jc w:val="center"/>
              <w:rPr>
                <w:lang w:val="uk-UA"/>
              </w:rPr>
            </w:pPr>
          </w:p>
        </w:tc>
        <w:tc>
          <w:tcPr>
            <w:tcW w:w="114" w:type="pct"/>
            <w:gridSpan w:val="2"/>
            <w:vAlign w:val="center"/>
          </w:tcPr>
          <w:p w14:paraId="50BA3207" w14:textId="77777777" w:rsidR="0095703E" w:rsidRPr="002C1CB4" w:rsidRDefault="0095703E" w:rsidP="001A744A">
            <w:pPr>
              <w:jc w:val="center"/>
              <w:rPr>
                <w:lang w:val="uk-UA"/>
              </w:rPr>
            </w:pPr>
            <w:r w:rsidRPr="002C1CB4">
              <w:rPr>
                <w:lang w:val="uk-UA"/>
              </w:rPr>
              <w:t>13</w:t>
            </w:r>
          </w:p>
        </w:tc>
      </w:tr>
      <w:tr w:rsidR="0095703E" w:rsidRPr="002C1CB4" w14:paraId="7B0B5386" w14:textId="77777777" w:rsidTr="00B8007D">
        <w:trPr>
          <w:gridAfter w:val="13"/>
          <w:wAfter w:w="3405" w:type="pct"/>
        </w:trPr>
        <w:tc>
          <w:tcPr>
            <w:tcW w:w="334" w:type="pct"/>
            <w:vAlign w:val="center"/>
          </w:tcPr>
          <w:p w14:paraId="24EEC238" w14:textId="10F51996" w:rsidR="0095703E" w:rsidRPr="002C1CB4" w:rsidRDefault="0095703E" w:rsidP="00C66676">
            <w:pPr>
              <w:keepNext/>
              <w:jc w:val="both"/>
              <w:rPr>
                <w:sz w:val="24"/>
                <w:lang w:val="uk-UA"/>
              </w:rPr>
            </w:pPr>
            <w:r w:rsidRPr="002C1CB4">
              <w:rPr>
                <w:sz w:val="24"/>
                <w:lang w:val="uk-UA"/>
              </w:rPr>
              <w:t>Тема 3.</w:t>
            </w:r>
            <w:r w:rsidRPr="002C1CB4">
              <w:rPr>
                <w:i/>
                <w:sz w:val="22"/>
                <w:szCs w:val="22"/>
                <w:lang w:val="uk-UA"/>
              </w:rPr>
              <w:t xml:space="preserve"> </w:t>
            </w:r>
            <w:r w:rsidR="009B161E" w:rsidRPr="002C1CB4">
              <w:rPr>
                <w:sz w:val="24"/>
              </w:rPr>
              <w:t>Процесуальні гарантії справедливого судового розгляду згідно з п.п. 2, 3 ст. 6 Конвенції про захист прав людини та основоположних свобод</w:t>
            </w:r>
          </w:p>
        </w:tc>
        <w:tc>
          <w:tcPr>
            <w:tcW w:w="144" w:type="pct"/>
            <w:gridSpan w:val="2"/>
            <w:vAlign w:val="center"/>
          </w:tcPr>
          <w:p w14:paraId="769D9424" w14:textId="77777777" w:rsidR="0095703E" w:rsidRPr="002C1CB4" w:rsidRDefault="0095703E" w:rsidP="001A744A">
            <w:pPr>
              <w:keepNext/>
              <w:jc w:val="center"/>
              <w:rPr>
                <w:lang w:val="uk-UA"/>
              </w:rPr>
            </w:pPr>
            <w:r w:rsidRPr="002C1CB4">
              <w:rPr>
                <w:lang w:val="uk-UA"/>
              </w:rPr>
              <w:t>14</w:t>
            </w:r>
          </w:p>
        </w:tc>
        <w:tc>
          <w:tcPr>
            <w:tcW w:w="119" w:type="pct"/>
            <w:gridSpan w:val="2"/>
            <w:vAlign w:val="center"/>
          </w:tcPr>
          <w:p w14:paraId="164912F4" w14:textId="77777777" w:rsidR="0095703E" w:rsidRPr="002C1CB4" w:rsidRDefault="0095703E" w:rsidP="00C66676">
            <w:pPr>
              <w:keepNext/>
              <w:jc w:val="center"/>
              <w:rPr>
                <w:lang w:val="uk-UA"/>
              </w:rPr>
            </w:pPr>
            <w:r w:rsidRPr="002C1CB4">
              <w:rPr>
                <w:lang w:val="uk-UA"/>
              </w:rPr>
              <w:t>1</w:t>
            </w:r>
          </w:p>
        </w:tc>
        <w:tc>
          <w:tcPr>
            <w:tcW w:w="116" w:type="pct"/>
            <w:gridSpan w:val="2"/>
            <w:vAlign w:val="center"/>
          </w:tcPr>
          <w:p w14:paraId="0C68E772" w14:textId="77777777" w:rsidR="0095703E" w:rsidRPr="002C1CB4" w:rsidRDefault="0095703E" w:rsidP="001A744A">
            <w:pPr>
              <w:keepNext/>
              <w:jc w:val="center"/>
              <w:rPr>
                <w:lang w:val="uk-UA"/>
              </w:rPr>
            </w:pPr>
            <w:r w:rsidRPr="002C1CB4">
              <w:rPr>
                <w:lang w:val="uk-UA"/>
              </w:rPr>
              <w:t>2</w:t>
            </w:r>
          </w:p>
        </w:tc>
        <w:tc>
          <w:tcPr>
            <w:tcW w:w="99" w:type="pct"/>
            <w:vAlign w:val="center"/>
          </w:tcPr>
          <w:p w14:paraId="2F83BADC" w14:textId="77777777" w:rsidR="0095703E" w:rsidRPr="002C1CB4" w:rsidRDefault="0095703E" w:rsidP="001A744A">
            <w:pPr>
              <w:keepNext/>
              <w:jc w:val="center"/>
              <w:rPr>
                <w:lang w:val="uk-UA"/>
              </w:rPr>
            </w:pPr>
          </w:p>
        </w:tc>
        <w:tc>
          <w:tcPr>
            <w:tcW w:w="71" w:type="pct"/>
            <w:vAlign w:val="center"/>
          </w:tcPr>
          <w:p w14:paraId="6BA45778" w14:textId="77777777" w:rsidR="0095703E" w:rsidRPr="002C1CB4" w:rsidRDefault="0095703E" w:rsidP="001A744A">
            <w:pPr>
              <w:keepNext/>
              <w:jc w:val="center"/>
              <w:rPr>
                <w:lang w:val="uk-UA"/>
              </w:rPr>
            </w:pPr>
          </w:p>
        </w:tc>
        <w:tc>
          <w:tcPr>
            <w:tcW w:w="108" w:type="pct"/>
            <w:gridSpan w:val="2"/>
            <w:vAlign w:val="center"/>
          </w:tcPr>
          <w:p w14:paraId="1ABC96B9" w14:textId="77777777" w:rsidR="0095703E" w:rsidRPr="002C1CB4" w:rsidRDefault="0095703E" w:rsidP="001A744A">
            <w:pPr>
              <w:keepNext/>
              <w:jc w:val="center"/>
              <w:rPr>
                <w:lang w:val="uk-UA"/>
              </w:rPr>
            </w:pPr>
            <w:r w:rsidRPr="002C1CB4">
              <w:rPr>
                <w:lang w:val="uk-UA"/>
              </w:rPr>
              <w:t>11</w:t>
            </w:r>
          </w:p>
        </w:tc>
        <w:tc>
          <w:tcPr>
            <w:tcW w:w="169" w:type="pct"/>
            <w:vAlign w:val="center"/>
          </w:tcPr>
          <w:p w14:paraId="4FEF020F" w14:textId="77777777" w:rsidR="0095703E" w:rsidRPr="002C1CB4" w:rsidRDefault="0095703E" w:rsidP="001A744A">
            <w:pPr>
              <w:keepNext/>
              <w:jc w:val="center"/>
              <w:rPr>
                <w:lang w:val="uk-UA"/>
              </w:rPr>
            </w:pPr>
            <w:r w:rsidRPr="002C1CB4">
              <w:rPr>
                <w:lang w:val="uk-UA"/>
              </w:rPr>
              <w:t>14</w:t>
            </w:r>
          </w:p>
        </w:tc>
        <w:tc>
          <w:tcPr>
            <w:tcW w:w="68" w:type="pct"/>
            <w:gridSpan w:val="3"/>
            <w:vAlign w:val="center"/>
          </w:tcPr>
          <w:p w14:paraId="1F2EE4E6" w14:textId="77777777" w:rsidR="0095703E" w:rsidRPr="002C1CB4" w:rsidRDefault="0095703E" w:rsidP="001A744A">
            <w:pPr>
              <w:keepNext/>
              <w:jc w:val="center"/>
              <w:rPr>
                <w:lang w:val="uk-UA"/>
              </w:rPr>
            </w:pPr>
            <w:r w:rsidRPr="002C1CB4">
              <w:rPr>
                <w:lang w:val="uk-UA"/>
              </w:rPr>
              <w:t>1</w:t>
            </w:r>
          </w:p>
        </w:tc>
        <w:tc>
          <w:tcPr>
            <w:tcW w:w="79" w:type="pct"/>
            <w:vAlign w:val="center"/>
          </w:tcPr>
          <w:p w14:paraId="65101129" w14:textId="77777777" w:rsidR="0095703E" w:rsidRPr="002C1CB4" w:rsidRDefault="0095703E" w:rsidP="001A744A">
            <w:pPr>
              <w:keepNext/>
              <w:jc w:val="center"/>
              <w:rPr>
                <w:lang w:val="uk-UA"/>
              </w:rPr>
            </w:pPr>
            <w:r w:rsidRPr="002C1CB4">
              <w:rPr>
                <w:lang w:val="uk-UA"/>
              </w:rPr>
              <w:t>1</w:t>
            </w:r>
          </w:p>
        </w:tc>
        <w:tc>
          <w:tcPr>
            <w:tcW w:w="99" w:type="pct"/>
            <w:gridSpan w:val="4"/>
            <w:vAlign w:val="center"/>
          </w:tcPr>
          <w:p w14:paraId="346F4848" w14:textId="77777777" w:rsidR="0095703E" w:rsidRPr="002C1CB4" w:rsidRDefault="0095703E" w:rsidP="001A744A">
            <w:pPr>
              <w:keepNext/>
              <w:jc w:val="center"/>
              <w:rPr>
                <w:lang w:val="uk-UA"/>
              </w:rPr>
            </w:pPr>
          </w:p>
        </w:tc>
        <w:tc>
          <w:tcPr>
            <w:tcW w:w="74" w:type="pct"/>
            <w:vAlign w:val="center"/>
          </w:tcPr>
          <w:p w14:paraId="2C34CBB2" w14:textId="77777777" w:rsidR="0095703E" w:rsidRPr="002C1CB4" w:rsidRDefault="0095703E" w:rsidP="001A744A">
            <w:pPr>
              <w:keepNext/>
              <w:jc w:val="center"/>
              <w:rPr>
                <w:lang w:val="uk-UA"/>
              </w:rPr>
            </w:pPr>
          </w:p>
        </w:tc>
        <w:tc>
          <w:tcPr>
            <w:tcW w:w="114" w:type="pct"/>
            <w:gridSpan w:val="2"/>
            <w:vAlign w:val="center"/>
          </w:tcPr>
          <w:p w14:paraId="007747D4" w14:textId="77777777" w:rsidR="0095703E" w:rsidRPr="002C1CB4" w:rsidRDefault="0095703E" w:rsidP="001A744A">
            <w:pPr>
              <w:jc w:val="center"/>
              <w:rPr>
                <w:lang w:val="uk-UA"/>
              </w:rPr>
            </w:pPr>
            <w:r w:rsidRPr="002C1CB4">
              <w:rPr>
                <w:lang w:val="uk-UA"/>
              </w:rPr>
              <w:t>12</w:t>
            </w:r>
          </w:p>
        </w:tc>
      </w:tr>
      <w:tr w:rsidR="0095703E" w:rsidRPr="002C1CB4" w14:paraId="3572489B" w14:textId="77777777" w:rsidTr="00B8007D">
        <w:trPr>
          <w:gridAfter w:val="13"/>
          <w:wAfter w:w="3405" w:type="pct"/>
        </w:trPr>
        <w:tc>
          <w:tcPr>
            <w:tcW w:w="334" w:type="pct"/>
            <w:vAlign w:val="center"/>
          </w:tcPr>
          <w:p w14:paraId="47629335" w14:textId="77777777" w:rsidR="00273B68" w:rsidRPr="002C1CB4" w:rsidRDefault="0095703E" w:rsidP="00A53609">
            <w:pPr>
              <w:keepNext/>
              <w:jc w:val="both"/>
              <w:rPr>
                <w:sz w:val="24"/>
                <w:lang w:val="uk-UA"/>
              </w:rPr>
            </w:pPr>
            <w:r w:rsidRPr="002C1CB4">
              <w:rPr>
                <w:sz w:val="24"/>
                <w:lang w:val="uk-UA"/>
              </w:rPr>
              <w:t>Тема 4.</w:t>
            </w:r>
            <w:r w:rsidRPr="002C1CB4">
              <w:rPr>
                <w:sz w:val="24"/>
              </w:rPr>
              <w:t xml:space="preserve"> </w:t>
            </w:r>
          </w:p>
          <w:p w14:paraId="425F20F2" w14:textId="3D4C47FB" w:rsidR="0095703E" w:rsidRPr="009B161E" w:rsidRDefault="009B161E" w:rsidP="00A53609">
            <w:pPr>
              <w:keepNext/>
              <w:jc w:val="both"/>
              <w:rPr>
                <w:sz w:val="24"/>
                <w:lang w:val="uk-UA"/>
              </w:rPr>
            </w:pPr>
            <w:r w:rsidRPr="00273B68">
              <w:rPr>
                <w:sz w:val="24"/>
                <w:lang w:val="uk-UA"/>
              </w:rPr>
              <w:t xml:space="preserve">Міжнародні стандарти протидії </w:t>
            </w:r>
            <w:r w:rsidRPr="00273B68">
              <w:rPr>
                <w:bCs/>
                <w:sz w:val="24"/>
                <w:lang w:val="uk-UA"/>
              </w:rPr>
              <w:t>катуванню, нелюдському і такому, що принижує гідність, поводженню і покаранню</w:t>
            </w:r>
            <w:r>
              <w:rPr>
                <w:bCs/>
                <w:sz w:val="24"/>
                <w:lang w:val="uk-UA"/>
              </w:rPr>
              <w:t xml:space="preserve"> особи</w:t>
            </w:r>
          </w:p>
        </w:tc>
        <w:tc>
          <w:tcPr>
            <w:tcW w:w="144" w:type="pct"/>
            <w:gridSpan w:val="2"/>
            <w:vAlign w:val="center"/>
          </w:tcPr>
          <w:p w14:paraId="567FB49C" w14:textId="77777777" w:rsidR="0095703E" w:rsidRPr="002C1CB4" w:rsidRDefault="0095703E" w:rsidP="001A744A">
            <w:pPr>
              <w:keepNext/>
              <w:jc w:val="center"/>
              <w:rPr>
                <w:lang w:val="uk-UA"/>
              </w:rPr>
            </w:pPr>
            <w:r w:rsidRPr="002C1CB4">
              <w:rPr>
                <w:lang w:val="uk-UA"/>
              </w:rPr>
              <w:t>14</w:t>
            </w:r>
          </w:p>
        </w:tc>
        <w:tc>
          <w:tcPr>
            <w:tcW w:w="119" w:type="pct"/>
            <w:gridSpan w:val="2"/>
            <w:vAlign w:val="center"/>
          </w:tcPr>
          <w:p w14:paraId="7C40B68F" w14:textId="77777777" w:rsidR="0095703E" w:rsidRPr="002C1CB4" w:rsidRDefault="0095703E" w:rsidP="001A744A">
            <w:pPr>
              <w:keepNext/>
              <w:jc w:val="center"/>
              <w:rPr>
                <w:lang w:val="uk-UA"/>
              </w:rPr>
            </w:pPr>
            <w:r w:rsidRPr="002C1CB4">
              <w:rPr>
                <w:lang w:val="uk-UA"/>
              </w:rPr>
              <w:t>2</w:t>
            </w:r>
          </w:p>
        </w:tc>
        <w:tc>
          <w:tcPr>
            <w:tcW w:w="116" w:type="pct"/>
            <w:gridSpan w:val="2"/>
            <w:vAlign w:val="center"/>
          </w:tcPr>
          <w:p w14:paraId="59A88FBF" w14:textId="77777777" w:rsidR="0095703E" w:rsidRPr="002C1CB4" w:rsidRDefault="0095703E" w:rsidP="001A744A">
            <w:pPr>
              <w:keepNext/>
              <w:jc w:val="center"/>
              <w:rPr>
                <w:lang w:val="uk-UA"/>
              </w:rPr>
            </w:pPr>
            <w:r w:rsidRPr="002C1CB4">
              <w:rPr>
                <w:lang w:val="uk-UA"/>
              </w:rPr>
              <w:t>2</w:t>
            </w:r>
          </w:p>
        </w:tc>
        <w:tc>
          <w:tcPr>
            <w:tcW w:w="99" w:type="pct"/>
            <w:vAlign w:val="center"/>
          </w:tcPr>
          <w:p w14:paraId="329F7FB5" w14:textId="77777777" w:rsidR="0095703E" w:rsidRPr="002C1CB4" w:rsidRDefault="0095703E" w:rsidP="001A744A">
            <w:pPr>
              <w:keepNext/>
              <w:jc w:val="center"/>
              <w:rPr>
                <w:lang w:val="uk-UA"/>
              </w:rPr>
            </w:pPr>
          </w:p>
        </w:tc>
        <w:tc>
          <w:tcPr>
            <w:tcW w:w="71" w:type="pct"/>
            <w:vAlign w:val="center"/>
          </w:tcPr>
          <w:p w14:paraId="2BF31D1E" w14:textId="77777777" w:rsidR="0095703E" w:rsidRPr="002C1CB4" w:rsidRDefault="0095703E" w:rsidP="001A744A">
            <w:pPr>
              <w:keepNext/>
              <w:jc w:val="center"/>
              <w:rPr>
                <w:lang w:val="uk-UA"/>
              </w:rPr>
            </w:pPr>
          </w:p>
        </w:tc>
        <w:tc>
          <w:tcPr>
            <w:tcW w:w="108" w:type="pct"/>
            <w:gridSpan w:val="2"/>
            <w:vAlign w:val="center"/>
          </w:tcPr>
          <w:p w14:paraId="28B0E3FD" w14:textId="77777777" w:rsidR="0095703E" w:rsidRPr="002C1CB4" w:rsidRDefault="0095703E" w:rsidP="001A744A">
            <w:pPr>
              <w:keepNext/>
              <w:jc w:val="center"/>
              <w:rPr>
                <w:lang w:val="uk-UA"/>
              </w:rPr>
            </w:pPr>
            <w:r w:rsidRPr="002C1CB4">
              <w:rPr>
                <w:lang w:val="uk-UA"/>
              </w:rPr>
              <w:t>10</w:t>
            </w:r>
          </w:p>
        </w:tc>
        <w:tc>
          <w:tcPr>
            <w:tcW w:w="169" w:type="pct"/>
            <w:vAlign w:val="center"/>
          </w:tcPr>
          <w:p w14:paraId="25271D74" w14:textId="77777777" w:rsidR="0095703E" w:rsidRPr="002C1CB4" w:rsidRDefault="0095703E" w:rsidP="00632BA3">
            <w:pPr>
              <w:keepNext/>
              <w:jc w:val="center"/>
              <w:rPr>
                <w:lang w:val="uk-UA"/>
              </w:rPr>
            </w:pPr>
            <w:r w:rsidRPr="002C1CB4">
              <w:rPr>
                <w:lang w:val="uk-UA"/>
              </w:rPr>
              <w:t>16</w:t>
            </w:r>
          </w:p>
        </w:tc>
        <w:tc>
          <w:tcPr>
            <w:tcW w:w="68" w:type="pct"/>
            <w:gridSpan w:val="3"/>
            <w:vAlign w:val="center"/>
          </w:tcPr>
          <w:p w14:paraId="68A1BBFC" w14:textId="77777777" w:rsidR="0095703E" w:rsidRPr="002C1CB4" w:rsidRDefault="0095703E" w:rsidP="001A744A">
            <w:pPr>
              <w:keepNext/>
              <w:jc w:val="center"/>
              <w:rPr>
                <w:lang w:val="uk-UA"/>
              </w:rPr>
            </w:pPr>
            <w:r w:rsidRPr="002C1CB4">
              <w:rPr>
                <w:lang w:val="uk-UA"/>
              </w:rPr>
              <w:t>1</w:t>
            </w:r>
          </w:p>
        </w:tc>
        <w:tc>
          <w:tcPr>
            <w:tcW w:w="79" w:type="pct"/>
            <w:vAlign w:val="center"/>
          </w:tcPr>
          <w:p w14:paraId="1FB5B260" w14:textId="77777777" w:rsidR="0095703E" w:rsidRPr="002C1CB4" w:rsidRDefault="0095703E" w:rsidP="001A744A">
            <w:pPr>
              <w:keepNext/>
              <w:jc w:val="center"/>
              <w:rPr>
                <w:lang w:val="uk-UA"/>
              </w:rPr>
            </w:pPr>
            <w:r w:rsidRPr="002C1CB4">
              <w:rPr>
                <w:lang w:val="uk-UA"/>
              </w:rPr>
              <w:t xml:space="preserve">2 </w:t>
            </w:r>
          </w:p>
        </w:tc>
        <w:tc>
          <w:tcPr>
            <w:tcW w:w="99" w:type="pct"/>
            <w:gridSpan w:val="4"/>
            <w:vAlign w:val="center"/>
          </w:tcPr>
          <w:p w14:paraId="1888E212" w14:textId="77777777" w:rsidR="0095703E" w:rsidRPr="002C1CB4" w:rsidRDefault="0095703E" w:rsidP="001A744A">
            <w:pPr>
              <w:keepNext/>
              <w:jc w:val="center"/>
              <w:rPr>
                <w:lang w:val="uk-UA"/>
              </w:rPr>
            </w:pPr>
          </w:p>
        </w:tc>
        <w:tc>
          <w:tcPr>
            <w:tcW w:w="74" w:type="pct"/>
            <w:vAlign w:val="center"/>
          </w:tcPr>
          <w:p w14:paraId="5655942B" w14:textId="77777777" w:rsidR="0095703E" w:rsidRPr="002C1CB4" w:rsidRDefault="0095703E" w:rsidP="001A744A">
            <w:pPr>
              <w:keepNext/>
              <w:jc w:val="center"/>
              <w:rPr>
                <w:lang w:val="uk-UA"/>
              </w:rPr>
            </w:pPr>
          </w:p>
        </w:tc>
        <w:tc>
          <w:tcPr>
            <w:tcW w:w="114" w:type="pct"/>
            <w:gridSpan w:val="2"/>
            <w:vAlign w:val="center"/>
          </w:tcPr>
          <w:p w14:paraId="2C222856" w14:textId="77777777" w:rsidR="0095703E" w:rsidRPr="002C1CB4" w:rsidRDefault="0095703E" w:rsidP="00632BA3">
            <w:pPr>
              <w:jc w:val="center"/>
              <w:rPr>
                <w:lang w:val="uk-UA"/>
              </w:rPr>
            </w:pPr>
            <w:r w:rsidRPr="002C1CB4">
              <w:rPr>
                <w:lang w:val="uk-UA"/>
              </w:rPr>
              <w:t>13</w:t>
            </w:r>
          </w:p>
        </w:tc>
      </w:tr>
      <w:tr w:rsidR="0095703E" w:rsidRPr="002C1CB4" w14:paraId="6E4BD3DB" w14:textId="77777777" w:rsidTr="00B8007D">
        <w:trPr>
          <w:gridAfter w:val="13"/>
          <w:wAfter w:w="3405" w:type="pct"/>
        </w:trPr>
        <w:tc>
          <w:tcPr>
            <w:tcW w:w="334" w:type="pct"/>
            <w:vAlign w:val="center"/>
          </w:tcPr>
          <w:p w14:paraId="7C582238" w14:textId="1A85EE0B" w:rsidR="0095703E" w:rsidRPr="002C1CB4" w:rsidRDefault="0095703E" w:rsidP="00F52AA9">
            <w:pPr>
              <w:jc w:val="both"/>
              <w:rPr>
                <w:szCs w:val="28"/>
                <w:lang w:val="uk-UA"/>
              </w:rPr>
            </w:pPr>
            <w:r w:rsidRPr="002C1CB4">
              <w:rPr>
                <w:sz w:val="24"/>
                <w:lang w:val="uk-UA"/>
              </w:rPr>
              <w:t>Тема 5.</w:t>
            </w:r>
            <w:r w:rsidRPr="002C1CB4">
              <w:rPr>
                <w:sz w:val="22"/>
                <w:szCs w:val="22"/>
                <w:lang w:val="uk-UA"/>
              </w:rPr>
              <w:t xml:space="preserve"> </w:t>
            </w:r>
            <w:r w:rsidR="009B161E" w:rsidRPr="00273B68">
              <w:rPr>
                <w:sz w:val="24"/>
              </w:rPr>
              <w:t>Міжнародні стандарти права особи на свободу та особисту недоторканність</w:t>
            </w:r>
            <w:r w:rsidR="009B161E" w:rsidRPr="002C1CB4">
              <w:rPr>
                <w:sz w:val="24"/>
              </w:rPr>
              <w:t xml:space="preserve"> </w:t>
            </w:r>
          </w:p>
        </w:tc>
        <w:tc>
          <w:tcPr>
            <w:tcW w:w="144" w:type="pct"/>
            <w:gridSpan w:val="2"/>
            <w:vAlign w:val="center"/>
          </w:tcPr>
          <w:p w14:paraId="5C25BC39" w14:textId="77777777" w:rsidR="0095703E" w:rsidRPr="002C1CB4" w:rsidRDefault="0095703E" w:rsidP="001A744A">
            <w:pPr>
              <w:keepNext/>
              <w:jc w:val="center"/>
              <w:rPr>
                <w:lang w:val="uk-UA"/>
              </w:rPr>
            </w:pPr>
            <w:r w:rsidRPr="002C1CB4">
              <w:rPr>
                <w:lang w:val="uk-UA"/>
              </w:rPr>
              <w:t>14</w:t>
            </w:r>
          </w:p>
        </w:tc>
        <w:tc>
          <w:tcPr>
            <w:tcW w:w="119" w:type="pct"/>
            <w:gridSpan w:val="2"/>
            <w:vAlign w:val="center"/>
          </w:tcPr>
          <w:p w14:paraId="2EB2B68B" w14:textId="77777777" w:rsidR="0095703E" w:rsidRPr="002C1CB4" w:rsidRDefault="0095703E" w:rsidP="00C66676">
            <w:pPr>
              <w:keepNext/>
              <w:jc w:val="center"/>
              <w:rPr>
                <w:lang w:val="uk-UA"/>
              </w:rPr>
            </w:pPr>
            <w:r w:rsidRPr="002C1CB4">
              <w:rPr>
                <w:lang w:val="uk-UA"/>
              </w:rPr>
              <w:t>1</w:t>
            </w:r>
          </w:p>
        </w:tc>
        <w:tc>
          <w:tcPr>
            <w:tcW w:w="116" w:type="pct"/>
            <w:gridSpan w:val="2"/>
            <w:vAlign w:val="center"/>
          </w:tcPr>
          <w:p w14:paraId="1911B230" w14:textId="77777777" w:rsidR="0095703E" w:rsidRPr="002C1CB4" w:rsidRDefault="0095703E" w:rsidP="001A744A">
            <w:pPr>
              <w:keepNext/>
              <w:jc w:val="center"/>
              <w:rPr>
                <w:lang w:val="uk-UA"/>
              </w:rPr>
            </w:pPr>
            <w:r w:rsidRPr="002C1CB4">
              <w:rPr>
                <w:lang w:val="uk-UA"/>
              </w:rPr>
              <w:t>2</w:t>
            </w:r>
          </w:p>
        </w:tc>
        <w:tc>
          <w:tcPr>
            <w:tcW w:w="99" w:type="pct"/>
            <w:vAlign w:val="center"/>
          </w:tcPr>
          <w:p w14:paraId="56ED9E0C" w14:textId="77777777" w:rsidR="0095703E" w:rsidRPr="002C1CB4" w:rsidRDefault="0095703E" w:rsidP="001A744A">
            <w:pPr>
              <w:keepNext/>
              <w:jc w:val="center"/>
              <w:rPr>
                <w:lang w:val="uk-UA"/>
              </w:rPr>
            </w:pPr>
          </w:p>
        </w:tc>
        <w:tc>
          <w:tcPr>
            <w:tcW w:w="71" w:type="pct"/>
            <w:vAlign w:val="center"/>
          </w:tcPr>
          <w:p w14:paraId="74D51E8E" w14:textId="77777777" w:rsidR="0095703E" w:rsidRPr="002C1CB4" w:rsidRDefault="0095703E" w:rsidP="001A744A">
            <w:pPr>
              <w:keepNext/>
              <w:jc w:val="center"/>
              <w:rPr>
                <w:lang w:val="uk-UA"/>
              </w:rPr>
            </w:pPr>
          </w:p>
        </w:tc>
        <w:tc>
          <w:tcPr>
            <w:tcW w:w="108" w:type="pct"/>
            <w:gridSpan w:val="2"/>
            <w:vAlign w:val="center"/>
          </w:tcPr>
          <w:p w14:paraId="2F021284" w14:textId="77777777" w:rsidR="0095703E" w:rsidRPr="002C1CB4" w:rsidRDefault="0095703E" w:rsidP="006F7664">
            <w:pPr>
              <w:keepNext/>
              <w:jc w:val="center"/>
              <w:rPr>
                <w:lang w:val="uk-UA"/>
              </w:rPr>
            </w:pPr>
            <w:r w:rsidRPr="002C1CB4">
              <w:rPr>
                <w:lang w:val="uk-UA"/>
              </w:rPr>
              <w:t>11</w:t>
            </w:r>
          </w:p>
        </w:tc>
        <w:tc>
          <w:tcPr>
            <w:tcW w:w="169" w:type="pct"/>
            <w:vAlign w:val="center"/>
          </w:tcPr>
          <w:p w14:paraId="7D8D1F33" w14:textId="77777777" w:rsidR="0095703E" w:rsidRPr="002C1CB4" w:rsidRDefault="0095703E" w:rsidP="001E5792">
            <w:pPr>
              <w:keepNext/>
              <w:jc w:val="center"/>
              <w:rPr>
                <w:lang w:val="uk-UA"/>
              </w:rPr>
            </w:pPr>
            <w:r w:rsidRPr="002C1CB4">
              <w:rPr>
                <w:lang w:val="uk-UA"/>
              </w:rPr>
              <w:t>14</w:t>
            </w:r>
          </w:p>
        </w:tc>
        <w:tc>
          <w:tcPr>
            <w:tcW w:w="68" w:type="pct"/>
            <w:gridSpan w:val="3"/>
            <w:vAlign w:val="center"/>
          </w:tcPr>
          <w:p w14:paraId="29F2F225" w14:textId="150CD0D8" w:rsidR="0095703E" w:rsidRPr="002C1CB4" w:rsidRDefault="00F52AA9" w:rsidP="00F52AA9">
            <w:pPr>
              <w:keepNext/>
              <w:rPr>
                <w:lang w:val="uk-UA"/>
              </w:rPr>
            </w:pPr>
            <w:r>
              <w:rPr>
                <w:lang w:val="uk-UA"/>
              </w:rPr>
              <w:t>1</w:t>
            </w:r>
          </w:p>
        </w:tc>
        <w:tc>
          <w:tcPr>
            <w:tcW w:w="79" w:type="pct"/>
            <w:vAlign w:val="center"/>
          </w:tcPr>
          <w:p w14:paraId="684050C7" w14:textId="5945209C" w:rsidR="0095703E" w:rsidRPr="002C1CB4" w:rsidRDefault="00F52AA9" w:rsidP="001A744A">
            <w:pPr>
              <w:keepNext/>
              <w:jc w:val="center"/>
              <w:rPr>
                <w:lang w:val="uk-UA"/>
              </w:rPr>
            </w:pPr>
            <w:r>
              <w:rPr>
                <w:lang w:val="uk-UA"/>
              </w:rPr>
              <w:t>1</w:t>
            </w:r>
          </w:p>
        </w:tc>
        <w:tc>
          <w:tcPr>
            <w:tcW w:w="99" w:type="pct"/>
            <w:gridSpan w:val="4"/>
            <w:vAlign w:val="center"/>
          </w:tcPr>
          <w:p w14:paraId="0667CC3F" w14:textId="77777777" w:rsidR="0095703E" w:rsidRPr="002C1CB4" w:rsidRDefault="0095703E" w:rsidP="001A744A">
            <w:pPr>
              <w:keepNext/>
              <w:jc w:val="center"/>
              <w:rPr>
                <w:lang w:val="uk-UA"/>
              </w:rPr>
            </w:pPr>
          </w:p>
        </w:tc>
        <w:tc>
          <w:tcPr>
            <w:tcW w:w="74" w:type="pct"/>
            <w:vAlign w:val="center"/>
          </w:tcPr>
          <w:p w14:paraId="57133A38" w14:textId="77777777" w:rsidR="0095703E" w:rsidRPr="002C1CB4" w:rsidRDefault="0095703E" w:rsidP="001A744A">
            <w:pPr>
              <w:keepNext/>
              <w:jc w:val="center"/>
              <w:rPr>
                <w:lang w:val="uk-UA"/>
              </w:rPr>
            </w:pPr>
          </w:p>
        </w:tc>
        <w:tc>
          <w:tcPr>
            <w:tcW w:w="114" w:type="pct"/>
            <w:gridSpan w:val="2"/>
            <w:vAlign w:val="center"/>
          </w:tcPr>
          <w:p w14:paraId="17AD4C11" w14:textId="3889D38F" w:rsidR="0095703E" w:rsidRPr="002C1CB4" w:rsidRDefault="00F52AA9" w:rsidP="001A744A">
            <w:pPr>
              <w:jc w:val="center"/>
              <w:rPr>
                <w:lang w:val="uk-UA"/>
              </w:rPr>
            </w:pPr>
            <w:r>
              <w:rPr>
                <w:lang w:val="uk-UA"/>
              </w:rPr>
              <w:t>12</w:t>
            </w:r>
          </w:p>
        </w:tc>
      </w:tr>
      <w:tr w:rsidR="0095703E" w:rsidRPr="002C1CB4" w14:paraId="66CCFF90" w14:textId="77777777" w:rsidTr="00B8007D">
        <w:trPr>
          <w:gridAfter w:val="13"/>
          <w:wAfter w:w="3405" w:type="pct"/>
        </w:trPr>
        <w:tc>
          <w:tcPr>
            <w:tcW w:w="334" w:type="pct"/>
            <w:vAlign w:val="center"/>
          </w:tcPr>
          <w:p w14:paraId="6E0B74CA" w14:textId="5FC57E6C" w:rsidR="0095703E" w:rsidRPr="002C1CB4" w:rsidRDefault="00273B68" w:rsidP="00A53609">
            <w:pPr>
              <w:keepNext/>
              <w:jc w:val="both"/>
              <w:rPr>
                <w:sz w:val="24"/>
                <w:lang w:val="uk-UA"/>
              </w:rPr>
            </w:pPr>
            <w:r w:rsidRPr="002C1CB4">
              <w:rPr>
                <w:sz w:val="24"/>
                <w:lang w:val="uk-UA"/>
              </w:rPr>
              <w:lastRenderedPageBreak/>
              <w:t>Тема </w:t>
            </w:r>
            <w:r w:rsidR="0095703E" w:rsidRPr="002C1CB4">
              <w:rPr>
                <w:sz w:val="24"/>
                <w:lang w:val="uk-UA"/>
              </w:rPr>
              <w:t>6.</w:t>
            </w:r>
            <w:r w:rsidR="0095703E" w:rsidRPr="002C1CB4">
              <w:rPr>
                <w:sz w:val="24"/>
              </w:rPr>
              <w:t xml:space="preserve"> </w:t>
            </w:r>
            <w:r w:rsidRPr="002C1CB4">
              <w:rPr>
                <w:sz w:val="24"/>
                <w:lang w:val="uk-UA"/>
              </w:rPr>
              <w:t xml:space="preserve">Міжнародні стандарти права </w:t>
            </w:r>
            <w:r w:rsidRPr="002C1CB4">
              <w:rPr>
                <w:sz w:val="24"/>
              </w:rPr>
              <w:t>на</w:t>
            </w:r>
            <w:r w:rsidRPr="002C1CB4">
              <w:rPr>
                <w:sz w:val="24"/>
                <w:lang w:val="uk-UA"/>
              </w:rPr>
              <w:t xml:space="preserve"> повагу до</w:t>
            </w:r>
            <w:r w:rsidRPr="002C1CB4">
              <w:rPr>
                <w:sz w:val="24"/>
              </w:rPr>
              <w:t xml:space="preserve"> недоторкан</w:t>
            </w:r>
            <w:r w:rsidRPr="002C1CB4">
              <w:rPr>
                <w:sz w:val="24"/>
                <w:lang w:val="uk-UA"/>
              </w:rPr>
              <w:t>но</w:t>
            </w:r>
            <w:r w:rsidRPr="002C1CB4">
              <w:rPr>
                <w:sz w:val="24"/>
              </w:rPr>
              <w:t>ст</w:t>
            </w:r>
            <w:r w:rsidRPr="002C1CB4">
              <w:rPr>
                <w:sz w:val="24"/>
                <w:lang w:val="uk-UA"/>
              </w:rPr>
              <w:t>і</w:t>
            </w:r>
            <w:r w:rsidRPr="002C1CB4">
              <w:rPr>
                <w:sz w:val="24"/>
              </w:rPr>
              <w:t xml:space="preserve"> житла або іншого володіння особи</w:t>
            </w:r>
            <w:r w:rsidRPr="002C1CB4">
              <w:rPr>
                <w:sz w:val="24"/>
                <w:lang w:val="uk-UA"/>
              </w:rPr>
              <w:t xml:space="preserve">, </w:t>
            </w:r>
            <w:r w:rsidRPr="002C1CB4">
              <w:rPr>
                <w:sz w:val="24"/>
              </w:rPr>
              <w:t>таємницю кореспонденції та телефонних розмов</w:t>
            </w:r>
            <w:r w:rsidRPr="002C1CB4">
              <w:rPr>
                <w:sz w:val="24"/>
                <w:lang w:val="uk-UA"/>
              </w:rPr>
              <w:t>, закріплені в ст. 8 Конвенції про захист прав людини і основоположних свобод</w:t>
            </w:r>
          </w:p>
        </w:tc>
        <w:tc>
          <w:tcPr>
            <w:tcW w:w="144" w:type="pct"/>
            <w:gridSpan w:val="2"/>
            <w:vAlign w:val="center"/>
          </w:tcPr>
          <w:p w14:paraId="488C4984" w14:textId="77777777" w:rsidR="0095703E" w:rsidRPr="002C1CB4" w:rsidRDefault="0095703E" w:rsidP="00B77587">
            <w:pPr>
              <w:keepNext/>
              <w:jc w:val="center"/>
              <w:rPr>
                <w:lang w:val="uk-UA"/>
              </w:rPr>
            </w:pPr>
            <w:r w:rsidRPr="002C1CB4">
              <w:rPr>
                <w:lang w:val="uk-UA"/>
              </w:rPr>
              <w:t>16</w:t>
            </w:r>
          </w:p>
        </w:tc>
        <w:tc>
          <w:tcPr>
            <w:tcW w:w="119" w:type="pct"/>
            <w:gridSpan w:val="2"/>
            <w:vAlign w:val="center"/>
          </w:tcPr>
          <w:p w14:paraId="48ED2897" w14:textId="77777777" w:rsidR="0095703E" w:rsidRPr="002C1CB4" w:rsidRDefault="0095703E" w:rsidP="001A744A">
            <w:pPr>
              <w:keepNext/>
              <w:jc w:val="center"/>
              <w:rPr>
                <w:lang w:val="uk-UA"/>
              </w:rPr>
            </w:pPr>
            <w:r w:rsidRPr="002C1CB4">
              <w:rPr>
                <w:lang w:val="uk-UA"/>
              </w:rPr>
              <w:t>2</w:t>
            </w:r>
          </w:p>
        </w:tc>
        <w:tc>
          <w:tcPr>
            <w:tcW w:w="116" w:type="pct"/>
            <w:gridSpan w:val="2"/>
            <w:vAlign w:val="center"/>
          </w:tcPr>
          <w:p w14:paraId="4D3B0850" w14:textId="77777777" w:rsidR="0095703E" w:rsidRPr="002C1CB4" w:rsidRDefault="0095703E" w:rsidP="001A744A">
            <w:pPr>
              <w:keepNext/>
              <w:jc w:val="center"/>
              <w:rPr>
                <w:lang w:val="uk-UA"/>
              </w:rPr>
            </w:pPr>
            <w:r w:rsidRPr="002C1CB4">
              <w:rPr>
                <w:lang w:val="uk-UA"/>
              </w:rPr>
              <w:t>4</w:t>
            </w:r>
          </w:p>
        </w:tc>
        <w:tc>
          <w:tcPr>
            <w:tcW w:w="99" w:type="pct"/>
            <w:vAlign w:val="center"/>
          </w:tcPr>
          <w:p w14:paraId="6CBACEA2" w14:textId="77777777" w:rsidR="0095703E" w:rsidRPr="002C1CB4" w:rsidRDefault="0095703E" w:rsidP="001A744A">
            <w:pPr>
              <w:keepNext/>
              <w:jc w:val="center"/>
              <w:rPr>
                <w:lang w:val="uk-UA"/>
              </w:rPr>
            </w:pPr>
          </w:p>
        </w:tc>
        <w:tc>
          <w:tcPr>
            <w:tcW w:w="71" w:type="pct"/>
            <w:vAlign w:val="center"/>
          </w:tcPr>
          <w:p w14:paraId="55961A6E" w14:textId="77777777" w:rsidR="0095703E" w:rsidRPr="002C1CB4" w:rsidRDefault="0095703E" w:rsidP="001A744A">
            <w:pPr>
              <w:keepNext/>
              <w:jc w:val="center"/>
              <w:rPr>
                <w:lang w:val="uk-UA"/>
              </w:rPr>
            </w:pPr>
          </w:p>
        </w:tc>
        <w:tc>
          <w:tcPr>
            <w:tcW w:w="108" w:type="pct"/>
            <w:gridSpan w:val="2"/>
            <w:vAlign w:val="center"/>
          </w:tcPr>
          <w:p w14:paraId="7A80D848" w14:textId="77777777" w:rsidR="0095703E" w:rsidRPr="002C1CB4" w:rsidRDefault="0095703E" w:rsidP="006F7664">
            <w:pPr>
              <w:keepNext/>
              <w:jc w:val="center"/>
              <w:rPr>
                <w:lang w:val="uk-UA"/>
              </w:rPr>
            </w:pPr>
            <w:r w:rsidRPr="002C1CB4">
              <w:rPr>
                <w:lang w:val="uk-UA"/>
              </w:rPr>
              <w:t>10</w:t>
            </w:r>
          </w:p>
        </w:tc>
        <w:tc>
          <w:tcPr>
            <w:tcW w:w="169" w:type="pct"/>
            <w:vAlign w:val="center"/>
          </w:tcPr>
          <w:p w14:paraId="3BF638B2" w14:textId="77777777" w:rsidR="0095703E" w:rsidRPr="002C1CB4" w:rsidRDefault="0095703E" w:rsidP="001E5792">
            <w:pPr>
              <w:keepNext/>
              <w:jc w:val="center"/>
              <w:rPr>
                <w:lang w:val="uk-UA"/>
              </w:rPr>
            </w:pPr>
            <w:r w:rsidRPr="002C1CB4">
              <w:rPr>
                <w:lang w:val="uk-UA"/>
              </w:rPr>
              <w:t>16</w:t>
            </w:r>
          </w:p>
        </w:tc>
        <w:tc>
          <w:tcPr>
            <w:tcW w:w="68" w:type="pct"/>
            <w:gridSpan w:val="3"/>
            <w:vAlign w:val="center"/>
          </w:tcPr>
          <w:p w14:paraId="6FE9C5ED" w14:textId="77777777" w:rsidR="0095703E" w:rsidRPr="002C1CB4" w:rsidRDefault="0095703E" w:rsidP="001A744A">
            <w:pPr>
              <w:keepNext/>
              <w:jc w:val="center"/>
              <w:rPr>
                <w:lang w:val="uk-UA"/>
              </w:rPr>
            </w:pPr>
            <w:r w:rsidRPr="002C1CB4">
              <w:rPr>
                <w:lang w:val="uk-UA"/>
              </w:rPr>
              <w:t>½</w:t>
            </w:r>
          </w:p>
        </w:tc>
        <w:tc>
          <w:tcPr>
            <w:tcW w:w="79" w:type="pct"/>
            <w:vAlign w:val="center"/>
          </w:tcPr>
          <w:p w14:paraId="765AF6F3" w14:textId="77777777" w:rsidR="0095703E" w:rsidRPr="002C1CB4" w:rsidRDefault="0095703E" w:rsidP="00C94507">
            <w:pPr>
              <w:keepNext/>
              <w:jc w:val="center"/>
              <w:rPr>
                <w:lang w:val="uk-UA"/>
              </w:rPr>
            </w:pPr>
            <w:r w:rsidRPr="002C1CB4">
              <w:rPr>
                <w:lang w:val="uk-UA"/>
              </w:rPr>
              <w:t>½</w:t>
            </w:r>
          </w:p>
        </w:tc>
        <w:tc>
          <w:tcPr>
            <w:tcW w:w="99" w:type="pct"/>
            <w:gridSpan w:val="4"/>
            <w:vAlign w:val="center"/>
          </w:tcPr>
          <w:p w14:paraId="1AC0D12D" w14:textId="77777777" w:rsidR="0095703E" w:rsidRPr="002C1CB4" w:rsidRDefault="0095703E" w:rsidP="001A744A">
            <w:pPr>
              <w:keepNext/>
              <w:jc w:val="center"/>
              <w:rPr>
                <w:lang w:val="uk-UA"/>
              </w:rPr>
            </w:pPr>
          </w:p>
        </w:tc>
        <w:tc>
          <w:tcPr>
            <w:tcW w:w="74" w:type="pct"/>
            <w:vAlign w:val="center"/>
          </w:tcPr>
          <w:p w14:paraId="7225596D" w14:textId="77777777" w:rsidR="0095703E" w:rsidRPr="002C1CB4" w:rsidRDefault="0095703E" w:rsidP="001A744A">
            <w:pPr>
              <w:keepNext/>
              <w:jc w:val="center"/>
              <w:rPr>
                <w:lang w:val="uk-UA"/>
              </w:rPr>
            </w:pPr>
          </w:p>
        </w:tc>
        <w:tc>
          <w:tcPr>
            <w:tcW w:w="114" w:type="pct"/>
            <w:gridSpan w:val="2"/>
            <w:vAlign w:val="center"/>
          </w:tcPr>
          <w:p w14:paraId="1DE49FA3" w14:textId="77777777" w:rsidR="0095703E" w:rsidRPr="002C1CB4" w:rsidRDefault="0095703E" w:rsidP="001A744A">
            <w:pPr>
              <w:jc w:val="center"/>
              <w:rPr>
                <w:lang w:val="uk-UA"/>
              </w:rPr>
            </w:pPr>
            <w:r w:rsidRPr="002C1CB4">
              <w:rPr>
                <w:lang w:val="uk-UA"/>
              </w:rPr>
              <w:t>15</w:t>
            </w:r>
          </w:p>
        </w:tc>
      </w:tr>
      <w:tr w:rsidR="0095703E" w:rsidRPr="002C1CB4" w14:paraId="0439CC35" w14:textId="77777777" w:rsidTr="00B8007D">
        <w:trPr>
          <w:gridAfter w:val="13"/>
          <w:wAfter w:w="3405" w:type="pct"/>
        </w:trPr>
        <w:tc>
          <w:tcPr>
            <w:tcW w:w="334" w:type="pct"/>
            <w:vAlign w:val="center"/>
          </w:tcPr>
          <w:p w14:paraId="6C8E7AF7" w14:textId="31103EB5" w:rsidR="00B8007D" w:rsidRPr="002C1CB4" w:rsidRDefault="00B8007D" w:rsidP="00A53609">
            <w:pPr>
              <w:keepNext/>
              <w:jc w:val="both"/>
              <w:rPr>
                <w:sz w:val="24"/>
                <w:lang w:val="uk-UA"/>
              </w:rPr>
            </w:pPr>
            <w:r w:rsidRPr="002C1CB4">
              <w:rPr>
                <w:sz w:val="24"/>
                <w:lang w:val="uk-UA"/>
              </w:rPr>
              <w:t>Тема 7.</w:t>
            </w:r>
          </w:p>
          <w:p w14:paraId="61751EDD" w14:textId="7B119503" w:rsidR="0095703E" w:rsidRPr="002C1CB4" w:rsidRDefault="00B8007D" w:rsidP="00A53609">
            <w:pPr>
              <w:keepNext/>
              <w:jc w:val="both"/>
              <w:rPr>
                <w:sz w:val="24"/>
                <w:lang w:val="uk-UA"/>
              </w:rPr>
            </w:pPr>
            <w:r w:rsidRPr="002C1CB4">
              <w:rPr>
                <w:sz w:val="24"/>
                <w:lang w:val="uk-UA"/>
              </w:rPr>
              <w:t>Міжнародні стандарти забезпечення п</w:t>
            </w:r>
            <w:r w:rsidRPr="002C1CB4">
              <w:rPr>
                <w:sz w:val="24"/>
              </w:rPr>
              <w:t>рав</w:t>
            </w:r>
            <w:r w:rsidRPr="002C1CB4">
              <w:rPr>
                <w:sz w:val="24"/>
                <w:lang w:val="uk-UA"/>
              </w:rPr>
              <w:t xml:space="preserve"> потерпілих осіб в кримінальному провадженні</w:t>
            </w:r>
          </w:p>
        </w:tc>
        <w:tc>
          <w:tcPr>
            <w:tcW w:w="144" w:type="pct"/>
            <w:gridSpan w:val="2"/>
            <w:vAlign w:val="center"/>
          </w:tcPr>
          <w:p w14:paraId="652DDF2C" w14:textId="77777777" w:rsidR="0095703E" w:rsidRPr="002C1CB4" w:rsidRDefault="0095703E" w:rsidP="001A744A">
            <w:pPr>
              <w:keepNext/>
              <w:jc w:val="center"/>
              <w:rPr>
                <w:lang w:val="uk-UA"/>
              </w:rPr>
            </w:pPr>
            <w:r w:rsidRPr="002C1CB4">
              <w:rPr>
                <w:lang w:val="uk-UA"/>
              </w:rPr>
              <w:t>14</w:t>
            </w:r>
          </w:p>
        </w:tc>
        <w:tc>
          <w:tcPr>
            <w:tcW w:w="119" w:type="pct"/>
            <w:gridSpan w:val="2"/>
            <w:vAlign w:val="center"/>
          </w:tcPr>
          <w:p w14:paraId="2BD7817D" w14:textId="77777777" w:rsidR="0095703E" w:rsidRPr="002C1CB4" w:rsidRDefault="0095703E" w:rsidP="001A744A">
            <w:pPr>
              <w:keepNext/>
              <w:jc w:val="center"/>
              <w:rPr>
                <w:lang w:val="uk-UA"/>
              </w:rPr>
            </w:pPr>
            <w:r w:rsidRPr="002C1CB4">
              <w:rPr>
                <w:lang w:val="uk-UA"/>
              </w:rPr>
              <w:t>2</w:t>
            </w:r>
          </w:p>
        </w:tc>
        <w:tc>
          <w:tcPr>
            <w:tcW w:w="116" w:type="pct"/>
            <w:gridSpan w:val="2"/>
            <w:vAlign w:val="center"/>
          </w:tcPr>
          <w:p w14:paraId="058F5E79" w14:textId="77777777" w:rsidR="0095703E" w:rsidRPr="002C1CB4" w:rsidRDefault="0095703E" w:rsidP="001A744A">
            <w:pPr>
              <w:keepNext/>
              <w:jc w:val="center"/>
              <w:rPr>
                <w:lang w:val="uk-UA"/>
              </w:rPr>
            </w:pPr>
            <w:r w:rsidRPr="002C1CB4">
              <w:rPr>
                <w:lang w:val="uk-UA"/>
              </w:rPr>
              <w:t>2</w:t>
            </w:r>
          </w:p>
        </w:tc>
        <w:tc>
          <w:tcPr>
            <w:tcW w:w="99" w:type="pct"/>
            <w:vAlign w:val="center"/>
          </w:tcPr>
          <w:p w14:paraId="6827F510" w14:textId="77777777" w:rsidR="0095703E" w:rsidRPr="002C1CB4" w:rsidRDefault="0095703E" w:rsidP="001A744A">
            <w:pPr>
              <w:keepNext/>
              <w:jc w:val="center"/>
              <w:rPr>
                <w:lang w:val="uk-UA"/>
              </w:rPr>
            </w:pPr>
          </w:p>
        </w:tc>
        <w:tc>
          <w:tcPr>
            <w:tcW w:w="71" w:type="pct"/>
            <w:vAlign w:val="center"/>
          </w:tcPr>
          <w:p w14:paraId="5FF14DFD" w14:textId="77777777" w:rsidR="0095703E" w:rsidRPr="002C1CB4" w:rsidRDefault="0095703E" w:rsidP="001A744A">
            <w:pPr>
              <w:keepNext/>
              <w:jc w:val="center"/>
              <w:rPr>
                <w:lang w:val="uk-UA"/>
              </w:rPr>
            </w:pPr>
          </w:p>
        </w:tc>
        <w:tc>
          <w:tcPr>
            <w:tcW w:w="108" w:type="pct"/>
            <w:gridSpan w:val="2"/>
            <w:vAlign w:val="center"/>
          </w:tcPr>
          <w:p w14:paraId="4749C152" w14:textId="77777777" w:rsidR="0095703E" w:rsidRPr="002C1CB4" w:rsidRDefault="0095703E" w:rsidP="006F7664">
            <w:pPr>
              <w:keepNext/>
              <w:jc w:val="center"/>
              <w:rPr>
                <w:lang w:val="uk-UA"/>
              </w:rPr>
            </w:pPr>
            <w:r w:rsidRPr="002C1CB4">
              <w:rPr>
                <w:lang w:val="uk-UA"/>
              </w:rPr>
              <w:t>10</w:t>
            </w:r>
          </w:p>
        </w:tc>
        <w:tc>
          <w:tcPr>
            <w:tcW w:w="169" w:type="pct"/>
            <w:vAlign w:val="center"/>
          </w:tcPr>
          <w:p w14:paraId="738A3B88" w14:textId="77777777" w:rsidR="0095703E" w:rsidRPr="002C1CB4" w:rsidRDefault="0095703E" w:rsidP="001A744A">
            <w:pPr>
              <w:keepNext/>
              <w:jc w:val="center"/>
              <w:rPr>
                <w:lang w:val="uk-UA"/>
              </w:rPr>
            </w:pPr>
            <w:r w:rsidRPr="002C1CB4">
              <w:rPr>
                <w:lang w:val="uk-UA"/>
              </w:rPr>
              <w:t>14</w:t>
            </w:r>
          </w:p>
        </w:tc>
        <w:tc>
          <w:tcPr>
            <w:tcW w:w="68" w:type="pct"/>
            <w:gridSpan w:val="3"/>
            <w:vAlign w:val="center"/>
          </w:tcPr>
          <w:p w14:paraId="191ABAF5" w14:textId="77777777" w:rsidR="0095703E" w:rsidRPr="002C1CB4" w:rsidRDefault="0095703E" w:rsidP="001A744A">
            <w:pPr>
              <w:keepNext/>
              <w:jc w:val="center"/>
              <w:rPr>
                <w:lang w:val="uk-UA"/>
              </w:rPr>
            </w:pPr>
            <w:r w:rsidRPr="002C1CB4">
              <w:rPr>
                <w:lang w:val="uk-UA"/>
              </w:rPr>
              <w:t>1</w:t>
            </w:r>
          </w:p>
        </w:tc>
        <w:tc>
          <w:tcPr>
            <w:tcW w:w="79" w:type="pct"/>
            <w:vAlign w:val="center"/>
          </w:tcPr>
          <w:p w14:paraId="318307DF" w14:textId="77777777" w:rsidR="0095703E" w:rsidRPr="002C1CB4" w:rsidRDefault="0095703E" w:rsidP="001A744A">
            <w:pPr>
              <w:keepNext/>
              <w:jc w:val="center"/>
              <w:rPr>
                <w:lang w:val="uk-UA"/>
              </w:rPr>
            </w:pPr>
            <w:r w:rsidRPr="002C1CB4">
              <w:rPr>
                <w:lang w:val="uk-UA"/>
              </w:rPr>
              <w:t>1</w:t>
            </w:r>
          </w:p>
        </w:tc>
        <w:tc>
          <w:tcPr>
            <w:tcW w:w="99" w:type="pct"/>
            <w:gridSpan w:val="4"/>
            <w:vAlign w:val="center"/>
          </w:tcPr>
          <w:p w14:paraId="0AD1B8B4" w14:textId="77777777" w:rsidR="0095703E" w:rsidRPr="002C1CB4" w:rsidRDefault="0095703E" w:rsidP="001A744A">
            <w:pPr>
              <w:keepNext/>
              <w:jc w:val="center"/>
              <w:rPr>
                <w:lang w:val="uk-UA"/>
              </w:rPr>
            </w:pPr>
          </w:p>
        </w:tc>
        <w:tc>
          <w:tcPr>
            <w:tcW w:w="74" w:type="pct"/>
            <w:vAlign w:val="center"/>
          </w:tcPr>
          <w:p w14:paraId="2AA777D5" w14:textId="77777777" w:rsidR="0095703E" w:rsidRPr="002C1CB4" w:rsidRDefault="0095703E" w:rsidP="001A744A">
            <w:pPr>
              <w:keepNext/>
              <w:jc w:val="center"/>
              <w:rPr>
                <w:lang w:val="uk-UA"/>
              </w:rPr>
            </w:pPr>
          </w:p>
        </w:tc>
        <w:tc>
          <w:tcPr>
            <w:tcW w:w="114" w:type="pct"/>
            <w:gridSpan w:val="2"/>
            <w:vAlign w:val="center"/>
          </w:tcPr>
          <w:p w14:paraId="75ACE0D2" w14:textId="2B684CD7" w:rsidR="0095703E" w:rsidRPr="002C1CB4" w:rsidRDefault="00B8007D" w:rsidP="001A744A">
            <w:pPr>
              <w:jc w:val="center"/>
              <w:rPr>
                <w:lang w:val="uk-UA"/>
              </w:rPr>
            </w:pPr>
            <w:r w:rsidRPr="002C1CB4">
              <w:rPr>
                <w:lang w:val="uk-UA"/>
              </w:rPr>
              <w:t>13</w:t>
            </w:r>
          </w:p>
        </w:tc>
      </w:tr>
      <w:tr w:rsidR="0095703E" w:rsidRPr="002C1CB4" w14:paraId="613F0E58" w14:textId="77777777" w:rsidTr="00B8007D">
        <w:trPr>
          <w:gridAfter w:val="13"/>
          <w:wAfter w:w="3405" w:type="pct"/>
        </w:trPr>
        <w:tc>
          <w:tcPr>
            <w:tcW w:w="334" w:type="pct"/>
            <w:vAlign w:val="center"/>
          </w:tcPr>
          <w:p w14:paraId="385BC0BB" w14:textId="12AE2F9D" w:rsidR="0095703E" w:rsidRPr="002C1CB4" w:rsidRDefault="00B8007D" w:rsidP="00B8007D">
            <w:pPr>
              <w:rPr>
                <w:b/>
                <w:kern w:val="32"/>
                <w:lang w:val="uk-UA" w:eastAsia="uk-UA"/>
              </w:rPr>
            </w:pPr>
            <w:r w:rsidRPr="002C1CB4">
              <w:rPr>
                <w:sz w:val="24"/>
                <w:lang w:val="uk-UA"/>
              </w:rPr>
              <w:t xml:space="preserve">Тема 8. Міжнародні стандарти права на відшкодування (компенсацію) шкоди, завданої внаслідок незаконного затримання, тримання під вартою, </w:t>
            </w:r>
            <w:r w:rsidRPr="002C1CB4">
              <w:rPr>
                <w:sz w:val="24"/>
              </w:rPr>
              <w:t>засудження</w:t>
            </w:r>
          </w:p>
        </w:tc>
        <w:tc>
          <w:tcPr>
            <w:tcW w:w="144" w:type="pct"/>
            <w:gridSpan w:val="2"/>
            <w:vAlign w:val="center"/>
          </w:tcPr>
          <w:p w14:paraId="32FD979B" w14:textId="77777777" w:rsidR="0095703E" w:rsidRPr="002C1CB4" w:rsidRDefault="0095703E" w:rsidP="00B77587">
            <w:pPr>
              <w:keepNext/>
              <w:jc w:val="center"/>
              <w:rPr>
                <w:lang w:val="uk-UA"/>
              </w:rPr>
            </w:pPr>
            <w:r w:rsidRPr="002C1CB4">
              <w:rPr>
                <w:lang w:val="uk-UA"/>
              </w:rPr>
              <w:t>16</w:t>
            </w:r>
          </w:p>
        </w:tc>
        <w:tc>
          <w:tcPr>
            <w:tcW w:w="119" w:type="pct"/>
            <w:gridSpan w:val="2"/>
            <w:vAlign w:val="center"/>
          </w:tcPr>
          <w:p w14:paraId="45ADEEB3" w14:textId="77777777" w:rsidR="0095703E" w:rsidRPr="002C1CB4" w:rsidRDefault="0095703E" w:rsidP="001A744A">
            <w:pPr>
              <w:keepNext/>
              <w:jc w:val="center"/>
              <w:rPr>
                <w:lang w:val="uk-UA"/>
              </w:rPr>
            </w:pPr>
            <w:r w:rsidRPr="002C1CB4">
              <w:rPr>
                <w:lang w:val="uk-UA"/>
              </w:rPr>
              <w:t>2</w:t>
            </w:r>
          </w:p>
        </w:tc>
        <w:tc>
          <w:tcPr>
            <w:tcW w:w="116" w:type="pct"/>
            <w:gridSpan w:val="2"/>
            <w:vAlign w:val="center"/>
          </w:tcPr>
          <w:p w14:paraId="3CAB1741" w14:textId="77777777" w:rsidR="0095703E" w:rsidRPr="002C1CB4" w:rsidRDefault="0095703E" w:rsidP="00C66676">
            <w:pPr>
              <w:keepNext/>
              <w:jc w:val="center"/>
              <w:rPr>
                <w:lang w:val="uk-UA"/>
              </w:rPr>
            </w:pPr>
            <w:r w:rsidRPr="002C1CB4">
              <w:rPr>
                <w:lang w:val="uk-UA"/>
              </w:rPr>
              <w:t>4</w:t>
            </w:r>
          </w:p>
        </w:tc>
        <w:tc>
          <w:tcPr>
            <w:tcW w:w="99" w:type="pct"/>
            <w:vAlign w:val="center"/>
          </w:tcPr>
          <w:p w14:paraId="0AA7E45F" w14:textId="77777777" w:rsidR="0095703E" w:rsidRPr="002C1CB4" w:rsidRDefault="0095703E" w:rsidP="001A744A">
            <w:pPr>
              <w:keepNext/>
              <w:jc w:val="center"/>
              <w:rPr>
                <w:lang w:val="uk-UA"/>
              </w:rPr>
            </w:pPr>
          </w:p>
        </w:tc>
        <w:tc>
          <w:tcPr>
            <w:tcW w:w="71" w:type="pct"/>
            <w:vAlign w:val="center"/>
          </w:tcPr>
          <w:p w14:paraId="65F0B620" w14:textId="77777777" w:rsidR="0095703E" w:rsidRPr="002C1CB4" w:rsidRDefault="0095703E" w:rsidP="001A744A">
            <w:pPr>
              <w:keepNext/>
              <w:jc w:val="center"/>
              <w:rPr>
                <w:lang w:val="uk-UA"/>
              </w:rPr>
            </w:pPr>
          </w:p>
        </w:tc>
        <w:tc>
          <w:tcPr>
            <w:tcW w:w="108" w:type="pct"/>
            <w:gridSpan w:val="2"/>
            <w:vAlign w:val="center"/>
          </w:tcPr>
          <w:p w14:paraId="5E87CA81" w14:textId="77777777" w:rsidR="0095703E" w:rsidRPr="002C1CB4" w:rsidRDefault="0095703E" w:rsidP="006F7664">
            <w:pPr>
              <w:keepNext/>
              <w:jc w:val="center"/>
              <w:rPr>
                <w:lang w:val="uk-UA"/>
              </w:rPr>
            </w:pPr>
            <w:r w:rsidRPr="002C1CB4">
              <w:rPr>
                <w:lang w:val="uk-UA"/>
              </w:rPr>
              <w:t>10</w:t>
            </w:r>
          </w:p>
        </w:tc>
        <w:tc>
          <w:tcPr>
            <w:tcW w:w="169" w:type="pct"/>
            <w:vAlign w:val="center"/>
          </w:tcPr>
          <w:p w14:paraId="1A70B1C0" w14:textId="77777777" w:rsidR="0095703E" w:rsidRPr="002C1CB4" w:rsidRDefault="0095703E" w:rsidP="001A744A">
            <w:pPr>
              <w:keepNext/>
              <w:jc w:val="center"/>
              <w:rPr>
                <w:lang w:val="uk-UA"/>
              </w:rPr>
            </w:pPr>
            <w:r w:rsidRPr="002C1CB4">
              <w:rPr>
                <w:lang w:val="uk-UA"/>
              </w:rPr>
              <w:t>16</w:t>
            </w:r>
          </w:p>
        </w:tc>
        <w:tc>
          <w:tcPr>
            <w:tcW w:w="68" w:type="pct"/>
            <w:gridSpan w:val="3"/>
            <w:vAlign w:val="center"/>
          </w:tcPr>
          <w:p w14:paraId="705FC207" w14:textId="77777777" w:rsidR="0095703E" w:rsidRPr="002C1CB4" w:rsidRDefault="0095703E" w:rsidP="001A744A">
            <w:pPr>
              <w:keepNext/>
              <w:jc w:val="center"/>
              <w:rPr>
                <w:lang w:val="uk-UA"/>
              </w:rPr>
            </w:pPr>
            <w:r w:rsidRPr="002C1CB4">
              <w:rPr>
                <w:lang w:val="uk-UA"/>
              </w:rPr>
              <w:t>1</w:t>
            </w:r>
          </w:p>
        </w:tc>
        <w:tc>
          <w:tcPr>
            <w:tcW w:w="79" w:type="pct"/>
            <w:vAlign w:val="center"/>
          </w:tcPr>
          <w:p w14:paraId="24A377FD" w14:textId="77777777" w:rsidR="0095703E" w:rsidRPr="002C1CB4" w:rsidRDefault="0095703E" w:rsidP="001A744A">
            <w:pPr>
              <w:keepNext/>
              <w:jc w:val="center"/>
              <w:rPr>
                <w:lang w:val="uk-UA"/>
              </w:rPr>
            </w:pPr>
            <w:r w:rsidRPr="002C1CB4">
              <w:rPr>
                <w:lang w:val="uk-UA"/>
              </w:rPr>
              <w:t>2</w:t>
            </w:r>
          </w:p>
        </w:tc>
        <w:tc>
          <w:tcPr>
            <w:tcW w:w="99" w:type="pct"/>
            <w:gridSpan w:val="4"/>
            <w:vAlign w:val="center"/>
          </w:tcPr>
          <w:p w14:paraId="2E3ED8B0" w14:textId="77777777" w:rsidR="0095703E" w:rsidRPr="002C1CB4" w:rsidRDefault="0095703E" w:rsidP="001A744A">
            <w:pPr>
              <w:keepNext/>
              <w:jc w:val="center"/>
              <w:rPr>
                <w:lang w:val="uk-UA"/>
              </w:rPr>
            </w:pPr>
          </w:p>
        </w:tc>
        <w:tc>
          <w:tcPr>
            <w:tcW w:w="74" w:type="pct"/>
            <w:vAlign w:val="center"/>
          </w:tcPr>
          <w:p w14:paraId="3C0B9F1F" w14:textId="77777777" w:rsidR="0095703E" w:rsidRPr="002C1CB4" w:rsidRDefault="0095703E" w:rsidP="001A744A">
            <w:pPr>
              <w:keepNext/>
              <w:jc w:val="center"/>
              <w:rPr>
                <w:lang w:val="uk-UA"/>
              </w:rPr>
            </w:pPr>
          </w:p>
        </w:tc>
        <w:tc>
          <w:tcPr>
            <w:tcW w:w="114" w:type="pct"/>
            <w:gridSpan w:val="2"/>
            <w:vAlign w:val="center"/>
          </w:tcPr>
          <w:p w14:paraId="24E4312B" w14:textId="5808B889" w:rsidR="0095703E" w:rsidRPr="002C1CB4" w:rsidRDefault="00B8007D" w:rsidP="001A744A">
            <w:pPr>
              <w:jc w:val="center"/>
              <w:rPr>
                <w:lang w:val="uk-UA"/>
              </w:rPr>
            </w:pPr>
            <w:r w:rsidRPr="002C1CB4">
              <w:rPr>
                <w:lang w:val="uk-UA"/>
              </w:rPr>
              <w:t>12</w:t>
            </w:r>
          </w:p>
        </w:tc>
      </w:tr>
      <w:tr w:rsidR="0095703E" w:rsidRPr="002C1CB4" w14:paraId="3EC87B95" w14:textId="77777777" w:rsidTr="00B8007D">
        <w:trPr>
          <w:gridAfter w:val="13"/>
          <w:wAfter w:w="3405" w:type="pct"/>
        </w:trPr>
        <w:tc>
          <w:tcPr>
            <w:tcW w:w="334" w:type="pct"/>
            <w:vAlign w:val="center"/>
          </w:tcPr>
          <w:p w14:paraId="2C560849" w14:textId="0AB21129" w:rsidR="0095703E" w:rsidRPr="002C1CB4" w:rsidRDefault="00B8007D" w:rsidP="0053602F">
            <w:pPr>
              <w:pStyle w:val="2"/>
              <w:jc w:val="both"/>
              <w:rPr>
                <w:rFonts w:ascii="Times New Roman" w:hAnsi="Times New Roman" w:cs="Times New Roman"/>
                <w:b w:val="0"/>
                <w:i w:val="0"/>
                <w:sz w:val="24"/>
                <w:szCs w:val="24"/>
                <w:lang w:val="uk-UA"/>
              </w:rPr>
            </w:pPr>
            <w:r w:rsidRPr="002C1CB4">
              <w:rPr>
                <w:rFonts w:ascii="Times New Roman" w:hAnsi="Times New Roman" w:cs="Times New Roman"/>
                <w:b w:val="0"/>
                <w:i w:val="0"/>
                <w:sz w:val="24"/>
                <w:lang w:val="uk-UA"/>
              </w:rPr>
              <w:t>Тема 9.</w:t>
            </w:r>
            <w:r w:rsidRPr="002C1CB4">
              <w:rPr>
                <w:rFonts w:ascii="Times New Roman" w:hAnsi="Times New Roman" w:cs="Times New Roman"/>
                <w:b w:val="0"/>
                <w:i w:val="0"/>
                <w:sz w:val="24"/>
              </w:rPr>
              <w:t xml:space="preserve"> </w:t>
            </w:r>
            <w:r w:rsidRPr="002C1CB4">
              <w:rPr>
                <w:rFonts w:ascii="Times New Roman" w:hAnsi="Times New Roman" w:cs="Times New Roman"/>
                <w:b w:val="0"/>
                <w:i w:val="0"/>
                <w:sz w:val="24"/>
                <w:lang w:val="uk-UA"/>
              </w:rPr>
              <w:t>Міжнародні стандарти права на перегляд рішення суду вищою судовою інстанцією</w:t>
            </w:r>
          </w:p>
        </w:tc>
        <w:tc>
          <w:tcPr>
            <w:tcW w:w="144" w:type="pct"/>
            <w:gridSpan w:val="2"/>
            <w:vAlign w:val="center"/>
          </w:tcPr>
          <w:p w14:paraId="7B889A87" w14:textId="77777777" w:rsidR="0095703E" w:rsidRPr="002C1CB4" w:rsidRDefault="0095703E" w:rsidP="001A744A">
            <w:pPr>
              <w:keepNext/>
              <w:jc w:val="center"/>
              <w:rPr>
                <w:lang w:val="uk-UA"/>
              </w:rPr>
            </w:pPr>
            <w:r w:rsidRPr="002C1CB4">
              <w:rPr>
                <w:lang w:val="uk-UA"/>
              </w:rPr>
              <w:t>14</w:t>
            </w:r>
          </w:p>
        </w:tc>
        <w:tc>
          <w:tcPr>
            <w:tcW w:w="119" w:type="pct"/>
            <w:gridSpan w:val="2"/>
            <w:vAlign w:val="center"/>
          </w:tcPr>
          <w:p w14:paraId="429D2E38" w14:textId="77777777" w:rsidR="0095703E" w:rsidRPr="002C1CB4" w:rsidRDefault="0095703E" w:rsidP="001A744A">
            <w:pPr>
              <w:keepNext/>
              <w:jc w:val="center"/>
              <w:rPr>
                <w:lang w:val="uk-UA"/>
              </w:rPr>
            </w:pPr>
            <w:r w:rsidRPr="002C1CB4">
              <w:rPr>
                <w:lang w:val="uk-UA"/>
              </w:rPr>
              <w:t>2</w:t>
            </w:r>
          </w:p>
        </w:tc>
        <w:tc>
          <w:tcPr>
            <w:tcW w:w="116" w:type="pct"/>
            <w:gridSpan w:val="2"/>
            <w:vAlign w:val="center"/>
          </w:tcPr>
          <w:p w14:paraId="2302F9E1" w14:textId="77777777" w:rsidR="0095703E" w:rsidRPr="002C1CB4" w:rsidRDefault="0095703E" w:rsidP="001A744A">
            <w:pPr>
              <w:keepNext/>
              <w:jc w:val="center"/>
              <w:rPr>
                <w:lang w:val="uk-UA"/>
              </w:rPr>
            </w:pPr>
            <w:r w:rsidRPr="002C1CB4">
              <w:rPr>
                <w:lang w:val="uk-UA"/>
              </w:rPr>
              <w:t>2</w:t>
            </w:r>
          </w:p>
        </w:tc>
        <w:tc>
          <w:tcPr>
            <w:tcW w:w="99" w:type="pct"/>
            <w:vAlign w:val="center"/>
          </w:tcPr>
          <w:p w14:paraId="4438F6EB" w14:textId="77777777" w:rsidR="0095703E" w:rsidRPr="002C1CB4" w:rsidRDefault="0095703E" w:rsidP="001A744A">
            <w:pPr>
              <w:keepNext/>
              <w:jc w:val="center"/>
              <w:rPr>
                <w:lang w:val="uk-UA"/>
              </w:rPr>
            </w:pPr>
          </w:p>
        </w:tc>
        <w:tc>
          <w:tcPr>
            <w:tcW w:w="71" w:type="pct"/>
            <w:vAlign w:val="center"/>
          </w:tcPr>
          <w:p w14:paraId="58656877" w14:textId="77777777" w:rsidR="0095703E" w:rsidRPr="002C1CB4" w:rsidRDefault="0095703E" w:rsidP="001A744A">
            <w:pPr>
              <w:keepNext/>
              <w:jc w:val="center"/>
              <w:rPr>
                <w:lang w:val="uk-UA"/>
              </w:rPr>
            </w:pPr>
          </w:p>
        </w:tc>
        <w:tc>
          <w:tcPr>
            <w:tcW w:w="108" w:type="pct"/>
            <w:gridSpan w:val="2"/>
            <w:vAlign w:val="center"/>
          </w:tcPr>
          <w:p w14:paraId="456587EE" w14:textId="77777777" w:rsidR="0095703E" w:rsidRPr="002C1CB4" w:rsidRDefault="0095703E" w:rsidP="006F7664">
            <w:pPr>
              <w:keepNext/>
              <w:jc w:val="center"/>
              <w:rPr>
                <w:lang w:val="uk-UA"/>
              </w:rPr>
            </w:pPr>
            <w:r w:rsidRPr="002C1CB4">
              <w:rPr>
                <w:lang w:val="uk-UA"/>
              </w:rPr>
              <w:t>10</w:t>
            </w:r>
          </w:p>
        </w:tc>
        <w:tc>
          <w:tcPr>
            <w:tcW w:w="169" w:type="pct"/>
            <w:vAlign w:val="center"/>
          </w:tcPr>
          <w:p w14:paraId="631C821C" w14:textId="77777777" w:rsidR="0095703E" w:rsidRPr="002C1CB4" w:rsidRDefault="0095703E" w:rsidP="001A744A">
            <w:pPr>
              <w:keepNext/>
              <w:jc w:val="center"/>
              <w:rPr>
                <w:lang w:val="uk-UA"/>
              </w:rPr>
            </w:pPr>
            <w:r w:rsidRPr="002C1CB4">
              <w:rPr>
                <w:lang w:val="uk-UA"/>
              </w:rPr>
              <w:t>14</w:t>
            </w:r>
          </w:p>
        </w:tc>
        <w:tc>
          <w:tcPr>
            <w:tcW w:w="68" w:type="pct"/>
            <w:gridSpan w:val="3"/>
            <w:vAlign w:val="center"/>
          </w:tcPr>
          <w:p w14:paraId="57B86568" w14:textId="77777777" w:rsidR="0095703E" w:rsidRPr="002C1CB4" w:rsidRDefault="0095703E" w:rsidP="001A744A">
            <w:pPr>
              <w:keepNext/>
              <w:jc w:val="center"/>
              <w:rPr>
                <w:lang w:val="uk-UA"/>
              </w:rPr>
            </w:pPr>
            <w:r w:rsidRPr="002C1CB4">
              <w:rPr>
                <w:lang w:val="uk-UA"/>
              </w:rPr>
              <w:t>1</w:t>
            </w:r>
          </w:p>
        </w:tc>
        <w:tc>
          <w:tcPr>
            <w:tcW w:w="87" w:type="pct"/>
            <w:gridSpan w:val="3"/>
            <w:vAlign w:val="center"/>
          </w:tcPr>
          <w:p w14:paraId="58171C93" w14:textId="77777777" w:rsidR="0095703E" w:rsidRPr="002C1CB4" w:rsidRDefault="0095703E" w:rsidP="00C94507">
            <w:pPr>
              <w:keepNext/>
              <w:jc w:val="center"/>
              <w:rPr>
                <w:lang w:val="uk-UA"/>
              </w:rPr>
            </w:pPr>
            <w:r w:rsidRPr="002C1CB4">
              <w:rPr>
                <w:lang w:val="uk-UA"/>
              </w:rPr>
              <w:t>1</w:t>
            </w:r>
          </w:p>
        </w:tc>
        <w:tc>
          <w:tcPr>
            <w:tcW w:w="91" w:type="pct"/>
            <w:gridSpan w:val="2"/>
            <w:vAlign w:val="center"/>
          </w:tcPr>
          <w:p w14:paraId="09B00C6C" w14:textId="77777777" w:rsidR="0095703E" w:rsidRPr="002C1CB4" w:rsidRDefault="0095703E" w:rsidP="001A744A">
            <w:pPr>
              <w:keepNext/>
              <w:jc w:val="center"/>
              <w:rPr>
                <w:lang w:val="uk-UA"/>
              </w:rPr>
            </w:pPr>
          </w:p>
        </w:tc>
        <w:tc>
          <w:tcPr>
            <w:tcW w:w="74" w:type="pct"/>
            <w:vAlign w:val="center"/>
          </w:tcPr>
          <w:p w14:paraId="41D9369E" w14:textId="77777777" w:rsidR="0095703E" w:rsidRPr="002C1CB4" w:rsidRDefault="0095703E" w:rsidP="001A744A">
            <w:pPr>
              <w:keepNext/>
              <w:jc w:val="center"/>
              <w:rPr>
                <w:lang w:val="uk-UA"/>
              </w:rPr>
            </w:pPr>
          </w:p>
        </w:tc>
        <w:tc>
          <w:tcPr>
            <w:tcW w:w="114" w:type="pct"/>
            <w:gridSpan w:val="2"/>
            <w:vAlign w:val="center"/>
          </w:tcPr>
          <w:p w14:paraId="45112BC2" w14:textId="77777777" w:rsidR="0095703E" w:rsidRPr="002C1CB4" w:rsidRDefault="0095703E" w:rsidP="001E5792">
            <w:pPr>
              <w:jc w:val="center"/>
              <w:rPr>
                <w:lang w:val="uk-UA"/>
              </w:rPr>
            </w:pPr>
            <w:r w:rsidRPr="002C1CB4">
              <w:rPr>
                <w:lang w:val="uk-UA"/>
              </w:rPr>
              <w:t>12</w:t>
            </w:r>
          </w:p>
        </w:tc>
      </w:tr>
      <w:tr w:rsidR="0095703E" w:rsidRPr="002C1CB4" w14:paraId="201753F5" w14:textId="77777777" w:rsidTr="00B8007D">
        <w:trPr>
          <w:gridAfter w:val="13"/>
          <w:wAfter w:w="3405" w:type="pct"/>
        </w:trPr>
        <w:tc>
          <w:tcPr>
            <w:tcW w:w="334" w:type="pct"/>
            <w:vAlign w:val="center"/>
          </w:tcPr>
          <w:p w14:paraId="2C39CF42" w14:textId="77777777" w:rsidR="0095703E" w:rsidRPr="002C1CB4" w:rsidRDefault="0095703E" w:rsidP="001A744A">
            <w:pPr>
              <w:keepNext/>
              <w:jc w:val="center"/>
              <w:rPr>
                <w:bCs/>
                <w:szCs w:val="28"/>
                <w:lang w:val="uk-UA"/>
              </w:rPr>
            </w:pPr>
            <w:r w:rsidRPr="002C1CB4">
              <w:rPr>
                <w:bCs/>
                <w:szCs w:val="28"/>
                <w:lang w:val="uk-UA"/>
              </w:rPr>
              <w:t xml:space="preserve">Разом – змістовний модуль </w:t>
            </w:r>
          </w:p>
        </w:tc>
        <w:tc>
          <w:tcPr>
            <w:tcW w:w="144" w:type="pct"/>
            <w:gridSpan w:val="2"/>
            <w:vAlign w:val="center"/>
          </w:tcPr>
          <w:p w14:paraId="40D0DF6F" w14:textId="77777777" w:rsidR="0095703E" w:rsidRPr="002C1CB4" w:rsidRDefault="0095703E" w:rsidP="00B77587">
            <w:pPr>
              <w:keepNext/>
              <w:jc w:val="center"/>
              <w:rPr>
                <w:lang w:val="uk-UA"/>
              </w:rPr>
            </w:pPr>
            <w:r w:rsidRPr="002C1CB4">
              <w:rPr>
                <w:lang w:val="uk-UA"/>
              </w:rPr>
              <w:t>135</w:t>
            </w:r>
          </w:p>
        </w:tc>
        <w:tc>
          <w:tcPr>
            <w:tcW w:w="119" w:type="pct"/>
            <w:gridSpan w:val="2"/>
            <w:vAlign w:val="center"/>
          </w:tcPr>
          <w:p w14:paraId="2818719A" w14:textId="77777777" w:rsidR="0095703E" w:rsidRPr="002C1CB4" w:rsidRDefault="0095703E" w:rsidP="00C66676">
            <w:pPr>
              <w:keepNext/>
              <w:jc w:val="center"/>
              <w:rPr>
                <w:lang w:val="uk-UA"/>
              </w:rPr>
            </w:pPr>
            <w:r w:rsidRPr="002C1CB4">
              <w:rPr>
                <w:lang w:val="uk-UA"/>
              </w:rPr>
              <w:t>16</w:t>
            </w:r>
          </w:p>
        </w:tc>
        <w:tc>
          <w:tcPr>
            <w:tcW w:w="116" w:type="pct"/>
            <w:gridSpan w:val="2"/>
            <w:vAlign w:val="center"/>
          </w:tcPr>
          <w:p w14:paraId="4CCAF756" w14:textId="77777777" w:rsidR="0095703E" w:rsidRPr="002C1CB4" w:rsidRDefault="0095703E" w:rsidP="00C66676">
            <w:pPr>
              <w:keepNext/>
              <w:jc w:val="center"/>
              <w:rPr>
                <w:lang w:val="uk-UA"/>
              </w:rPr>
            </w:pPr>
            <w:r w:rsidRPr="002C1CB4">
              <w:rPr>
                <w:lang w:val="uk-UA"/>
              </w:rPr>
              <w:t>24</w:t>
            </w:r>
          </w:p>
        </w:tc>
        <w:tc>
          <w:tcPr>
            <w:tcW w:w="99" w:type="pct"/>
            <w:vAlign w:val="center"/>
          </w:tcPr>
          <w:p w14:paraId="217F88A4" w14:textId="77777777" w:rsidR="0095703E" w:rsidRPr="002C1CB4" w:rsidRDefault="0095703E" w:rsidP="001A744A">
            <w:pPr>
              <w:keepNext/>
              <w:jc w:val="center"/>
              <w:rPr>
                <w:lang w:val="uk-UA"/>
              </w:rPr>
            </w:pPr>
          </w:p>
        </w:tc>
        <w:tc>
          <w:tcPr>
            <w:tcW w:w="71" w:type="pct"/>
            <w:vAlign w:val="center"/>
          </w:tcPr>
          <w:p w14:paraId="34A9D2B9" w14:textId="77777777" w:rsidR="0095703E" w:rsidRPr="002C1CB4" w:rsidRDefault="0095703E" w:rsidP="001A744A">
            <w:pPr>
              <w:keepNext/>
              <w:jc w:val="center"/>
              <w:rPr>
                <w:lang w:val="uk-UA"/>
              </w:rPr>
            </w:pPr>
          </w:p>
        </w:tc>
        <w:tc>
          <w:tcPr>
            <w:tcW w:w="108" w:type="pct"/>
            <w:gridSpan w:val="2"/>
            <w:vAlign w:val="center"/>
          </w:tcPr>
          <w:p w14:paraId="7205C032" w14:textId="77777777" w:rsidR="0095703E" w:rsidRPr="002C1CB4" w:rsidRDefault="0095703E" w:rsidP="006F7664">
            <w:pPr>
              <w:keepNext/>
              <w:jc w:val="center"/>
              <w:rPr>
                <w:lang w:val="uk-UA"/>
              </w:rPr>
            </w:pPr>
            <w:r w:rsidRPr="002C1CB4">
              <w:rPr>
                <w:lang w:val="uk-UA"/>
              </w:rPr>
              <w:t>95</w:t>
            </w:r>
          </w:p>
        </w:tc>
        <w:tc>
          <w:tcPr>
            <w:tcW w:w="169" w:type="pct"/>
            <w:vAlign w:val="center"/>
          </w:tcPr>
          <w:p w14:paraId="61AB38D2" w14:textId="77777777" w:rsidR="0095703E" w:rsidRPr="002C1CB4" w:rsidRDefault="0095703E" w:rsidP="001A744A">
            <w:pPr>
              <w:keepNext/>
              <w:jc w:val="center"/>
              <w:rPr>
                <w:lang w:val="uk-UA"/>
              </w:rPr>
            </w:pPr>
            <w:r w:rsidRPr="002C1CB4">
              <w:rPr>
                <w:lang w:val="uk-UA"/>
              </w:rPr>
              <w:t>135</w:t>
            </w:r>
          </w:p>
        </w:tc>
        <w:tc>
          <w:tcPr>
            <w:tcW w:w="68" w:type="pct"/>
            <w:gridSpan w:val="3"/>
            <w:vAlign w:val="center"/>
          </w:tcPr>
          <w:p w14:paraId="00AFB778" w14:textId="77777777" w:rsidR="0095703E" w:rsidRPr="002C1CB4" w:rsidRDefault="0095703E" w:rsidP="001A744A">
            <w:pPr>
              <w:keepNext/>
              <w:jc w:val="center"/>
              <w:rPr>
                <w:lang w:val="uk-UA"/>
              </w:rPr>
            </w:pPr>
            <w:r w:rsidRPr="002C1CB4">
              <w:rPr>
                <w:lang w:val="uk-UA"/>
              </w:rPr>
              <w:t>8</w:t>
            </w:r>
          </w:p>
        </w:tc>
        <w:tc>
          <w:tcPr>
            <w:tcW w:w="86" w:type="pct"/>
            <w:gridSpan w:val="2"/>
            <w:vAlign w:val="center"/>
          </w:tcPr>
          <w:p w14:paraId="701E2EA3" w14:textId="77777777" w:rsidR="0095703E" w:rsidRPr="002C1CB4" w:rsidRDefault="0095703E" w:rsidP="006F7664">
            <w:pPr>
              <w:keepNext/>
              <w:jc w:val="center"/>
              <w:rPr>
                <w:lang w:val="uk-UA"/>
              </w:rPr>
            </w:pPr>
            <w:r w:rsidRPr="002C1CB4">
              <w:rPr>
                <w:lang w:val="uk-UA"/>
              </w:rPr>
              <w:t>12</w:t>
            </w:r>
          </w:p>
        </w:tc>
        <w:tc>
          <w:tcPr>
            <w:tcW w:w="92" w:type="pct"/>
            <w:gridSpan w:val="3"/>
            <w:vAlign w:val="center"/>
          </w:tcPr>
          <w:p w14:paraId="50F01E53" w14:textId="77777777" w:rsidR="0095703E" w:rsidRPr="002C1CB4" w:rsidRDefault="0095703E" w:rsidP="001A744A">
            <w:pPr>
              <w:keepNext/>
              <w:jc w:val="center"/>
              <w:rPr>
                <w:lang w:val="uk-UA"/>
              </w:rPr>
            </w:pPr>
          </w:p>
        </w:tc>
        <w:tc>
          <w:tcPr>
            <w:tcW w:w="74" w:type="pct"/>
            <w:vAlign w:val="center"/>
          </w:tcPr>
          <w:p w14:paraId="26C825F4" w14:textId="77777777" w:rsidR="0095703E" w:rsidRPr="002C1CB4" w:rsidRDefault="0095703E" w:rsidP="001A744A">
            <w:pPr>
              <w:keepNext/>
              <w:jc w:val="center"/>
              <w:rPr>
                <w:lang w:val="uk-UA"/>
              </w:rPr>
            </w:pPr>
          </w:p>
        </w:tc>
        <w:tc>
          <w:tcPr>
            <w:tcW w:w="114" w:type="pct"/>
            <w:gridSpan w:val="2"/>
            <w:vAlign w:val="center"/>
          </w:tcPr>
          <w:p w14:paraId="6764C646" w14:textId="77777777" w:rsidR="0095703E" w:rsidRPr="002C1CB4" w:rsidRDefault="0095703E" w:rsidP="006F0F63">
            <w:pPr>
              <w:jc w:val="center"/>
              <w:rPr>
                <w:lang w:val="uk-UA"/>
              </w:rPr>
            </w:pPr>
            <w:r w:rsidRPr="002C1CB4">
              <w:rPr>
                <w:lang w:val="uk-UA"/>
              </w:rPr>
              <w:t>115</w:t>
            </w:r>
          </w:p>
        </w:tc>
      </w:tr>
      <w:tr w:rsidR="0095703E" w:rsidRPr="002C1CB4" w14:paraId="6127E24E" w14:textId="77777777" w:rsidTr="00B8007D">
        <w:trPr>
          <w:gridAfter w:val="13"/>
          <w:wAfter w:w="3405" w:type="pct"/>
        </w:trPr>
        <w:tc>
          <w:tcPr>
            <w:tcW w:w="334" w:type="pct"/>
            <w:vAlign w:val="center"/>
          </w:tcPr>
          <w:p w14:paraId="39FCA064" w14:textId="77777777" w:rsidR="0095703E" w:rsidRPr="002C1CB4" w:rsidRDefault="0095703E" w:rsidP="001A744A">
            <w:pPr>
              <w:pStyle w:val="4"/>
              <w:rPr>
                <w:szCs w:val="28"/>
              </w:rPr>
            </w:pPr>
            <w:r w:rsidRPr="002C1CB4">
              <w:rPr>
                <w:szCs w:val="28"/>
              </w:rPr>
              <w:t>Усього годин</w:t>
            </w:r>
          </w:p>
        </w:tc>
        <w:tc>
          <w:tcPr>
            <w:tcW w:w="144" w:type="pct"/>
            <w:gridSpan w:val="2"/>
            <w:vAlign w:val="center"/>
          </w:tcPr>
          <w:p w14:paraId="2BA1F39F" w14:textId="77777777" w:rsidR="0095703E" w:rsidRPr="002C1CB4" w:rsidRDefault="0095703E" w:rsidP="00B77587">
            <w:pPr>
              <w:keepNext/>
              <w:jc w:val="center"/>
              <w:rPr>
                <w:lang w:val="uk-UA"/>
              </w:rPr>
            </w:pPr>
            <w:r w:rsidRPr="002C1CB4">
              <w:rPr>
                <w:lang w:val="uk-UA"/>
              </w:rPr>
              <w:t>135</w:t>
            </w:r>
          </w:p>
        </w:tc>
        <w:tc>
          <w:tcPr>
            <w:tcW w:w="119" w:type="pct"/>
            <w:gridSpan w:val="2"/>
            <w:vAlign w:val="center"/>
          </w:tcPr>
          <w:p w14:paraId="7F0BE5B0" w14:textId="77777777" w:rsidR="0095703E" w:rsidRPr="002C1CB4" w:rsidRDefault="0095703E" w:rsidP="00C66676">
            <w:pPr>
              <w:keepNext/>
              <w:jc w:val="center"/>
              <w:rPr>
                <w:lang w:val="uk-UA"/>
              </w:rPr>
            </w:pPr>
            <w:r w:rsidRPr="002C1CB4">
              <w:rPr>
                <w:lang w:val="uk-UA"/>
              </w:rPr>
              <w:t>16</w:t>
            </w:r>
          </w:p>
        </w:tc>
        <w:tc>
          <w:tcPr>
            <w:tcW w:w="116" w:type="pct"/>
            <w:gridSpan w:val="2"/>
            <w:vAlign w:val="center"/>
          </w:tcPr>
          <w:p w14:paraId="0677835B" w14:textId="77777777" w:rsidR="0095703E" w:rsidRPr="002C1CB4" w:rsidRDefault="0095703E" w:rsidP="00C66676">
            <w:pPr>
              <w:keepNext/>
              <w:jc w:val="center"/>
              <w:rPr>
                <w:lang w:val="uk-UA"/>
              </w:rPr>
            </w:pPr>
            <w:r w:rsidRPr="002C1CB4">
              <w:rPr>
                <w:lang w:val="uk-UA"/>
              </w:rPr>
              <w:t>24</w:t>
            </w:r>
          </w:p>
        </w:tc>
        <w:tc>
          <w:tcPr>
            <w:tcW w:w="99" w:type="pct"/>
            <w:vAlign w:val="center"/>
          </w:tcPr>
          <w:p w14:paraId="31F6FB9F" w14:textId="77777777" w:rsidR="0095703E" w:rsidRPr="002C1CB4" w:rsidRDefault="0095703E" w:rsidP="001A744A">
            <w:pPr>
              <w:keepNext/>
              <w:jc w:val="center"/>
              <w:rPr>
                <w:lang w:val="uk-UA"/>
              </w:rPr>
            </w:pPr>
          </w:p>
        </w:tc>
        <w:tc>
          <w:tcPr>
            <w:tcW w:w="71" w:type="pct"/>
            <w:vAlign w:val="center"/>
          </w:tcPr>
          <w:p w14:paraId="6B1FDA20" w14:textId="77777777" w:rsidR="0095703E" w:rsidRPr="002C1CB4" w:rsidRDefault="0095703E" w:rsidP="001A744A">
            <w:pPr>
              <w:keepNext/>
              <w:jc w:val="center"/>
              <w:rPr>
                <w:lang w:val="uk-UA"/>
              </w:rPr>
            </w:pPr>
          </w:p>
        </w:tc>
        <w:tc>
          <w:tcPr>
            <w:tcW w:w="108" w:type="pct"/>
            <w:gridSpan w:val="2"/>
            <w:vAlign w:val="center"/>
          </w:tcPr>
          <w:p w14:paraId="3FFFF5E3" w14:textId="77777777" w:rsidR="0095703E" w:rsidRPr="002C1CB4" w:rsidRDefault="0095703E" w:rsidP="006F7664">
            <w:pPr>
              <w:keepNext/>
              <w:jc w:val="center"/>
              <w:rPr>
                <w:lang w:val="uk-UA"/>
              </w:rPr>
            </w:pPr>
            <w:r w:rsidRPr="002C1CB4">
              <w:rPr>
                <w:lang w:val="uk-UA"/>
              </w:rPr>
              <w:t>95</w:t>
            </w:r>
          </w:p>
        </w:tc>
        <w:tc>
          <w:tcPr>
            <w:tcW w:w="169" w:type="pct"/>
            <w:vAlign w:val="center"/>
          </w:tcPr>
          <w:p w14:paraId="5988CD78" w14:textId="77777777" w:rsidR="0095703E" w:rsidRPr="002C1CB4" w:rsidRDefault="0095703E" w:rsidP="001A744A">
            <w:pPr>
              <w:keepNext/>
              <w:jc w:val="center"/>
              <w:rPr>
                <w:lang w:val="uk-UA"/>
              </w:rPr>
            </w:pPr>
            <w:r w:rsidRPr="002C1CB4">
              <w:rPr>
                <w:lang w:val="uk-UA"/>
              </w:rPr>
              <w:t>135</w:t>
            </w:r>
          </w:p>
        </w:tc>
        <w:tc>
          <w:tcPr>
            <w:tcW w:w="68" w:type="pct"/>
            <w:gridSpan w:val="3"/>
            <w:vAlign w:val="center"/>
          </w:tcPr>
          <w:p w14:paraId="703F63C9" w14:textId="77777777" w:rsidR="0095703E" w:rsidRPr="002C1CB4" w:rsidRDefault="0095703E" w:rsidP="001A744A">
            <w:pPr>
              <w:keepNext/>
              <w:jc w:val="center"/>
              <w:rPr>
                <w:lang w:val="uk-UA"/>
              </w:rPr>
            </w:pPr>
            <w:r w:rsidRPr="002C1CB4">
              <w:rPr>
                <w:lang w:val="uk-UA"/>
              </w:rPr>
              <w:t>8</w:t>
            </w:r>
          </w:p>
        </w:tc>
        <w:tc>
          <w:tcPr>
            <w:tcW w:w="86" w:type="pct"/>
            <w:gridSpan w:val="2"/>
            <w:vAlign w:val="center"/>
          </w:tcPr>
          <w:p w14:paraId="4AE40523" w14:textId="77777777" w:rsidR="0095703E" w:rsidRPr="002C1CB4" w:rsidRDefault="0095703E" w:rsidP="006F7664">
            <w:pPr>
              <w:keepNext/>
              <w:jc w:val="center"/>
              <w:rPr>
                <w:lang w:val="uk-UA"/>
              </w:rPr>
            </w:pPr>
            <w:r w:rsidRPr="002C1CB4">
              <w:rPr>
                <w:lang w:val="uk-UA"/>
              </w:rPr>
              <w:t>12</w:t>
            </w:r>
          </w:p>
        </w:tc>
        <w:tc>
          <w:tcPr>
            <w:tcW w:w="92" w:type="pct"/>
            <w:gridSpan w:val="3"/>
            <w:vAlign w:val="center"/>
          </w:tcPr>
          <w:p w14:paraId="28A5F7F1" w14:textId="77777777" w:rsidR="0095703E" w:rsidRPr="002C1CB4" w:rsidRDefault="0095703E" w:rsidP="001A744A">
            <w:pPr>
              <w:keepNext/>
              <w:jc w:val="center"/>
              <w:rPr>
                <w:lang w:val="uk-UA"/>
              </w:rPr>
            </w:pPr>
          </w:p>
        </w:tc>
        <w:tc>
          <w:tcPr>
            <w:tcW w:w="74" w:type="pct"/>
            <w:vAlign w:val="center"/>
          </w:tcPr>
          <w:p w14:paraId="0225A56E" w14:textId="77777777" w:rsidR="0095703E" w:rsidRPr="002C1CB4" w:rsidRDefault="0095703E" w:rsidP="001A744A">
            <w:pPr>
              <w:keepNext/>
              <w:jc w:val="center"/>
              <w:rPr>
                <w:lang w:val="uk-UA"/>
              </w:rPr>
            </w:pPr>
          </w:p>
        </w:tc>
        <w:tc>
          <w:tcPr>
            <w:tcW w:w="114" w:type="pct"/>
            <w:gridSpan w:val="2"/>
            <w:vAlign w:val="center"/>
          </w:tcPr>
          <w:p w14:paraId="79482E5F" w14:textId="77777777" w:rsidR="0095703E" w:rsidRPr="002C1CB4" w:rsidRDefault="0095703E" w:rsidP="00675BE9">
            <w:pPr>
              <w:jc w:val="center"/>
              <w:rPr>
                <w:lang w:val="uk-UA"/>
              </w:rPr>
            </w:pPr>
            <w:r w:rsidRPr="002C1CB4">
              <w:rPr>
                <w:lang w:val="uk-UA"/>
              </w:rPr>
              <w:t>115</w:t>
            </w:r>
          </w:p>
        </w:tc>
      </w:tr>
    </w:tbl>
    <w:p w14:paraId="7324FBAB" w14:textId="77777777" w:rsidR="0095703E" w:rsidRPr="002C1CB4" w:rsidRDefault="0095703E" w:rsidP="00C32145">
      <w:pPr>
        <w:rPr>
          <w:b/>
          <w:kern w:val="32"/>
          <w:lang w:val="uk-UA" w:eastAsia="uk-UA"/>
        </w:rPr>
      </w:pPr>
    </w:p>
    <w:p w14:paraId="6CD7BB17" w14:textId="77777777" w:rsidR="0095703E" w:rsidRPr="002C1CB4" w:rsidRDefault="0095703E" w:rsidP="00C32145">
      <w:pPr>
        <w:rPr>
          <w:b/>
          <w:kern w:val="32"/>
          <w:lang w:val="uk-UA" w:eastAsia="uk-UA"/>
        </w:rPr>
      </w:pPr>
    </w:p>
    <w:p w14:paraId="2B3157D2" w14:textId="77777777" w:rsidR="0095703E" w:rsidRPr="002C1CB4" w:rsidRDefault="0095703E" w:rsidP="00C32145">
      <w:pPr>
        <w:rPr>
          <w:b/>
          <w:kern w:val="32"/>
          <w:lang w:val="uk-UA" w:eastAsia="uk-UA"/>
        </w:rPr>
      </w:pPr>
    </w:p>
    <w:p w14:paraId="1F02CD83" w14:textId="77777777" w:rsidR="0095703E" w:rsidRPr="002C1CB4" w:rsidRDefault="0095703E" w:rsidP="00460729">
      <w:pPr>
        <w:numPr>
          <w:ilvl w:val="0"/>
          <w:numId w:val="2"/>
        </w:numPr>
        <w:rPr>
          <w:b/>
          <w:bCs/>
          <w:lang w:val="uk-UA"/>
        </w:rPr>
      </w:pPr>
      <w:r w:rsidRPr="002C1CB4">
        <w:rPr>
          <w:b/>
          <w:bCs/>
          <w:lang w:val="uk-UA"/>
        </w:rPr>
        <w:lastRenderedPageBreak/>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6760"/>
        <w:gridCol w:w="1546"/>
      </w:tblGrid>
      <w:tr w:rsidR="0095703E" w:rsidRPr="002C1CB4" w14:paraId="2DB73F4A" w14:textId="77777777" w:rsidTr="001A744A">
        <w:tc>
          <w:tcPr>
            <w:tcW w:w="1050" w:type="dxa"/>
            <w:vAlign w:val="center"/>
          </w:tcPr>
          <w:p w14:paraId="4992D33C" w14:textId="77777777" w:rsidR="0095703E" w:rsidRPr="002C1CB4" w:rsidRDefault="0095703E" w:rsidP="001A744A">
            <w:pPr>
              <w:keepNext/>
              <w:ind w:left="142" w:hanging="142"/>
              <w:jc w:val="center"/>
              <w:rPr>
                <w:lang w:val="uk-UA"/>
              </w:rPr>
            </w:pPr>
            <w:r w:rsidRPr="002C1CB4">
              <w:rPr>
                <w:lang w:val="uk-UA"/>
              </w:rPr>
              <w:t>№</w:t>
            </w:r>
          </w:p>
          <w:p w14:paraId="20BE8AED" w14:textId="77777777" w:rsidR="0095703E" w:rsidRPr="002C1CB4" w:rsidRDefault="0095703E" w:rsidP="001A744A">
            <w:pPr>
              <w:keepNext/>
              <w:ind w:left="142" w:hanging="142"/>
              <w:jc w:val="center"/>
              <w:rPr>
                <w:lang w:val="uk-UA"/>
              </w:rPr>
            </w:pPr>
            <w:r w:rsidRPr="002C1CB4">
              <w:rPr>
                <w:lang w:val="uk-UA"/>
              </w:rPr>
              <w:t>з/п</w:t>
            </w:r>
          </w:p>
        </w:tc>
        <w:tc>
          <w:tcPr>
            <w:tcW w:w="6760" w:type="dxa"/>
            <w:vAlign w:val="center"/>
          </w:tcPr>
          <w:p w14:paraId="48E46FAD" w14:textId="77777777" w:rsidR="0095703E" w:rsidRPr="002C1CB4" w:rsidRDefault="0095703E" w:rsidP="001A744A">
            <w:pPr>
              <w:keepNext/>
              <w:jc w:val="center"/>
              <w:rPr>
                <w:lang w:val="uk-UA"/>
              </w:rPr>
            </w:pPr>
            <w:r w:rsidRPr="002C1CB4">
              <w:rPr>
                <w:lang w:val="uk-UA"/>
              </w:rPr>
              <w:t>Назва теми</w:t>
            </w:r>
          </w:p>
        </w:tc>
        <w:tc>
          <w:tcPr>
            <w:tcW w:w="1546" w:type="dxa"/>
            <w:vAlign w:val="center"/>
          </w:tcPr>
          <w:p w14:paraId="7E9D27EB" w14:textId="77777777" w:rsidR="0095703E" w:rsidRPr="002C1CB4" w:rsidRDefault="0095703E" w:rsidP="001A744A">
            <w:pPr>
              <w:keepNext/>
              <w:jc w:val="center"/>
              <w:rPr>
                <w:lang w:val="uk-UA"/>
              </w:rPr>
            </w:pPr>
            <w:r w:rsidRPr="002C1CB4">
              <w:rPr>
                <w:lang w:val="uk-UA"/>
              </w:rPr>
              <w:t>Кількість</w:t>
            </w:r>
          </w:p>
          <w:p w14:paraId="6E116E09" w14:textId="77777777" w:rsidR="0095703E" w:rsidRPr="002C1CB4" w:rsidRDefault="0095703E" w:rsidP="001A744A">
            <w:pPr>
              <w:keepNext/>
              <w:jc w:val="center"/>
              <w:rPr>
                <w:lang w:val="uk-UA"/>
              </w:rPr>
            </w:pPr>
            <w:r w:rsidRPr="002C1CB4">
              <w:rPr>
                <w:lang w:val="uk-UA"/>
              </w:rPr>
              <w:t>Годин</w:t>
            </w:r>
          </w:p>
        </w:tc>
      </w:tr>
      <w:tr w:rsidR="0095703E" w:rsidRPr="002C1CB4" w14:paraId="6EDAE23E" w14:textId="77777777" w:rsidTr="00246774">
        <w:trPr>
          <w:trHeight w:val="1047"/>
        </w:trPr>
        <w:tc>
          <w:tcPr>
            <w:tcW w:w="1050" w:type="dxa"/>
          </w:tcPr>
          <w:p w14:paraId="6A03C2A3" w14:textId="77777777" w:rsidR="0095703E" w:rsidRPr="002C1CB4" w:rsidRDefault="0095703E" w:rsidP="001A744A">
            <w:pPr>
              <w:keepNext/>
              <w:jc w:val="center"/>
              <w:rPr>
                <w:lang w:val="uk-UA"/>
              </w:rPr>
            </w:pPr>
          </w:p>
          <w:p w14:paraId="2D4ECF5E" w14:textId="77777777" w:rsidR="0095703E" w:rsidRPr="002C1CB4" w:rsidRDefault="0095703E" w:rsidP="001A744A">
            <w:pPr>
              <w:keepNext/>
              <w:jc w:val="center"/>
              <w:rPr>
                <w:lang w:val="uk-UA"/>
              </w:rPr>
            </w:pPr>
            <w:r w:rsidRPr="002C1CB4">
              <w:rPr>
                <w:lang w:val="uk-UA"/>
              </w:rPr>
              <w:t>1</w:t>
            </w:r>
          </w:p>
        </w:tc>
        <w:tc>
          <w:tcPr>
            <w:tcW w:w="6760" w:type="dxa"/>
          </w:tcPr>
          <w:p w14:paraId="232C77FC" w14:textId="41D31B43" w:rsidR="0095703E" w:rsidRPr="002C1CB4" w:rsidRDefault="00246774" w:rsidP="00246774">
            <w:pPr>
              <w:jc w:val="both"/>
              <w:rPr>
                <w:sz w:val="22"/>
                <w:szCs w:val="22"/>
                <w:lang w:val="uk-UA"/>
              </w:rPr>
            </w:pPr>
            <w:r w:rsidRPr="002C1CB4">
              <w:rPr>
                <w:sz w:val="22"/>
                <w:szCs w:val="22"/>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1546" w:type="dxa"/>
          </w:tcPr>
          <w:p w14:paraId="7C03C799" w14:textId="77777777" w:rsidR="0095703E" w:rsidRPr="002C1CB4" w:rsidRDefault="0095703E" w:rsidP="001A744A">
            <w:pPr>
              <w:keepNext/>
              <w:jc w:val="center"/>
              <w:rPr>
                <w:lang w:val="uk-UA"/>
              </w:rPr>
            </w:pPr>
          </w:p>
          <w:p w14:paraId="380D3C9B" w14:textId="77777777" w:rsidR="0095703E" w:rsidRPr="002C1CB4" w:rsidRDefault="0095703E" w:rsidP="001A744A">
            <w:pPr>
              <w:keepNext/>
              <w:jc w:val="center"/>
              <w:rPr>
                <w:lang w:val="uk-UA"/>
              </w:rPr>
            </w:pPr>
            <w:r w:rsidRPr="002C1CB4">
              <w:rPr>
                <w:lang w:val="uk-UA"/>
              </w:rPr>
              <w:t>2</w:t>
            </w:r>
          </w:p>
        </w:tc>
      </w:tr>
      <w:tr w:rsidR="0095703E" w:rsidRPr="002C1CB4" w14:paraId="6F18F9D5" w14:textId="77777777" w:rsidTr="001A744A">
        <w:tc>
          <w:tcPr>
            <w:tcW w:w="1050" w:type="dxa"/>
          </w:tcPr>
          <w:p w14:paraId="5E265FDB" w14:textId="77777777" w:rsidR="0095703E" w:rsidRPr="002C1CB4" w:rsidRDefault="0095703E" w:rsidP="001A744A">
            <w:pPr>
              <w:keepNext/>
              <w:jc w:val="center"/>
              <w:rPr>
                <w:lang w:val="uk-UA"/>
              </w:rPr>
            </w:pPr>
            <w:r w:rsidRPr="002C1CB4">
              <w:rPr>
                <w:lang w:val="uk-UA"/>
              </w:rPr>
              <w:t>2</w:t>
            </w:r>
          </w:p>
        </w:tc>
        <w:tc>
          <w:tcPr>
            <w:tcW w:w="6760" w:type="dxa"/>
          </w:tcPr>
          <w:p w14:paraId="01382DCD" w14:textId="7E65E589" w:rsidR="0095703E" w:rsidRPr="002C1CB4" w:rsidRDefault="00685681" w:rsidP="00685681">
            <w:pPr>
              <w:keepNext/>
              <w:jc w:val="both"/>
              <w:rPr>
                <w:sz w:val="22"/>
                <w:szCs w:val="22"/>
                <w:lang w:val="uk-UA"/>
              </w:rPr>
            </w:pPr>
            <w:r w:rsidRPr="002C1CB4">
              <w:rPr>
                <w:sz w:val="22"/>
                <w:szCs w:val="22"/>
              </w:rPr>
              <w:t xml:space="preserve">Складові елементи права на справедливий судовий розгляд </w:t>
            </w:r>
          </w:p>
        </w:tc>
        <w:tc>
          <w:tcPr>
            <w:tcW w:w="1546" w:type="dxa"/>
          </w:tcPr>
          <w:p w14:paraId="6341D1C2" w14:textId="5B449D64" w:rsidR="0095703E" w:rsidRPr="002C1CB4" w:rsidRDefault="006F3CC1" w:rsidP="001A744A">
            <w:pPr>
              <w:keepNext/>
              <w:jc w:val="center"/>
              <w:rPr>
                <w:lang w:val="uk-UA"/>
              </w:rPr>
            </w:pPr>
            <w:r>
              <w:rPr>
                <w:lang w:val="uk-UA"/>
              </w:rPr>
              <w:t>4</w:t>
            </w:r>
          </w:p>
        </w:tc>
      </w:tr>
      <w:tr w:rsidR="0095703E" w:rsidRPr="002C1CB4" w14:paraId="613CC7E2" w14:textId="77777777" w:rsidTr="001A744A">
        <w:tc>
          <w:tcPr>
            <w:tcW w:w="1050" w:type="dxa"/>
          </w:tcPr>
          <w:p w14:paraId="2C355D70" w14:textId="77777777" w:rsidR="0095703E" w:rsidRPr="002C1CB4" w:rsidRDefault="0095703E" w:rsidP="001A744A">
            <w:pPr>
              <w:keepNext/>
              <w:jc w:val="center"/>
              <w:rPr>
                <w:lang w:val="uk-UA"/>
              </w:rPr>
            </w:pPr>
            <w:r w:rsidRPr="002C1CB4">
              <w:rPr>
                <w:lang w:val="uk-UA"/>
              </w:rPr>
              <w:t>3</w:t>
            </w:r>
          </w:p>
        </w:tc>
        <w:tc>
          <w:tcPr>
            <w:tcW w:w="6760" w:type="dxa"/>
            <w:vAlign w:val="center"/>
          </w:tcPr>
          <w:p w14:paraId="164E4B4F" w14:textId="14E3E08F" w:rsidR="0095703E" w:rsidRPr="002C1CB4" w:rsidRDefault="00F52AA9" w:rsidP="00F52AA9">
            <w:pPr>
              <w:keepNext/>
              <w:jc w:val="both"/>
              <w:rPr>
                <w:sz w:val="22"/>
                <w:szCs w:val="22"/>
                <w:lang w:val="uk-UA"/>
              </w:rPr>
            </w:pPr>
            <w:r w:rsidRPr="00F52AA9">
              <w:rPr>
                <w:sz w:val="22"/>
                <w:szCs w:val="22"/>
                <w:lang w:val="uk-UA"/>
              </w:rPr>
              <w:t>Процесуальні гарантії справедливого судового розгляду згідно з п.п. 2, 3 ст. 6 Конвенції про захист прав людини та основоположних свобод</w:t>
            </w:r>
            <w:r w:rsidRPr="002C1CB4">
              <w:rPr>
                <w:sz w:val="22"/>
                <w:szCs w:val="22"/>
                <w:lang w:val="uk-UA"/>
              </w:rPr>
              <w:t xml:space="preserve"> </w:t>
            </w:r>
          </w:p>
        </w:tc>
        <w:tc>
          <w:tcPr>
            <w:tcW w:w="1546" w:type="dxa"/>
          </w:tcPr>
          <w:p w14:paraId="54ABE353" w14:textId="4A6F075F" w:rsidR="0095703E" w:rsidRPr="002C1CB4" w:rsidRDefault="00F52AA9" w:rsidP="001A744A">
            <w:pPr>
              <w:keepNext/>
              <w:jc w:val="center"/>
              <w:rPr>
                <w:lang w:val="uk-UA"/>
              </w:rPr>
            </w:pPr>
            <w:r>
              <w:rPr>
                <w:lang w:val="uk-UA"/>
              </w:rPr>
              <w:t>2</w:t>
            </w:r>
          </w:p>
        </w:tc>
      </w:tr>
      <w:tr w:rsidR="0095703E" w:rsidRPr="002C1CB4" w14:paraId="40BD6089" w14:textId="77777777" w:rsidTr="00246774">
        <w:trPr>
          <w:trHeight w:val="225"/>
        </w:trPr>
        <w:tc>
          <w:tcPr>
            <w:tcW w:w="1050" w:type="dxa"/>
          </w:tcPr>
          <w:p w14:paraId="73CD160B" w14:textId="1B75C95A" w:rsidR="0095703E" w:rsidRPr="002C1CB4" w:rsidRDefault="00F52AA9" w:rsidP="001A744A">
            <w:pPr>
              <w:keepNext/>
              <w:jc w:val="center"/>
              <w:rPr>
                <w:lang w:val="uk-UA"/>
              </w:rPr>
            </w:pPr>
            <w:r>
              <w:rPr>
                <w:lang w:val="uk-UA"/>
              </w:rPr>
              <w:t>4</w:t>
            </w:r>
          </w:p>
          <w:p w14:paraId="1DD3A83F" w14:textId="10BA310E" w:rsidR="0095703E" w:rsidRPr="002C1CB4" w:rsidRDefault="0095703E" w:rsidP="001A744A">
            <w:pPr>
              <w:keepNext/>
              <w:jc w:val="center"/>
              <w:rPr>
                <w:lang w:val="uk-UA"/>
              </w:rPr>
            </w:pPr>
          </w:p>
        </w:tc>
        <w:tc>
          <w:tcPr>
            <w:tcW w:w="6760" w:type="dxa"/>
          </w:tcPr>
          <w:p w14:paraId="452455E2" w14:textId="50B66A9C" w:rsidR="00685681" w:rsidRPr="00685681" w:rsidRDefault="00F52AA9" w:rsidP="00F52AA9">
            <w:pPr>
              <w:keepNext/>
              <w:jc w:val="both"/>
              <w:rPr>
                <w:sz w:val="22"/>
                <w:szCs w:val="22"/>
                <w:lang w:val="uk-UA"/>
              </w:rPr>
            </w:pPr>
            <w:r w:rsidRPr="002C1CB4">
              <w:rPr>
                <w:sz w:val="22"/>
                <w:szCs w:val="22"/>
                <w:lang w:val="uk-UA"/>
              </w:rPr>
              <w:t xml:space="preserve">Міжнародні стандарти протидії </w:t>
            </w:r>
            <w:r w:rsidRPr="002C1CB4">
              <w:rPr>
                <w:bCs/>
                <w:sz w:val="22"/>
                <w:szCs w:val="22"/>
                <w:lang w:val="uk-UA"/>
              </w:rPr>
              <w:t>катуванню, нелюдському і такому, що принижує гідність, поводженню і покаранню особи</w:t>
            </w:r>
            <w:r w:rsidRPr="00F52AA9">
              <w:rPr>
                <w:sz w:val="22"/>
                <w:szCs w:val="22"/>
                <w:lang w:val="uk-UA"/>
              </w:rPr>
              <w:t xml:space="preserve"> </w:t>
            </w:r>
          </w:p>
        </w:tc>
        <w:tc>
          <w:tcPr>
            <w:tcW w:w="1546" w:type="dxa"/>
          </w:tcPr>
          <w:p w14:paraId="1DFF9D70" w14:textId="77777777" w:rsidR="0095703E" w:rsidRPr="002C1CB4" w:rsidRDefault="0095703E" w:rsidP="001A744A">
            <w:pPr>
              <w:keepNext/>
              <w:jc w:val="center"/>
              <w:rPr>
                <w:lang w:val="uk-UA"/>
              </w:rPr>
            </w:pPr>
          </w:p>
          <w:p w14:paraId="72479F76" w14:textId="7B41DFFA" w:rsidR="0095703E" w:rsidRPr="002C1CB4" w:rsidRDefault="00246774" w:rsidP="00A71196">
            <w:pPr>
              <w:keepNext/>
              <w:jc w:val="center"/>
              <w:rPr>
                <w:lang w:val="uk-UA"/>
              </w:rPr>
            </w:pPr>
            <w:r w:rsidRPr="002C1CB4">
              <w:rPr>
                <w:lang w:val="uk-UA"/>
              </w:rPr>
              <w:t>4</w:t>
            </w:r>
          </w:p>
        </w:tc>
      </w:tr>
      <w:tr w:rsidR="0095703E" w:rsidRPr="002C1CB4" w14:paraId="236B2141" w14:textId="77777777" w:rsidTr="001A744A">
        <w:tc>
          <w:tcPr>
            <w:tcW w:w="1050" w:type="dxa"/>
          </w:tcPr>
          <w:p w14:paraId="3C2D4C8C" w14:textId="77777777" w:rsidR="0095703E" w:rsidRPr="002C1CB4" w:rsidRDefault="0095703E" w:rsidP="001A744A">
            <w:pPr>
              <w:keepNext/>
              <w:jc w:val="center"/>
              <w:rPr>
                <w:lang w:val="uk-UA"/>
              </w:rPr>
            </w:pPr>
            <w:r w:rsidRPr="002C1CB4">
              <w:rPr>
                <w:lang w:val="uk-UA"/>
              </w:rPr>
              <w:t>5</w:t>
            </w:r>
          </w:p>
        </w:tc>
        <w:tc>
          <w:tcPr>
            <w:tcW w:w="6760" w:type="dxa"/>
          </w:tcPr>
          <w:p w14:paraId="30DE7C77" w14:textId="78162E22" w:rsidR="0095703E" w:rsidRPr="002C1CB4" w:rsidRDefault="00F52AA9" w:rsidP="001A744A">
            <w:pPr>
              <w:keepNext/>
              <w:jc w:val="both"/>
              <w:rPr>
                <w:sz w:val="22"/>
                <w:szCs w:val="22"/>
                <w:lang w:val="uk-UA"/>
              </w:rPr>
            </w:pPr>
            <w:r w:rsidRPr="00F52AA9">
              <w:rPr>
                <w:sz w:val="22"/>
                <w:szCs w:val="22"/>
                <w:lang w:val="uk-UA"/>
              </w:rPr>
              <w:t>Міжнародні стандарти права особи на свободу та особисту недоторканність</w:t>
            </w:r>
          </w:p>
        </w:tc>
        <w:tc>
          <w:tcPr>
            <w:tcW w:w="1546" w:type="dxa"/>
          </w:tcPr>
          <w:p w14:paraId="6259A065" w14:textId="17DC4662" w:rsidR="0095703E" w:rsidRPr="002C1CB4" w:rsidRDefault="00F52AA9" w:rsidP="001A744A">
            <w:pPr>
              <w:keepNext/>
              <w:jc w:val="center"/>
              <w:rPr>
                <w:lang w:val="uk-UA"/>
              </w:rPr>
            </w:pPr>
            <w:r>
              <w:rPr>
                <w:lang w:val="uk-UA"/>
              </w:rPr>
              <w:t>4</w:t>
            </w:r>
          </w:p>
        </w:tc>
      </w:tr>
      <w:tr w:rsidR="0095703E" w:rsidRPr="002C1CB4" w14:paraId="59D651F9" w14:textId="77777777" w:rsidTr="001A744A">
        <w:tc>
          <w:tcPr>
            <w:tcW w:w="1050" w:type="dxa"/>
          </w:tcPr>
          <w:p w14:paraId="5FE776EE" w14:textId="77777777" w:rsidR="0095703E" w:rsidRPr="002C1CB4" w:rsidRDefault="0095703E" w:rsidP="001A744A">
            <w:pPr>
              <w:keepNext/>
              <w:jc w:val="center"/>
              <w:rPr>
                <w:lang w:val="uk-UA"/>
              </w:rPr>
            </w:pPr>
            <w:r w:rsidRPr="002C1CB4">
              <w:rPr>
                <w:lang w:val="uk-UA"/>
              </w:rPr>
              <w:t>6</w:t>
            </w:r>
          </w:p>
        </w:tc>
        <w:tc>
          <w:tcPr>
            <w:tcW w:w="6760" w:type="dxa"/>
          </w:tcPr>
          <w:p w14:paraId="4DCA6AC4" w14:textId="3A0B354C" w:rsidR="0095703E" w:rsidRPr="002C1CB4" w:rsidRDefault="00B97595" w:rsidP="00B97595">
            <w:pPr>
              <w:autoSpaceDE w:val="0"/>
              <w:autoSpaceDN w:val="0"/>
              <w:adjustRightInd w:val="0"/>
              <w:jc w:val="both"/>
              <w:rPr>
                <w:sz w:val="22"/>
                <w:szCs w:val="22"/>
                <w:highlight w:val="green"/>
                <w:lang w:val="uk-UA"/>
              </w:rPr>
            </w:pPr>
            <w:r w:rsidRPr="002C1CB4">
              <w:rPr>
                <w:sz w:val="22"/>
                <w:szCs w:val="22"/>
                <w:lang w:val="uk-UA"/>
              </w:rPr>
              <w:t xml:space="preserve">Міжнародні стандарти права </w:t>
            </w:r>
            <w:r w:rsidRPr="002C1CB4">
              <w:rPr>
                <w:sz w:val="22"/>
                <w:szCs w:val="22"/>
              </w:rPr>
              <w:t>на</w:t>
            </w:r>
            <w:r w:rsidRPr="002C1CB4">
              <w:rPr>
                <w:sz w:val="22"/>
                <w:szCs w:val="22"/>
                <w:lang w:val="uk-UA"/>
              </w:rPr>
              <w:t xml:space="preserve"> повагу до</w:t>
            </w:r>
            <w:r w:rsidRPr="002C1CB4">
              <w:rPr>
                <w:sz w:val="22"/>
                <w:szCs w:val="22"/>
              </w:rPr>
              <w:t xml:space="preserve"> недоторкан</w:t>
            </w:r>
            <w:r w:rsidRPr="002C1CB4">
              <w:rPr>
                <w:sz w:val="22"/>
                <w:szCs w:val="22"/>
                <w:lang w:val="uk-UA"/>
              </w:rPr>
              <w:t>но</w:t>
            </w:r>
            <w:r w:rsidRPr="002C1CB4">
              <w:rPr>
                <w:sz w:val="22"/>
                <w:szCs w:val="22"/>
              </w:rPr>
              <w:t>ст</w:t>
            </w:r>
            <w:r w:rsidRPr="002C1CB4">
              <w:rPr>
                <w:sz w:val="22"/>
                <w:szCs w:val="22"/>
                <w:lang w:val="uk-UA"/>
              </w:rPr>
              <w:t>і</w:t>
            </w:r>
            <w:r w:rsidRPr="002C1CB4">
              <w:rPr>
                <w:sz w:val="22"/>
                <w:szCs w:val="22"/>
              </w:rPr>
              <w:t xml:space="preserve"> житла або іншого володіння особи</w:t>
            </w:r>
            <w:r w:rsidRPr="002C1CB4">
              <w:rPr>
                <w:sz w:val="22"/>
                <w:szCs w:val="22"/>
                <w:lang w:val="uk-UA"/>
              </w:rPr>
              <w:t xml:space="preserve">, </w:t>
            </w:r>
            <w:r w:rsidRPr="002C1CB4">
              <w:rPr>
                <w:sz w:val="22"/>
                <w:szCs w:val="22"/>
              </w:rPr>
              <w:t>таємницю кореспонденції та телефонних розмов</w:t>
            </w:r>
            <w:r w:rsidRPr="002C1CB4">
              <w:rPr>
                <w:sz w:val="22"/>
                <w:szCs w:val="22"/>
                <w:lang w:val="uk-UA"/>
              </w:rPr>
              <w:t>, закріплені в ст. 8 Конвенції про захист прав людини і основоположних свобод</w:t>
            </w:r>
          </w:p>
        </w:tc>
        <w:tc>
          <w:tcPr>
            <w:tcW w:w="1546" w:type="dxa"/>
          </w:tcPr>
          <w:p w14:paraId="696EC707" w14:textId="61D08040" w:rsidR="0095703E" w:rsidRPr="002C1CB4" w:rsidRDefault="00A34BC5" w:rsidP="001A744A">
            <w:pPr>
              <w:keepNext/>
              <w:jc w:val="center"/>
              <w:rPr>
                <w:lang w:val="uk-UA"/>
              </w:rPr>
            </w:pPr>
            <w:r>
              <w:rPr>
                <w:lang w:val="uk-UA"/>
              </w:rPr>
              <w:t>2</w:t>
            </w:r>
          </w:p>
        </w:tc>
      </w:tr>
      <w:tr w:rsidR="0095703E" w:rsidRPr="002C1CB4" w14:paraId="769F0337" w14:textId="77777777" w:rsidTr="001A744A">
        <w:tc>
          <w:tcPr>
            <w:tcW w:w="1050" w:type="dxa"/>
          </w:tcPr>
          <w:p w14:paraId="0E13B605" w14:textId="77777777" w:rsidR="0095703E" w:rsidRPr="002C1CB4" w:rsidRDefault="0095703E" w:rsidP="001A744A">
            <w:pPr>
              <w:keepNext/>
              <w:jc w:val="center"/>
              <w:rPr>
                <w:lang w:val="uk-UA"/>
              </w:rPr>
            </w:pPr>
            <w:r w:rsidRPr="002C1CB4">
              <w:rPr>
                <w:lang w:val="uk-UA"/>
              </w:rPr>
              <w:t>7</w:t>
            </w:r>
          </w:p>
        </w:tc>
        <w:tc>
          <w:tcPr>
            <w:tcW w:w="6760" w:type="dxa"/>
          </w:tcPr>
          <w:p w14:paraId="253A9B42" w14:textId="5ED04234" w:rsidR="0095703E" w:rsidRPr="002C1CB4" w:rsidRDefault="00B8007D" w:rsidP="001A744A">
            <w:pPr>
              <w:keepNext/>
              <w:jc w:val="both"/>
              <w:rPr>
                <w:sz w:val="22"/>
                <w:lang w:val="uk-UA"/>
              </w:rPr>
            </w:pPr>
            <w:r w:rsidRPr="002C1CB4">
              <w:rPr>
                <w:sz w:val="22"/>
                <w:szCs w:val="22"/>
                <w:lang w:val="uk-UA"/>
              </w:rPr>
              <w:t>Міжнародні стандарти забезпечення п</w:t>
            </w:r>
            <w:r w:rsidRPr="002C1CB4">
              <w:rPr>
                <w:sz w:val="22"/>
                <w:szCs w:val="22"/>
              </w:rPr>
              <w:t>рав</w:t>
            </w:r>
            <w:r w:rsidRPr="002C1CB4">
              <w:rPr>
                <w:sz w:val="22"/>
                <w:szCs w:val="22"/>
                <w:lang w:val="uk-UA"/>
              </w:rPr>
              <w:t xml:space="preserve"> потерпілих осіб в кримінальному провадженні</w:t>
            </w:r>
          </w:p>
        </w:tc>
        <w:tc>
          <w:tcPr>
            <w:tcW w:w="1546" w:type="dxa"/>
          </w:tcPr>
          <w:p w14:paraId="54630AB7" w14:textId="0CD88279" w:rsidR="0095703E" w:rsidRPr="002C1CB4" w:rsidRDefault="006F3CC1" w:rsidP="001A744A">
            <w:pPr>
              <w:keepNext/>
              <w:jc w:val="center"/>
              <w:rPr>
                <w:lang w:val="uk-UA"/>
              </w:rPr>
            </w:pPr>
            <w:r>
              <w:rPr>
                <w:lang w:val="uk-UA"/>
              </w:rPr>
              <w:t>2</w:t>
            </w:r>
          </w:p>
        </w:tc>
      </w:tr>
      <w:tr w:rsidR="0095703E" w:rsidRPr="002C1CB4" w14:paraId="049D6702" w14:textId="77777777" w:rsidTr="001A744A">
        <w:tc>
          <w:tcPr>
            <w:tcW w:w="1050" w:type="dxa"/>
          </w:tcPr>
          <w:p w14:paraId="4D4B5508" w14:textId="77777777" w:rsidR="0095703E" w:rsidRPr="002C1CB4" w:rsidRDefault="0095703E" w:rsidP="001A744A">
            <w:pPr>
              <w:keepNext/>
              <w:jc w:val="center"/>
              <w:rPr>
                <w:lang w:val="uk-UA"/>
              </w:rPr>
            </w:pPr>
            <w:r w:rsidRPr="002C1CB4">
              <w:rPr>
                <w:lang w:val="uk-UA"/>
              </w:rPr>
              <w:t>8</w:t>
            </w:r>
          </w:p>
        </w:tc>
        <w:tc>
          <w:tcPr>
            <w:tcW w:w="6760" w:type="dxa"/>
          </w:tcPr>
          <w:p w14:paraId="5E09FE14" w14:textId="4776D9E6" w:rsidR="0095703E" w:rsidRPr="002C1CB4" w:rsidRDefault="00B8007D" w:rsidP="001A744A">
            <w:pPr>
              <w:keepNext/>
              <w:jc w:val="both"/>
              <w:rPr>
                <w:sz w:val="22"/>
                <w:szCs w:val="22"/>
                <w:lang w:val="uk-UA"/>
              </w:rPr>
            </w:pPr>
            <w:r w:rsidRPr="002C1CB4">
              <w:rPr>
                <w:sz w:val="22"/>
                <w:szCs w:val="22"/>
                <w:lang w:val="uk-UA"/>
              </w:rPr>
              <w:t xml:space="preserve">Міжнародні стандарти права на відшкодування (компенсацію) шкоди, завданої внаслідок незаконного затримання, тримання під вартою, </w:t>
            </w:r>
            <w:r w:rsidRPr="002C1CB4">
              <w:rPr>
                <w:sz w:val="22"/>
                <w:szCs w:val="22"/>
              </w:rPr>
              <w:t xml:space="preserve">засудження </w:t>
            </w:r>
          </w:p>
        </w:tc>
        <w:tc>
          <w:tcPr>
            <w:tcW w:w="1546" w:type="dxa"/>
          </w:tcPr>
          <w:p w14:paraId="40652DDE" w14:textId="59ED7E90" w:rsidR="0095703E" w:rsidRPr="002C1CB4" w:rsidRDefault="00B8007D" w:rsidP="00A71196">
            <w:pPr>
              <w:keepNext/>
              <w:jc w:val="center"/>
              <w:rPr>
                <w:lang w:val="uk-UA"/>
              </w:rPr>
            </w:pPr>
            <w:r w:rsidRPr="002C1CB4">
              <w:rPr>
                <w:lang w:val="uk-UA"/>
              </w:rPr>
              <w:t>2</w:t>
            </w:r>
          </w:p>
        </w:tc>
      </w:tr>
      <w:tr w:rsidR="0095703E" w:rsidRPr="002C1CB4" w14:paraId="030B3C58" w14:textId="77777777" w:rsidTr="001A744A">
        <w:tc>
          <w:tcPr>
            <w:tcW w:w="1050" w:type="dxa"/>
          </w:tcPr>
          <w:p w14:paraId="25856489" w14:textId="77777777" w:rsidR="0095703E" w:rsidRPr="002C1CB4" w:rsidRDefault="0095703E" w:rsidP="001A744A">
            <w:pPr>
              <w:keepNext/>
              <w:jc w:val="center"/>
              <w:rPr>
                <w:lang w:val="uk-UA"/>
              </w:rPr>
            </w:pPr>
          </w:p>
          <w:p w14:paraId="096EA713" w14:textId="77777777" w:rsidR="0095703E" w:rsidRPr="002C1CB4" w:rsidRDefault="0095703E" w:rsidP="001A744A">
            <w:pPr>
              <w:keepNext/>
              <w:jc w:val="center"/>
              <w:rPr>
                <w:lang w:val="uk-UA"/>
              </w:rPr>
            </w:pPr>
            <w:r w:rsidRPr="002C1CB4">
              <w:rPr>
                <w:lang w:val="uk-UA"/>
              </w:rPr>
              <w:t>9</w:t>
            </w:r>
          </w:p>
        </w:tc>
        <w:tc>
          <w:tcPr>
            <w:tcW w:w="6760" w:type="dxa"/>
          </w:tcPr>
          <w:p w14:paraId="73DD1191" w14:textId="087E6B70" w:rsidR="00B8007D" w:rsidRPr="002C1CB4" w:rsidRDefault="00B8007D" w:rsidP="001A744A">
            <w:pPr>
              <w:keepNext/>
              <w:jc w:val="both"/>
              <w:rPr>
                <w:sz w:val="22"/>
                <w:szCs w:val="22"/>
                <w:lang w:val="uk-UA"/>
              </w:rPr>
            </w:pPr>
            <w:r w:rsidRPr="002C1CB4">
              <w:rPr>
                <w:sz w:val="22"/>
                <w:szCs w:val="22"/>
                <w:lang w:val="uk-UA"/>
              </w:rPr>
              <w:t>Міжнародні стандарти права на перегляд рішення суду вищою судовою інстанцією</w:t>
            </w:r>
          </w:p>
        </w:tc>
        <w:tc>
          <w:tcPr>
            <w:tcW w:w="1546" w:type="dxa"/>
          </w:tcPr>
          <w:p w14:paraId="02F7E064" w14:textId="77777777" w:rsidR="0095703E" w:rsidRPr="002C1CB4" w:rsidRDefault="0095703E" w:rsidP="001A744A">
            <w:pPr>
              <w:keepNext/>
              <w:jc w:val="center"/>
              <w:rPr>
                <w:lang w:val="uk-UA"/>
              </w:rPr>
            </w:pPr>
          </w:p>
          <w:p w14:paraId="7A68016A" w14:textId="77777777" w:rsidR="0095703E" w:rsidRPr="002C1CB4" w:rsidRDefault="0095703E" w:rsidP="001A744A">
            <w:pPr>
              <w:keepNext/>
              <w:jc w:val="center"/>
              <w:rPr>
                <w:lang w:val="uk-UA"/>
              </w:rPr>
            </w:pPr>
            <w:r w:rsidRPr="002C1CB4">
              <w:rPr>
                <w:lang w:val="uk-UA"/>
              </w:rPr>
              <w:t>2</w:t>
            </w:r>
          </w:p>
        </w:tc>
      </w:tr>
      <w:tr w:rsidR="0095703E" w:rsidRPr="002C1CB4" w14:paraId="527B0E5B" w14:textId="77777777" w:rsidTr="001A744A">
        <w:tc>
          <w:tcPr>
            <w:tcW w:w="7810" w:type="dxa"/>
            <w:gridSpan w:val="2"/>
          </w:tcPr>
          <w:p w14:paraId="6116B7AF" w14:textId="77777777" w:rsidR="0095703E" w:rsidRPr="002C1CB4" w:rsidRDefault="0095703E" w:rsidP="001A744A">
            <w:pPr>
              <w:keepNext/>
              <w:jc w:val="center"/>
              <w:rPr>
                <w:sz w:val="22"/>
                <w:lang w:val="uk-UA"/>
              </w:rPr>
            </w:pPr>
            <w:r w:rsidRPr="002C1CB4">
              <w:rPr>
                <w:lang w:val="uk-UA"/>
              </w:rPr>
              <w:t>Усього годин</w:t>
            </w:r>
          </w:p>
        </w:tc>
        <w:tc>
          <w:tcPr>
            <w:tcW w:w="1546" w:type="dxa"/>
          </w:tcPr>
          <w:p w14:paraId="3F91ABDD" w14:textId="77777777" w:rsidR="0095703E" w:rsidRPr="002C1CB4" w:rsidRDefault="0095703E" w:rsidP="00A71196">
            <w:pPr>
              <w:keepNext/>
              <w:jc w:val="center"/>
              <w:rPr>
                <w:lang w:val="uk-UA"/>
              </w:rPr>
            </w:pPr>
            <w:r w:rsidRPr="002C1CB4">
              <w:rPr>
                <w:lang w:val="uk-UA"/>
              </w:rPr>
              <w:t>24</w:t>
            </w:r>
          </w:p>
        </w:tc>
      </w:tr>
    </w:tbl>
    <w:p w14:paraId="55E2A76D" w14:textId="77777777" w:rsidR="0095703E" w:rsidRPr="002C1CB4" w:rsidRDefault="0095703E" w:rsidP="00C32145">
      <w:pPr>
        <w:ind w:left="3060"/>
        <w:rPr>
          <w:b/>
          <w:bCs/>
          <w:lang w:val="uk-UA"/>
        </w:rPr>
      </w:pPr>
    </w:p>
    <w:p w14:paraId="733DEFCA" w14:textId="77777777" w:rsidR="0095703E" w:rsidRPr="002C1CB4" w:rsidRDefault="0095703E" w:rsidP="00C32145">
      <w:pPr>
        <w:ind w:left="3060"/>
        <w:rPr>
          <w:b/>
          <w:bCs/>
          <w:lang w:val="uk-UA"/>
        </w:rPr>
      </w:pPr>
    </w:p>
    <w:p w14:paraId="2A250781" w14:textId="77777777" w:rsidR="0095703E" w:rsidRPr="002C1CB4" w:rsidRDefault="0095703E" w:rsidP="00C32145">
      <w:pPr>
        <w:ind w:left="3060"/>
        <w:rPr>
          <w:b/>
          <w:bCs/>
          <w:lang w:val="uk-UA"/>
        </w:rPr>
      </w:pPr>
    </w:p>
    <w:p w14:paraId="699DA1B9" w14:textId="77777777" w:rsidR="0095703E" w:rsidRPr="002C1CB4" w:rsidRDefault="0095703E" w:rsidP="00C32145">
      <w:pPr>
        <w:ind w:left="3060"/>
        <w:rPr>
          <w:b/>
          <w:bCs/>
          <w:lang w:val="uk-UA"/>
        </w:rPr>
      </w:pPr>
    </w:p>
    <w:p w14:paraId="5F522972" w14:textId="77777777" w:rsidR="0095703E" w:rsidRPr="002C1CB4" w:rsidRDefault="0095703E" w:rsidP="00C32145">
      <w:pPr>
        <w:ind w:left="3060"/>
        <w:rPr>
          <w:b/>
          <w:bCs/>
          <w:lang w:val="uk-UA"/>
        </w:rPr>
      </w:pPr>
    </w:p>
    <w:p w14:paraId="6E0CE230" w14:textId="77777777" w:rsidR="0095703E" w:rsidRPr="002C1CB4" w:rsidRDefault="0095703E" w:rsidP="00460729">
      <w:pPr>
        <w:numPr>
          <w:ilvl w:val="0"/>
          <w:numId w:val="2"/>
        </w:numPr>
        <w:rPr>
          <w:b/>
          <w:bCs/>
          <w:lang w:val="uk-UA"/>
        </w:rPr>
      </w:pPr>
      <w:r w:rsidRPr="002C1CB4">
        <w:rPr>
          <w:b/>
          <w:bCs/>
          <w:lang w:val="uk-UA"/>
        </w:rPr>
        <w:t>Самостійна робота</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6844"/>
        <w:gridCol w:w="1305"/>
        <w:gridCol w:w="7"/>
        <w:gridCol w:w="1080"/>
      </w:tblGrid>
      <w:tr w:rsidR="0095703E" w:rsidRPr="002C1CB4" w14:paraId="47F3E96A" w14:textId="77777777" w:rsidTr="001A744A">
        <w:trPr>
          <w:trHeight w:val="690"/>
        </w:trPr>
        <w:tc>
          <w:tcPr>
            <w:tcW w:w="702" w:type="dxa"/>
            <w:vMerge w:val="restart"/>
            <w:vAlign w:val="center"/>
          </w:tcPr>
          <w:p w14:paraId="7F4E3B3A" w14:textId="77777777" w:rsidR="0095703E" w:rsidRPr="002C1CB4" w:rsidRDefault="0095703E" w:rsidP="001A744A">
            <w:pPr>
              <w:keepNext/>
              <w:ind w:left="142" w:hanging="142"/>
              <w:jc w:val="center"/>
              <w:rPr>
                <w:lang w:val="uk-UA"/>
              </w:rPr>
            </w:pPr>
            <w:r w:rsidRPr="002C1CB4">
              <w:rPr>
                <w:lang w:val="uk-UA"/>
              </w:rPr>
              <w:lastRenderedPageBreak/>
              <w:t>№</w:t>
            </w:r>
          </w:p>
          <w:p w14:paraId="77432092" w14:textId="77777777" w:rsidR="0095703E" w:rsidRPr="002C1CB4" w:rsidRDefault="0095703E" w:rsidP="001A744A">
            <w:pPr>
              <w:keepNext/>
              <w:ind w:left="142" w:hanging="142"/>
              <w:jc w:val="center"/>
              <w:rPr>
                <w:lang w:val="uk-UA"/>
              </w:rPr>
            </w:pPr>
            <w:r w:rsidRPr="002C1CB4">
              <w:rPr>
                <w:lang w:val="uk-UA"/>
              </w:rPr>
              <w:t>з/п</w:t>
            </w:r>
          </w:p>
        </w:tc>
        <w:tc>
          <w:tcPr>
            <w:tcW w:w="6844" w:type="dxa"/>
            <w:vMerge w:val="restart"/>
            <w:vAlign w:val="center"/>
          </w:tcPr>
          <w:p w14:paraId="65456EA8" w14:textId="77777777" w:rsidR="0095703E" w:rsidRPr="002C1CB4" w:rsidRDefault="0095703E" w:rsidP="001A744A">
            <w:pPr>
              <w:keepNext/>
              <w:jc w:val="center"/>
              <w:rPr>
                <w:lang w:val="uk-UA"/>
              </w:rPr>
            </w:pPr>
            <w:r w:rsidRPr="002C1CB4">
              <w:rPr>
                <w:lang w:val="uk-UA"/>
              </w:rPr>
              <w:t>Назва теми</w:t>
            </w:r>
          </w:p>
        </w:tc>
        <w:tc>
          <w:tcPr>
            <w:tcW w:w="2392" w:type="dxa"/>
            <w:gridSpan w:val="3"/>
            <w:vAlign w:val="center"/>
          </w:tcPr>
          <w:p w14:paraId="33B31958" w14:textId="77777777" w:rsidR="0095703E" w:rsidRPr="002C1CB4" w:rsidRDefault="0095703E" w:rsidP="001A744A">
            <w:pPr>
              <w:keepNext/>
              <w:jc w:val="center"/>
              <w:rPr>
                <w:lang w:val="uk-UA"/>
              </w:rPr>
            </w:pPr>
            <w:r w:rsidRPr="002C1CB4">
              <w:rPr>
                <w:lang w:val="uk-UA"/>
              </w:rPr>
              <w:t>Кількість</w:t>
            </w:r>
          </w:p>
          <w:p w14:paraId="78E01789" w14:textId="77777777" w:rsidR="0095703E" w:rsidRPr="002C1CB4" w:rsidRDefault="0095703E" w:rsidP="001A744A">
            <w:pPr>
              <w:keepNext/>
              <w:jc w:val="center"/>
              <w:rPr>
                <w:lang w:val="uk-UA"/>
              </w:rPr>
            </w:pPr>
            <w:r w:rsidRPr="002C1CB4">
              <w:rPr>
                <w:lang w:val="uk-UA"/>
              </w:rPr>
              <w:t>Годин</w:t>
            </w:r>
          </w:p>
        </w:tc>
      </w:tr>
      <w:tr w:rsidR="0095703E" w:rsidRPr="002C1CB4" w14:paraId="6E0DC451" w14:textId="77777777" w:rsidTr="001A744A">
        <w:trPr>
          <w:trHeight w:val="527"/>
        </w:trPr>
        <w:tc>
          <w:tcPr>
            <w:tcW w:w="702" w:type="dxa"/>
            <w:vMerge/>
            <w:vAlign w:val="center"/>
          </w:tcPr>
          <w:p w14:paraId="734E7114" w14:textId="77777777" w:rsidR="0095703E" w:rsidRPr="002C1CB4" w:rsidRDefault="0095703E" w:rsidP="001A744A">
            <w:pPr>
              <w:keepNext/>
              <w:ind w:left="142" w:hanging="142"/>
              <w:jc w:val="center"/>
              <w:rPr>
                <w:lang w:val="uk-UA"/>
              </w:rPr>
            </w:pPr>
          </w:p>
        </w:tc>
        <w:tc>
          <w:tcPr>
            <w:tcW w:w="6844" w:type="dxa"/>
            <w:vMerge/>
            <w:vAlign w:val="center"/>
          </w:tcPr>
          <w:p w14:paraId="235509D9" w14:textId="77777777" w:rsidR="0095703E" w:rsidRPr="002C1CB4" w:rsidRDefault="0095703E" w:rsidP="001A744A">
            <w:pPr>
              <w:keepNext/>
              <w:jc w:val="center"/>
              <w:rPr>
                <w:lang w:val="uk-UA"/>
              </w:rPr>
            </w:pPr>
          </w:p>
        </w:tc>
        <w:tc>
          <w:tcPr>
            <w:tcW w:w="1312" w:type="dxa"/>
            <w:gridSpan w:val="2"/>
            <w:vAlign w:val="center"/>
          </w:tcPr>
          <w:p w14:paraId="10678DCC" w14:textId="77777777" w:rsidR="0095703E" w:rsidRPr="002C1CB4" w:rsidRDefault="0095703E" w:rsidP="001A744A">
            <w:pPr>
              <w:keepNext/>
              <w:jc w:val="center"/>
              <w:rPr>
                <w:lang w:val="uk-UA"/>
              </w:rPr>
            </w:pPr>
            <w:r w:rsidRPr="002C1CB4">
              <w:rPr>
                <w:lang w:val="uk-UA"/>
              </w:rPr>
              <w:t>Денне навч.</w:t>
            </w:r>
          </w:p>
          <w:p w14:paraId="6FB774EB" w14:textId="77777777" w:rsidR="0095703E" w:rsidRPr="002C1CB4" w:rsidRDefault="0095703E" w:rsidP="001A744A">
            <w:pPr>
              <w:keepNext/>
              <w:jc w:val="center"/>
              <w:rPr>
                <w:lang w:val="uk-UA"/>
              </w:rPr>
            </w:pPr>
          </w:p>
        </w:tc>
        <w:tc>
          <w:tcPr>
            <w:tcW w:w="1080" w:type="dxa"/>
            <w:vAlign w:val="center"/>
          </w:tcPr>
          <w:p w14:paraId="6C0D42D8" w14:textId="77777777" w:rsidR="0095703E" w:rsidRPr="002C1CB4" w:rsidRDefault="0095703E" w:rsidP="001A744A">
            <w:pPr>
              <w:keepNext/>
              <w:jc w:val="center"/>
              <w:rPr>
                <w:lang w:val="uk-UA"/>
              </w:rPr>
            </w:pPr>
            <w:r w:rsidRPr="002C1CB4">
              <w:rPr>
                <w:lang w:val="uk-UA"/>
              </w:rPr>
              <w:t>Заоч.</w:t>
            </w:r>
          </w:p>
          <w:p w14:paraId="53CA52D3" w14:textId="77777777" w:rsidR="0095703E" w:rsidRPr="002C1CB4" w:rsidRDefault="0095703E" w:rsidP="001A744A">
            <w:pPr>
              <w:keepNext/>
              <w:jc w:val="center"/>
              <w:rPr>
                <w:lang w:val="uk-UA"/>
              </w:rPr>
            </w:pPr>
            <w:r w:rsidRPr="002C1CB4">
              <w:rPr>
                <w:lang w:val="uk-UA"/>
              </w:rPr>
              <w:t>навч.</w:t>
            </w:r>
          </w:p>
          <w:p w14:paraId="13D85A52" w14:textId="77777777" w:rsidR="0095703E" w:rsidRPr="002C1CB4" w:rsidRDefault="0095703E" w:rsidP="001A744A">
            <w:pPr>
              <w:keepNext/>
              <w:jc w:val="center"/>
              <w:rPr>
                <w:lang w:val="uk-UA"/>
              </w:rPr>
            </w:pPr>
          </w:p>
        </w:tc>
      </w:tr>
      <w:tr w:rsidR="0095703E" w:rsidRPr="002C1CB4" w14:paraId="6889C492" w14:textId="77777777" w:rsidTr="001A744A">
        <w:tc>
          <w:tcPr>
            <w:tcW w:w="702" w:type="dxa"/>
          </w:tcPr>
          <w:p w14:paraId="21315109" w14:textId="77777777" w:rsidR="0095703E" w:rsidRPr="002C1CB4" w:rsidRDefault="0095703E" w:rsidP="001A744A">
            <w:pPr>
              <w:keepNext/>
              <w:jc w:val="center"/>
              <w:rPr>
                <w:lang w:val="uk-UA"/>
              </w:rPr>
            </w:pPr>
          </w:p>
          <w:p w14:paraId="7BFE989D" w14:textId="77777777" w:rsidR="0095703E" w:rsidRPr="002C1CB4" w:rsidRDefault="0095703E" w:rsidP="001A744A">
            <w:pPr>
              <w:keepNext/>
              <w:jc w:val="center"/>
              <w:rPr>
                <w:lang w:val="uk-UA"/>
              </w:rPr>
            </w:pPr>
            <w:r w:rsidRPr="002C1CB4">
              <w:rPr>
                <w:lang w:val="uk-UA"/>
              </w:rPr>
              <w:t>1</w:t>
            </w:r>
          </w:p>
        </w:tc>
        <w:tc>
          <w:tcPr>
            <w:tcW w:w="6844" w:type="dxa"/>
          </w:tcPr>
          <w:p w14:paraId="1A5791F2" w14:textId="5544A958" w:rsidR="0095703E" w:rsidRPr="002C1CB4" w:rsidRDefault="0053602F" w:rsidP="001A744A">
            <w:pPr>
              <w:keepNext/>
              <w:jc w:val="both"/>
            </w:pPr>
            <w:r w:rsidRPr="002C1CB4">
              <w:rPr>
                <w:sz w:val="22"/>
                <w:szCs w:val="22"/>
              </w:rPr>
              <w:t>Стандарти захисту прав людини, закріплені в Конвенції про захист прав людини і основоположних свобод та інших міжнародно-правових договорах, як система гарантій охорони та захисту прав людини в кримінальному провадженні</w:t>
            </w:r>
          </w:p>
        </w:tc>
        <w:tc>
          <w:tcPr>
            <w:tcW w:w="1312" w:type="dxa"/>
            <w:gridSpan w:val="2"/>
          </w:tcPr>
          <w:p w14:paraId="2C86A7B0" w14:textId="77777777" w:rsidR="0095703E" w:rsidRPr="002C1CB4" w:rsidRDefault="0095703E" w:rsidP="001A744A">
            <w:pPr>
              <w:keepNext/>
              <w:jc w:val="center"/>
              <w:rPr>
                <w:lang w:val="uk-UA"/>
              </w:rPr>
            </w:pPr>
          </w:p>
          <w:p w14:paraId="44DBDC4F" w14:textId="77777777" w:rsidR="0095703E" w:rsidRPr="002C1CB4" w:rsidRDefault="0095703E" w:rsidP="006F7664">
            <w:pPr>
              <w:keepNext/>
              <w:jc w:val="center"/>
              <w:rPr>
                <w:lang w:val="uk-UA"/>
              </w:rPr>
            </w:pPr>
            <w:r w:rsidRPr="002C1CB4">
              <w:rPr>
                <w:lang w:val="uk-UA"/>
              </w:rPr>
              <w:t>13</w:t>
            </w:r>
          </w:p>
        </w:tc>
        <w:tc>
          <w:tcPr>
            <w:tcW w:w="1080" w:type="dxa"/>
          </w:tcPr>
          <w:p w14:paraId="419FA694" w14:textId="77777777" w:rsidR="0095703E" w:rsidRPr="002C1CB4" w:rsidRDefault="0095703E" w:rsidP="001A744A">
            <w:pPr>
              <w:keepNext/>
              <w:jc w:val="center"/>
              <w:rPr>
                <w:lang w:val="uk-UA"/>
              </w:rPr>
            </w:pPr>
          </w:p>
          <w:p w14:paraId="24C65A7A" w14:textId="77777777" w:rsidR="0095703E" w:rsidRPr="002C1CB4" w:rsidRDefault="0095703E" w:rsidP="006F0F63">
            <w:pPr>
              <w:keepNext/>
              <w:jc w:val="center"/>
              <w:rPr>
                <w:lang w:val="uk-UA"/>
              </w:rPr>
            </w:pPr>
            <w:r w:rsidRPr="002C1CB4">
              <w:rPr>
                <w:lang w:val="uk-UA"/>
              </w:rPr>
              <w:t>12</w:t>
            </w:r>
          </w:p>
        </w:tc>
      </w:tr>
      <w:tr w:rsidR="0095703E" w:rsidRPr="002C1CB4" w14:paraId="268B1E6D" w14:textId="77777777" w:rsidTr="001A744A">
        <w:tc>
          <w:tcPr>
            <w:tcW w:w="702" w:type="dxa"/>
          </w:tcPr>
          <w:p w14:paraId="08471578" w14:textId="77777777" w:rsidR="0095703E" w:rsidRPr="002C1CB4" w:rsidRDefault="0095703E" w:rsidP="001A744A">
            <w:pPr>
              <w:keepNext/>
              <w:jc w:val="center"/>
              <w:rPr>
                <w:lang w:val="uk-UA"/>
              </w:rPr>
            </w:pPr>
            <w:r w:rsidRPr="002C1CB4">
              <w:rPr>
                <w:lang w:val="uk-UA"/>
              </w:rPr>
              <w:t>2</w:t>
            </w:r>
          </w:p>
        </w:tc>
        <w:tc>
          <w:tcPr>
            <w:tcW w:w="6844" w:type="dxa"/>
          </w:tcPr>
          <w:p w14:paraId="2A0F5CCF" w14:textId="4959D1B1" w:rsidR="0095703E" w:rsidRPr="002C1CB4" w:rsidRDefault="00F52AA9" w:rsidP="001A744A">
            <w:pPr>
              <w:keepNext/>
              <w:jc w:val="both"/>
              <w:rPr>
                <w:lang w:val="uk-UA"/>
              </w:rPr>
            </w:pPr>
            <w:r w:rsidRPr="002C1CB4">
              <w:rPr>
                <w:sz w:val="22"/>
                <w:szCs w:val="22"/>
              </w:rPr>
              <w:t>Складові елементи права на справедливий судовий розгляд</w:t>
            </w:r>
          </w:p>
        </w:tc>
        <w:tc>
          <w:tcPr>
            <w:tcW w:w="1312" w:type="dxa"/>
            <w:gridSpan w:val="2"/>
          </w:tcPr>
          <w:p w14:paraId="2A683E3A" w14:textId="77777777" w:rsidR="0095703E" w:rsidRPr="002C1CB4" w:rsidRDefault="0095703E" w:rsidP="001A744A">
            <w:pPr>
              <w:keepNext/>
              <w:jc w:val="center"/>
              <w:rPr>
                <w:lang w:val="uk-UA"/>
              </w:rPr>
            </w:pPr>
            <w:r w:rsidRPr="002C1CB4">
              <w:rPr>
                <w:lang w:val="uk-UA"/>
              </w:rPr>
              <w:t>10</w:t>
            </w:r>
          </w:p>
        </w:tc>
        <w:tc>
          <w:tcPr>
            <w:tcW w:w="1080" w:type="dxa"/>
          </w:tcPr>
          <w:p w14:paraId="7C28066B" w14:textId="77777777" w:rsidR="0095703E" w:rsidRPr="002C1CB4" w:rsidRDefault="0095703E" w:rsidP="001E5792">
            <w:pPr>
              <w:keepNext/>
              <w:jc w:val="center"/>
              <w:rPr>
                <w:lang w:val="uk-UA"/>
              </w:rPr>
            </w:pPr>
            <w:r w:rsidRPr="002C1CB4">
              <w:rPr>
                <w:lang w:val="uk-UA"/>
              </w:rPr>
              <w:t>13</w:t>
            </w:r>
          </w:p>
        </w:tc>
      </w:tr>
      <w:tr w:rsidR="0095703E" w:rsidRPr="002C1CB4" w14:paraId="0C6F981E" w14:textId="77777777" w:rsidTr="001A744A">
        <w:tc>
          <w:tcPr>
            <w:tcW w:w="702" w:type="dxa"/>
          </w:tcPr>
          <w:p w14:paraId="421AF046" w14:textId="77777777" w:rsidR="0095703E" w:rsidRPr="002C1CB4" w:rsidRDefault="0095703E" w:rsidP="001A744A">
            <w:pPr>
              <w:keepNext/>
              <w:jc w:val="center"/>
              <w:rPr>
                <w:lang w:val="uk-UA"/>
              </w:rPr>
            </w:pPr>
            <w:r w:rsidRPr="002C1CB4">
              <w:rPr>
                <w:lang w:val="uk-UA"/>
              </w:rPr>
              <w:t>3</w:t>
            </w:r>
          </w:p>
        </w:tc>
        <w:tc>
          <w:tcPr>
            <w:tcW w:w="6844" w:type="dxa"/>
            <w:vAlign w:val="center"/>
          </w:tcPr>
          <w:p w14:paraId="1E807B82" w14:textId="15D5D393" w:rsidR="0095703E" w:rsidRPr="002C1CB4" w:rsidRDefault="00F52AA9" w:rsidP="001A744A">
            <w:pPr>
              <w:keepNext/>
              <w:jc w:val="both"/>
              <w:rPr>
                <w:lang w:val="uk-UA"/>
              </w:rPr>
            </w:pPr>
            <w:r w:rsidRPr="002C1CB4">
              <w:rPr>
                <w:sz w:val="22"/>
                <w:szCs w:val="22"/>
              </w:rPr>
              <w:t>Процесуальні гарантії справедливого судового розгляду згідно з п.п. 2, 3 ст. 6 Конвенції про захист прав людини та основоположних свобод</w:t>
            </w:r>
          </w:p>
        </w:tc>
        <w:tc>
          <w:tcPr>
            <w:tcW w:w="1312" w:type="dxa"/>
            <w:gridSpan w:val="2"/>
          </w:tcPr>
          <w:p w14:paraId="420EE80B" w14:textId="77777777" w:rsidR="0095703E" w:rsidRPr="002C1CB4" w:rsidRDefault="0095703E" w:rsidP="006F7664">
            <w:pPr>
              <w:keepNext/>
              <w:jc w:val="center"/>
              <w:rPr>
                <w:lang w:val="uk-UA"/>
              </w:rPr>
            </w:pPr>
            <w:r w:rsidRPr="002C1CB4">
              <w:rPr>
                <w:lang w:val="uk-UA"/>
              </w:rPr>
              <w:t>11</w:t>
            </w:r>
          </w:p>
        </w:tc>
        <w:tc>
          <w:tcPr>
            <w:tcW w:w="1080" w:type="dxa"/>
          </w:tcPr>
          <w:p w14:paraId="50E8C237" w14:textId="77777777" w:rsidR="0095703E" w:rsidRPr="002C1CB4" w:rsidRDefault="0095703E" w:rsidP="001A744A">
            <w:pPr>
              <w:keepNext/>
              <w:jc w:val="center"/>
              <w:rPr>
                <w:lang w:val="uk-UA"/>
              </w:rPr>
            </w:pPr>
            <w:r w:rsidRPr="002C1CB4">
              <w:rPr>
                <w:lang w:val="uk-UA"/>
              </w:rPr>
              <w:t>12</w:t>
            </w:r>
          </w:p>
        </w:tc>
      </w:tr>
      <w:tr w:rsidR="0095703E" w:rsidRPr="002C1CB4" w14:paraId="061BF2BB" w14:textId="77777777" w:rsidTr="001A744A">
        <w:tc>
          <w:tcPr>
            <w:tcW w:w="702" w:type="dxa"/>
          </w:tcPr>
          <w:p w14:paraId="302B6C19" w14:textId="77777777" w:rsidR="0095703E" w:rsidRPr="002C1CB4" w:rsidRDefault="0095703E" w:rsidP="001A744A">
            <w:pPr>
              <w:keepNext/>
              <w:jc w:val="center"/>
              <w:rPr>
                <w:lang w:val="uk-UA"/>
              </w:rPr>
            </w:pPr>
            <w:r w:rsidRPr="002C1CB4">
              <w:rPr>
                <w:lang w:val="uk-UA"/>
              </w:rPr>
              <w:t>4</w:t>
            </w:r>
          </w:p>
        </w:tc>
        <w:tc>
          <w:tcPr>
            <w:tcW w:w="6844" w:type="dxa"/>
          </w:tcPr>
          <w:p w14:paraId="5B6775BC" w14:textId="47FD086F" w:rsidR="0095703E" w:rsidRPr="00F52AA9" w:rsidRDefault="00F52AA9" w:rsidP="001A744A">
            <w:pPr>
              <w:keepNext/>
              <w:jc w:val="both"/>
              <w:rPr>
                <w:lang w:val="uk-UA"/>
              </w:rPr>
            </w:pPr>
            <w:r w:rsidRPr="002C1CB4">
              <w:rPr>
                <w:sz w:val="22"/>
                <w:szCs w:val="22"/>
                <w:lang w:val="uk-UA"/>
              </w:rPr>
              <w:t xml:space="preserve">Міжнародні стандарти протидії </w:t>
            </w:r>
            <w:r w:rsidRPr="002C1CB4">
              <w:rPr>
                <w:bCs/>
                <w:sz w:val="22"/>
                <w:szCs w:val="22"/>
                <w:lang w:val="uk-UA"/>
              </w:rPr>
              <w:t>катуванню, нелюдському і такому, що принижує гідність, поводженню і покаранню особи</w:t>
            </w:r>
          </w:p>
        </w:tc>
        <w:tc>
          <w:tcPr>
            <w:tcW w:w="1312" w:type="dxa"/>
            <w:gridSpan w:val="2"/>
          </w:tcPr>
          <w:p w14:paraId="2B1C8424" w14:textId="77777777" w:rsidR="0095703E" w:rsidRPr="002C1CB4" w:rsidRDefault="0095703E" w:rsidP="001A744A">
            <w:pPr>
              <w:keepNext/>
              <w:jc w:val="center"/>
              <w:rPr>
                <w:lang w:val="uk-UA"/>
              </w:rPr>
            </w:pPr>
            <w:r w:rsidRPr="002C1CB4">
              <w:rPr>
                <w:lang w:val="uk-UA"/>
              </w:rPr>
              <w:t>10</w:t>
            </w:r>
          </w:p>
        </w:tc>
        <w:tc>
          <w:tcPr>
            <w:tcW w:w="1080" w:type="dxa"/>
          </w:tcPr>
          <w:p w14:paraId="00062090" w14:textId="77777777" w:rsidR="0095703E" w:rsidRPr="002C1CB4" w:rsidRDefault="0095703E" w:rsidP="001A744A">
            <w:pPr>
              <w:keepNext/>
              <w:jc w:val="center"/>
              <w:rPr>
                <w:lang w:val="uk-UA"/>
              </w:rPr>
            </w:pPr>
            <w:r w:rsidRPr="002C1CB4">
              <w:rPr>
                <w:lang w:val="uk-UA"/>
              </w:rPr>
              <w:t>13</w:t>
            </w:r>
          </w:p>
        </w:tc>
      </w:tr>
      <w:tr w:rsidR="0095703E" w:rsidRPr="002C1CB4" w14:paraId="5D17749E" w14:textId="77777777" w:rsidTr="001A744A">
        <w:tc>
          <w:tcPr>
            <w:tcW w:w="702" w:type="dxa"/>
          </w:tcPr>
          <w:p w14:paraId="793BAF2C" w14:textId="77777777" w:rsidR="0095703E" w:rsidRPr="002C1CB4" w:rsidRDefault="0095703E" w:rsidP="001A744A">
            <w:pPr>
              <w:keepNext/>
              <w:jc w:val="center"/>
              <w:rPr>
                <w:lang w:val="uk-UA"/>
              </w:rPr>
            </w:pPr>
            <w:r w:rsidRPr="002C1CB4">
              <w:rPr>
                <w:lang w:val="uk-UA"/>
              </w:rPr>
              <w:t>5</w:t>
            </w:r>
          </w:p>
        </w:tc>
        <w:tc>
          <w:tcPr>
            <w:tcW w:w="6844" w:type="dxa"/>
          </w:tcPr>
          <w:p w14:paraId="01BC1E2C" w14:textId="579CB10C" w:rsidR="0095703E" w:rsidRPr="002C1CB4" w:rsidRDefault="00F52AA9" w:rsidP="001A744A">
            <w:pPr>
              <w:keepNext/>
              <w:jc w:val="both"/>
              <w:rPr>
                <w:lang w:val="uk-UA"/>
              </w:rPr>
            </w:pPr>
            <w:r w:rsidRPr="00F52AA9">
              <w:rPr>
                <w:sz w:val="22"/>
                <w:szCs w:val="22"/>
                <w:lang w:val="uk-UA"/>
              </w:rPr>
              <w:t>Міжнародні стандарти права особи на свободу та особисту недоторканність</w:t>
            </w:r>
          </w:p>
        </w:tc>
        <w:tc>
          <w:tcPr>
            <w:tcW w:w="1312" w:type="dxa"/>
            <w:gridSpan w:val="2"/>
          </w:tcPr>
          <w:p w14:paraId="28DE30B6" w14:textId="77777777" w:rsidR="0095703E" w:rsidRPr="002C1CB4" w:rsidRDefault="0095703E" w:rsidP="006F7664">
            <w:pPr>
              <w:keepNext/>
              <w:jc w:val="center"/>
              <w:rPr>
                <w:lang w:val="uk-UA"/>
              </w:rPr>
            </w:pPr>
            <w:r w:rsidRPr="002C1CB4">
              <w:rPr>
                <w:lang w:val="uk-UA"/>
              </w:rPr>
              <w:t>11</w:t>
            </w:r>
          </w:p>
        </w:tc>
        <w:tc>
          <w:tcPr>
            <w:tcW w:w="1080" w:type="dxa"/>
          </w:tcPr>
          <w:p w14:paraId="6EFF8ED5" w14:textId="2A477D04" w:rsidR="0095703E" w:rsidRPr="002C1CB4" w:rsidRDefault="00F52AA9" w:rsidP="001A744A">
            <w:pPr>
              <w:keepNext/>
              <w:jc w:val="center"/>
              <w:rPr>
                <w:lang w:val="uk-UA"/>
              </w:rPr>
            </w:pPr>
            <w:r>
              <w:rPr>
                <w:lang w:val="uk-UA"/>
              </w:rPr>
              <w:t>12</w:t>
            </w:r>
          </w:p>
        </w:tc>
      </w:tr>
      <w:tr w:rsidR="0095703E" w:rsidRPr="002C1CB4" w14:paraId="57B4CFDE" w14:textId="77777777" w:rsidTr="001A744A">
        <w:tc>
          <w:tcPr>
            <w:tcW w:w="702" w:type="dxa"/>
          </w:tcPr>
          <w:p w14:paraId="67E1B952" w14:textId="77777777" w:rsidR="0095703E" w:rsidRPr="002C1CB4" w:rsidRDefault="0095703E" w:rsidP="001A744A">
            <w:pPr>
              <w:keepNext/>
              <w:jc w:val="center"/>
              <w:rPr>
                <w:lang w:val="uk-UA"/>
              </w:rPr>
            </w:pPr>
            <w:r w:rsidRPr="002C1CB4">
              <w:rPr>
                <w:lang w:val="uk-UA"/>
              </w:rPr>
              <w:t>6</w:t>
            </w:r>
          </w:p>
        </w:tc>
        <w:tc>
          <w:tcPr>
            <w:tcW w:w="6844" w:type="dxa"/>
          </w:tcPr>
          <w:p w14:paraId="598F7C84" w14:textId="149E5AC2" w:rsidR="0095703E" w:rsidRPr="002C1CB4" w:rsidRDefault="0053602F" w:rsidP="001A744A">
            <w:pPr>
              <w:keepNext/>
              <w:jc w:val="both"/>
              <w:rPr>
                <w:lang w:val="uk-UA"/>
              </w:rPr>
            </w:pPr>
            <w:r w:rsidRPr="002C1CB4">
              <w:rPr>
                <w:sz w:val="22"/>
                <w:szCs w:val="22"/>
                <w:lang w:val="uk-UA"/>
              </w:rPr>
              <w:t xml:space="preserve">Міжнародні стандарти права </w:t>
            </w:r>
            <w:r w:rsidRPr="002C1CB4">
              <w:rPr>
                <w:sz w:val="22"/>
                <w:szCs w:val="22"/>
              </w:rPr>
              <w:t>на</w:t>
            </w:r>
            <w:r w:rsidRPr="002C1CB4">
              <w:rPr>
                <w:sz w:val="22"/>
                <w:szCs w:val="22"/>
                <w:lang w:val="uk-UA"/>
              </w:rPr>
              <w:t xml:space="preserve"> повагу до</w:t>
            </w:r>
            <w:r w:rsidRPr="002C1CB4">
              <w:rPr>
                <w:sz w:val="22"/>
                <w:szCs w:val="22"/>
              </w:rPr>
              <w:t xml:space="preserve"> недоторкан</w:t>
            </w:r>
            <w:r w:rsidRPr="002C1CB4">
              <w:rPr>
                <w:sz w:val="22"/>
                <w:szCs w:val="22"/>
                <w:lang w:val="uk-UA"/>
              </w:rPr>
              <w:t>но</w:t>
            </w:r>
            <w:r w:rsidRPr="002C1CB4">
              <w:rPr>
                <w:sz w:val="22"/>
                <w:szCs w:val="22"/>
              </w:rPr>
              <w:t>ст</w:t>
            </w:r>
            <w:r w:rsidRPr="002C1CB4">
              <w:rPr>
                <w:sz w:val="22"/>
                <w:szCs w:val="22"/>
                <w:lang w:val="uk-UA"/>
              </w:rPr>
              <w:t>і</w:t>
            </w:r>
            <w:r w:rsidRPr="002C1CB4">
              <w:rPr>
                <w:sz w:val="22"/>
                <w:szCs w:val="22"/>
              </w:rPr>
              <w:t xml:space="preserve"> житла або іншого володіння особи</w:t>
            </w:r>
            <w:r w:rsidRPr="002C1CB4">
              <w:rPr>
                <w:sz w:val="22"/>
                <w:szCs w:val="22"/>
                <w:lang w:val="uk-UA"/>
              </w:rPr>
              <w:t xml:space="preserve">, </w:t>
            </w:r>
            <w:r w:rsidRPr="002C1CB4">
              <w:rPr>
                <w:sz w:val="22"/>
                <w:szCs w:val="22"/>
              </w:rPr>
              <w:t>таємницю кореспонденції та телефонних розмов</w:t>
            </w:r>
            <w:r w:rsidRPr="002C1CB4">
              <w:rPr>
                <w:sz w:val="22"/>
                <w:szCs w:val="22"/>
                <w:lang w:val="uk-UA"/>
              </w:rPr>
              <w:t>, закріплені в ст. 8 Конвенції про захист прав людини і основоположних свобод</w:t>
            </w:r>
          </w:p>
        </w:tc>
        <w:tc>
          <w:tcPr>
            <w:tcW w:w="1312" w:type="dxa"/>
            <w:gridSpan w:val="2"/>
          </w:tcPr>
          <w:p w14:paraId="70A8CC36" w14:textId="77777777" w:rsidR="0095703E" w:rsidRPr="002C1CB4" w:rsidRDefault="0095703E" w:rsidP="001A744A">
            <w:pPr>
              <w:keepNext/>
              <w:jc w:val="center"/>
              <w:rPr>
                <w:lang w:val="uk-UA"/>
              </w:rPr>
            </w:pPr>
            <w:r w:rsidRPr="002C1CB4">
              <w:rPr>
                <w:lang w:val="uk-UA"/>
              </w:rPr>
              <w:t>10</w:t>
            </w:r>
          </w:p>
        </w:tc>
        <w:tc>
          <w:tcPr>
            <w:tcW w:w="1080" w:type="dxa"/>
          </w:tcPr>
          <w:p w14:paraId="16AF21EA" w14:textId="77777777" w:rsidR="0095703E" w:rsidRPr="002C1CB4" w:rsidRDefault="0095703E" w:rsidP="001A744A">
            <w:pPr>
              <w:keepNext/>
              <w:jc w:val="center"/>
              <w:rPr>
                <w:lang w:val="uk-UA"/>
              </w:rPr>
            </w:pPr>
            <w:r w:rsidRPr="002C1CB4">
              <w:rPr>
                <w:lang w:val="uk-UA"/>
              </w:rPr>
              <w:t>15</w:t>
            </w:r>
          </w:p>
        </w:tc>
      </w:tr>
      <w:tr w:rsidR="0095703E" w:rsidRPr="002C1CB4" w14:paraId="18C452D7" w14:textId="77777777" w:rsidTr="001A744A">
        <w:tc>
          <w:tcPr>
            <w:tcW w:w="702" w:type="dxa"/>
          </w:tcPr>
          <w:p w14:paraId="4E976AE3" w14:textId="77777777" w:rsidR="0095703E" w:rsidRPr="002C1CB4" w:rsidRDefault="0095703E" w:rsidP="001A744A">
            <w:pPr>
              <w:keepNext/>
              <w:jc w:val="center"/>
              <w:rPr>
                <w:lang w:val="uk-UA"/>
              </w:rPr>
            </w:pPr>
            <w:r w:rsidRPr="002C1CB4">
              <w:rPr>
                <w:lang w:val="uk-UA"/>
              </w:rPr>
              <w:t>7</w:t>
            </w:r>
          </w:p>
        </w:tc>
        <w:tc>
          <w:tcPr>
            <w:tcW w:w="6844" w:type="dxa"/>
          </w:tcPr>
          <w:p w14:paraId="21EC6E3E" w14:textId="31220CD9" w:rsidR="0095703E" w:rsidRPr="002C1CB4" w:rsidRDefault="00B8007D" w:rsidP="001A744A">
            <w:pPr>
              <w:keepNext/>
              <w:jc w:val="both"/>
              <w:rPr>
                <w:lang w:val="uk-UA"/>
              </w:rPr>
            </w:pPr>
            <w:r w:rsidRPr="002C1CB4">
              <w:rPr>
                <w:sz w:val="22"/>
                <w:szCs w:val="22"/>
                <w:lang w:val="uk-UA"/>
              </w:rPr>
              <w:t>Міжнародні стандарти забезпечення п</w:t>
            </w:r>
            <w:r w:rsidRPr="002C1CB4">
              <w:rPr>
                <w:sz w:val="22"/>
                <w:szCs w:val="22"/>
              </w:rPr>
              <w:t>рав</w:t>
            </w:r>
            <w:r w:rsidRPr="002C1CB4">
              <w:rPr>
                <w:sz w:val="22"/>
                <w:szCs w:val="22"/>
                <w:lang w:val="uk-UA"/>
              </w:rPr>
              <w:t xml:space="preserve"> потерпілих осіб в кримінальному провадженні</w:t>
            </w:r>
          </w:p>
        </w:tc>
        <w:tc>
          <w:tcPr>
            <w:tcW w:w="1312" w:type="dxa"/>
            <w:gridSpan w:val="2"/>
          </w:tcPr>
          <w:p w14:paraId="064E09F5" w14:textId="77777777" w:rsidR="0095703E" w:rsidRPr="002C1CB4" w:rsidRDefault="0095703E" w:rsidP="001A744A">
            <w:pPr>
              <w:keepNext/>
              <w:jc w:val="center"/>
              <w:rPr>
                <w:lang w:val="uk-UA"/>
              </w:rPr>
            </w:pPr>
            <w:r w:rsidRPr="002C1CB4">
              <w:rPr>
                <w:lang w:val="uk-UA"/>
              </w:rPr>
              <w:t>10</w:t>
            </w:r>
          </w:p>
        </w:tc>
        <w:tc>
          <w:tcPr>
            <w:tcW w:w="1080" w:type="dxa"/>
          </w:tcPr>
          <w:p w14:paraId="7AE0AFC7" w14:textId="60EC68AD" w:rsidR="0095703E" w:rsidRPr="002C1CB4" w:rsidRDefault="00B8007D" w:rsidP="001A744A">
            <w:pPr>
              <w:keepNext/>
              <w:jc w:val="center"/>
              <w:rPr>
                <w:lang w:val="uk-UA"/>
              </w:rPr>
            </w:pPr>
            <w:r w:rsidRPr="002C1CB4">
              <w:rPr>
                <w:lang w:val="uk-UA"/>
              </w:rPr>
              <w:t>13</w:t>
            </w:r>
          </w:p>
        </w:tc>
      </w:tr>
      <w:tr w:rsidR="0095703E" w:rsidRPr="002C1CB4" w14:paraId="62D3CA9C" w14:textId="77777777" w:rsidTr="001A744A">
        <w:tc>
          <w:tcPr>
            <w:tcW w:w="702" w:type="dxa"/>
          </w:tcPr>
          <w:p w14:paraId="3EAACB29" w14:textId="77777777" w:rsidR="0095703E" w:rsidRPr="002C1CB4" w:rsidRDefault="0095703E" w:rsidP="001A744A">
            <w:pPr>
              <w:keepNext/>
              <w:jc w:val="center"/>
              <w:rPr>
                <w:lang w:val="uk-UA"/>
              </w:rPr>
            </w:pPr>
            <w:r w:rsidRPr="002C1CB4">
              <w:rPr>
                <w:lang w:val="uk-UA"/>
              </w:rPr>
              <w:t>8</w:t>
            </w:r>
          </w:p>
        </w:tc>
        <w:tc>
          <w:tcPr>
            <w:tcW w:w="6844" w:type="dxa"/>
          </w:tcPr>
          <w:p w14:paraId="3940C18E" w14:textId="3ECE68F1" w:rsidR="0095703E" w:rsidRPr="002C1CB4" w:rsidRDefault="00B8007D" w:rsidP="001A744A">
            <w:pPr>
              <w:keepNext/>
              <w:jc w:val="both"/>
              <w:rPr>
                <w:sz w:val="22"/>
                <w:szCs w:val="22"/>
              </w:rPr>
            </w:pPr>
            <w:r w:rsidRPr="002C1CB4">
              <w:rPr>
                <w:sz w:val="22"/>
                <w:szCs w:val="22"/>
                <w:lang w:val="uk-UA"/>
              </w:rPr>
              <w:t xml:space="preserve">Міжнародні стандарти права на відшкодування (компенсацію) шкоди, завданої внаслідок незаконного затримання, тримання під вартою, </w:t>
            </w:r>
            <w:r w:rsidRPr="002C1CB4">
              <w:rPr>
                <w:sz w:val="22"/>
                <w:szCs w:val="22"/>
              </w:rPr>
              <w:t xml:space="preserve">засудження </w:t>
            </w:r>
          </w:p>
        </w:tc>
        <w:tc>
          <w:tcPr>
            <w:tcW w:w="1312" w:type="dxa"/>
            <w:gridSpan w:val="2"/>
          </w:tcPr>
          <w:p w14:paraId="044E4061" w14:textId="77777777" w:rsidR="0095703E" w:rsidRPr="002C1CB4" w:rsidRDefault="0095703E" w:rsidP="006F7664">
            <w:pPr>
              <w:keepNext/>
              <w:jc w:val="center"/>
              <w:rPr>
                <w:lang w:val="uk-UA"/>
              </w:rPr>
            </w:pPr>
            <w:r w:rsidRPr="002C1CB4">
              <w:rPr>
                <w:lang w:val="uk-UA"/>
              </w:rPr>
              <w:t>10</w:t>
            </w:r>
          </w:p>
        </w:tc>
        <w:tc>
          <w:tcPr>
            <w:tcW w:w="1080" w:type="dxa"/>
          </w:tcPr>
          <w:p w14:paraId="490869E8" w14:textId="213AE597" w:rsidR="0095703E" w:rsidRPr="002C1CB4" w:rsidRDefault="00B8007D" w:rsidP="001A744A">
            <w:pPr>
              <w:keepNext/>
              <w:jc w:val="center"/>
              <w:rPr>
                <w:lang w:val="uk-UA"/>
              </w:rPr>
            </w:pPr>
            <w:r w:rsidRPr="002C1CB4">
              <w:rPr>
                <w:lang w:val="uk-UA"/>
              </w:rPr>
              <w:t>12</w:t>
            </w:r>
          </w:p>
        </w:tc>
      </w:tr>
      <w:tr w:rsidR="0095703E" w:rsidRPr="002C1CB4" w14:paraId="4C30F2B6" w14:textId="77777777" w:rsidTr="001A744A">
        <w:tc>
          <w:tcPr>
            <w:tcW w:w="702" w:type="dxa"/>
          </w:tcPr>
          <w:p w14:paraId="7210C100" w14:textId="77777777" w:rsidR="0095703E" w:rsidRPr="002C1CB4" w:rsidRDefault="0095703E" w:rsidP="001A744A">
            <w:pPr>
              <w:keepNext/>
              <w:jc w:val="center"/>
              <w:rPr>
                <w:lang w:val="uk-UA"/>
              </w:rPr>
            </w:pPr>
          </w:p>
          <w:p w14:paraId="07C90049" w14:textId="77777777" w:rsidR="0095703E" w:rsidRPr="002C1CB4" w:rsidRDefault="0095703E" w:rsidP="001A744A">
            <w:pPr>
              <w:keepNext/>
              <w:jc w:val="center"/>
              <w:rPr>
                <w:lang w:val="uk-UA"/>
              </w:rPr>
            </w:pPr>
            <w:r w:rsidRPr="002C1CB4">
              <w:rPr>
                <w:lang w:val="uk-UA"/>
              </w:rPr>
              <w:t>9</w:t>
            </w:r>
          </w:p>
        </w:tc>
        <w:tc>
          <w:tcPr>
            <w:tcW w:w="6844" w:type="dxa"/>
          </w:tcPr>
          <w:p w14:paraId="74EF14C6" w14:textId="410DA059" w:rsidR="00B8007D" w:rsidRPr="002C1CB4" w:rsidRDefault="00B8007D" w:rsidP="001A744A">
            <w:pPr>
              <w:keepNext/>
              <w:jc w:val="both"/>
              <w:rPr>
                <w:lang w:val="uk-UA"/>
              </w:rPr>
            </w:pPr>
            <w:r w:rsidRPr="002C1CB4">
              <w:rPr>
                <w:sz w:val="22"/>
                <w:szCs w:val="22"/>
                <w:lang w:val="uk-UA"/>
              </w:rPr>
              <w:t>Міжнародні стандарти права на перегляд рішення суду вищою судовою інстанцією</w:t>
            </w:r>
          </w:p>
        </w:tc>
        <w:tc>
          <w:tcPr>
            <w:tcW w:w="1312" w:type="dxa"/>
            <w:gridSpan w:val="2"/>
          </w:tcPr>
          <w:p w14:paraId="12FCE93E" w14:textId="77777777" w:rsidR="0095703E" w:rsidRPr="002C1CB4" w:rsidRDefault="0095703E" w:rsidP="001A744A">
            <w:pPr>
              <w:keepNext/>
              <w:jc w:val="center"/>
              <w:rPr>
                <w:lang w:val="uk-UA"/>
              </w:rPr>
            </w:pPr>
          </w:p>
          <w:p w14:paraId="0B8CA600" w14:textId="77777777" w:rsidR="0095703E" w:rsidRPr="002C1CB4" w:rsidRDefault="0095703E" w:rsidP="006F7664">
            <w:pPr>
              <w:keepNext/>
              <w:jc w:val="center"/>
              <w:rPr>
                <w:lang w:val="uk-UA"/>
              </w:rPr>
            </w:pPr>
            <w:r w:rsidRPr="002C1CB4">
              <w:rPr>
                <w:lang w:val="uk-UA"/>
              </w:rPr>
              <w:t>10</w:t>
            </w:r>
          </w:p>
        </w:tc>
        <w:tc>
          <w:tcPr>
            <w:tcW w:w="1080" w:type="dxa"/>
          </w:tcPr>
          <w:p w14:paraId="2DC90380" w14:textId="77777777" w:rsidR="0095703E" w:rsidRPr="002C1CB4" w:rsidRDefault="0095703E" w:rsidP="001A744A">
            <w:pPr>
              <w:keepNext/>
              <w:jc w:val="center"/>
              <w:rPr>
                <w:lang w:val="uk-UA"/>
              </w:rPr>
            </w:pPr>
          </w:p>
          <w:p w14:paraId="13981381" w14:textId="77777777" w:rsidR="0095703E" w:rsidRPr="002C1CB4" w:rsidRDefault="0095703E" w:rsidP="001A744A">
            <w:pPr>
              <w:keepNext/>
              <w:jc w:val="center"/>
              <w:rPr>
                <w:lang w:val="uk-UA"/>
              </w:rPr>
            </w:pPr>
            <w:r w:rsidRPr="002C1CB4">
              <w:rPr>
                <w:lang w:val="uk-UA"/>
              </w:rPr>
              <w:t>12</w:t>
            </w:r>
          </w:p>
        </w:tc>
      </w:tr>
      <w:tr w:rsidR="0095703E" w:rsidRPr="002C1CB4" w14:paraId="6D399167" w14:textId="77777777" w:rsidTr="001A744A">
        <w:tc>
          <w:tcPr>
            <w:tcW w:w="7546" w:type="dxa"/>
            <w:gridSpan w:val="2"/>
          </w:tcPr>
          <w:p w14:paraId="0CDC0876" w14:textId="77777777" w:rsidR="0095703E" w:rsidRPr="002C1CB4" w:rsidRDefault="0095703E" w:rsidP="001A744A">
            <w:pPr>
              <w:keepNext/>
              <w:jc w:val="center"/>
              <w:rPr>
                <w:szCs w:val="28"/>
                <w:lang w:val="uk-UA"/>
              </w:rPr>
            </w:pPr>
            <w:r w:rsidRPr="002C1CB4">
              <w:rPr>
                <w:szCs w:val="28"/>
                <w:lang w:val="uk-UA"/>
              </w:rPr>
              <w:t>Усього годин</w:t>
            </w:r>
          </w:p>
        </w:tc>
        <w:tc>
          <w:tcPr>
            <w:tcW w:w="1305" w:type="dxa"/>
          </w:tcPr>
          <w:p w14:paraId="703D5042" w14:textId="77777777" w:rsidR="0095703E" w:rsidRPr="002C1CB4" w:rsidRDefault="0095703E" w:rsidP="00A71196">
            <w:pPr>
              <w:keepNext/>
              <w:jc w:val="center"/>
              <w:rPr>
                <w:szCs w:val="28"/>
                <w:lang w:val="uk-UA"/>
              </w:rPr>
            </w:pPr>
            <w:r w:rsidRPr="002C1CB4">
              <w:rPr>
                <w:szCs w:val="28"/>
                <w:lang w:val="uk-UA"/>
              </w:rPr>
              <w:t>95</w:t>
            </w:r>
          </w:p>
        </w:tc>
        <w:tc>
          <w:tcPr>
            <w:tcW w:w="1087" w:type="dxa"/>
            <w:gridSpan w:val="2"/>
          </w:tcPr>
          <w:p w14:paraId="7B3CF96C" w14:textId="77777777" w:rsidR="0095703E" w:rsidRPr="002C1CB4" w:rsidRDefault="0095703E" w:rsidP="006F0F63">
            <w:pPr>
              <w:keepNext/>
              <w:jc w:val="center"/>
              <w:rPr>
                <w:szCs w:val="28"/>
                <w:lang w:val="uk-UA"/>
              </w:rPr>
            </w:pPr>
            <w:r w:rsidRPr="002C1CB4">
              <w:rPr>
                <w:szCs w:val="28"/>
                <w:lang w:val="uk-UA"/>
              </w:rPr>
              <w:t>115</w:t>
            </w:r>
          </w:p>
        </w:tc>
      </w:tr>
    </w:tbl>
    <w:p w14:paraId="548C0F48" w14:textId="77777777" w:rsidR="0095703E" w:rsidRPr="002C1CB4" w:rsidRDefault="0095703E" w:rsidP="00C32145">
      <w:pPr>
        <w:jc w:val="center"/>
        <w:rPr>
          <w:b/>
          <w:bCs/>
          <w:lang w:val="uk-UA"/>
        </w:rPr>
      </w:pPr>
    </w:p>
    <w:p w14:paraId="1C332888" w14:textId="77777777" w:rsidR="0095703E" w:rsidRPr="002C1CB4" w:rsidRDefault="0095703E" w:rsidP="00C32145">
      <w:pPr>
        <w:jc w:val="center"/>
        <w:rPr>
          <w:b/>
          <w:bCs/>
          <w:lang w:val="uk-UA"/>
        </w:rPr>
      </w:pPr>
    </w:p>
    <w:p w14:paraId="71A6A80B" w14:textId="77777777" w:rsidR="0095703E" w:rsidRPr="002C1CB4" w:rsidRDefault="0095703E" w:rsidP="00C32145">
      <w:pPr>
        <w:ind w:left="142" w:firstLine="567"/>
        <w:jc w:val="center"/>
        <w:rPr>
          <w:b/>
          <w:szCs w:val="28"/>
          <w:lang w:val="uk-UA"/>
        </w:rPr>
      </w:pPr>
    </w:p>
    <w:p w14:paraId="2189A882" w14:textId="77777777" w:rsidR="0095703E" w:rsidRPr="002C1CB4" w:rsidRDefault="0095703E" w:rsidP="00C32145">
      <w:pPr>
        <w:ind w:left="142" w:firstLine="567"/>
        <w:jc w:val="center"/>
        <w:rPr>
          <w:b/>
          <w:szCs w:val="28"/>
          <w:lang w:val="uk-UA"/>
        </w:rPr>
      </w:pPr>
      <w:r w:rsidRPr="002C1CB4">
        <w:rPr>
          <w:b/>
          <w:szCs w:val="28"/>
          <w:lang w:val="uk-UA"/>
        </w:rPr>
        <w:t>7. Методи навчання</w:t>
      </w:r>
    </w:p>
    <w:p w14:paraId="3912361B" w14:textId="77777777" w:rsidR="0095703E" w:rsidRPr="002C1CB4" w:rsidRDefault="0095703E" w:rsidP="00C32145">
      <w:pPr>
        <w:ind w:firstLine="567"/>
        <w:jc w:val="both"/>
        <w:rPr>
          <w:lang w:val="uk-UA"/>
        </w:rPr>
      </w:pPr>
      <w:r w:rsidRPr="002C1CB4">
        <w:rPr>
          <w:lang w:val="uk-UA"/>
        </w:rPr>
        <w:t>У ході викладання навчальної дисципліни підлягають використанню методи, спрямовані на:</w:t>
      </w:r>
    </w:p>
    <w:p w14:paraId="0AB26A1A" w14:textId="77777777" w:rsidR="0095703E" w:rsidRPr="002C1CB4" w:rsidRDefault="0095703E" w:rsidP="00C32145">
      <w:pPr>
        <w:ind w:firstLine="567"/>
        <w:jc w:val="both"/>
        <w:rPr>
          <w:lang w:val="uk-UA"/>
        </w:rPr>
      </w:pPr>
      <w:r w:rsidRPr="002C1CB4">
        <w:rPr>
          <w:lang w:val="uk-UA"/>
        </w:rPr>
        <w:t>- формування у студентів інтересу до пізнавальної діяльності й відповідальності за навчальну працю;</w:t>
      </w:r>
    </w:p>
    <w:p w14:paraId="799D1513" w14:textId="77777777" w:rsidR="0095703E" w:rsidRPr="002C1CB4" w:rsidRDefault="0095703E" w:rsidP="00C32145">
      <w:pPr>
        <w:ind w:firstLine="567"/>
        <w:jc w:val="both"/>
        <w:rPr>
          <w:lang w:val="uk-UA"/>
        </w:rPr>
      </w:pPr>
      <w:r w:rsidRPr="002C1CB4">
        <w:rPr>
          <w:lang w:val="uk-UA"/>
        </w:rPr>
        <w:t>- забезпечення мисленнєвої діяльності (індуктивного, дедуктивного, репродуктивного й пошукового характеру);</w:t>
      </w:r>
    </w:p>
    <w:p w14:paraId="1A3E6B7F" w14:textId="77777777" w:rsidR="0095703E" w:rsidRPr="002C1CB4" w:rsidRDefault="0095703E" w:rsidP="00C32145">
      <w:pPr>
        <w:ind w:firstLine="567"/>
        <w:jc w:val="both"/>
        <w:rPr>
          <w:lang w:val="uk-UA"/>
        </w:rPr>
      </w:pPr>
      <w:r w:rsidRPr="002C1CB4">
        <w:rPr>
          <w:lang w:val="uk-UA"/>
        </w:rPr>
        <w:t xml:space="preserve">- а також </w:t>
      </w:r>
      <w:r w:rsidRPr="002C1CB4">
        <w:t xml:space="preserve">методи, пов´язані з контролем за навчальною діяльністю студентів. </w:t>
      </w:r>
    </w:p>
    <w:p w14:paraId="67AEA8B2" w14:textId="77777777" w:rsidR="0095703E" w:rsidRPr="002C1CB4" w:rsidRDefault="0095703E" w:rsidP="00C32145">
      <w:pPr>
        <w:ind w:firstLine="567"/>
        <w:jc w:val="both"/>
        <w:rPr>
          <w:lang w:val="uk-UA"/>
        </w:rPr>
      </w:pPr>
      <w:r w:rsidRPr="002C1CB4">
        <w:rPr>
          <w:lang w:val="uk-UA"/>
        </w:rPr>
        <w:t>Серед методів навчання, зокрема, підлягають застосуванню наступні: розповідь, пояснення, бесіда, лекція, демонстрація, практичне заняття.</w:t>
      </w:r>
    </w:p>
    <w:p w14:paraId="328AB265" w14:textId="77777777" w:rsidR="0095703E" w:rsidRPr="002C1CB4" w:rsidRDefault="0095703E" w:rsidP="00C32145">
      <w:pPr>
        <w:ind w:left="142" w:firstLine="567"/>
        <w:jc w:val="center"/>
        <w:rPr>
          <w:b/>
          <w:szCs w:val="28"/>
          <w:lang w:val="uk-UA"/>
        </w:rPr>
      </w:pPr>
    </w:p>
    <w:p w14:paraId="0DEA9E97" w14:textId="77777777" w:rsidR="0095703E" w:rsidRPr="002C1CB4" w:rsidRDefault="0095703E" w:rsidP="00C32145">
      <w:pPr>
        <w:ind w:left="142" w:firstLine="567"/>
        <w:jc w:val="center"/>
        <w:rPr>
          <w:b/>
          <w:szCs w:val="28"/>
          <w:lang w:val="uk-UA"/>
        </w:rPr>
      </w:pPr>
      <w:r w:rsidRPr="002C1CB4">
        <w:rPr>
          <w:b/>
          <w:szCs w:val="28"/>
          <w:lang w:val="uk-UA"/>
        </w:rPr>
        <w:t>8. Методи контролю</w:t>
      </w:r>
    </w:p>
    <w:p w14:paraId="7CD2CEC9" w14:textId="77777777" w:rsidR="0095703E" w:rsidRPr="002C1CB4" w:rsidRDefault="0095703E" w:rsidP="00C32145">
      <w:pPr>
        <w:keepNext/>
        <w:tabs>
          <w:tab w:val="left" w:pos="910"/>
        </w:tabs>
        <w:spacing w:line="238" w:lineRule="auto"/>
        <w:ind w:firstLine="720"/>
        <w:jc w:val="both"/>
        <w:rPr>
          <w:lang w:val="uk-UA"/>
        </w:rPr>
      </w:pPr>
      <w:r w:rsidRPr="002C1CB4">
        <w:rPr>
          <w:b/>
          <w:i/>
          <w:lang w:val="uk-UA"/>
        </w:rPr>
        <w:t>Поточний контроль</w:t>
      </w:r>
      <w:r w:rsidRPr="002C1CB4">
        <w:rPr>
          <w:lang w:val="uk-UA"/>
        </w:rPr>
        <w:t xml:space="preserve"> здійснюється під час проведення практичних занять і має на меті перевірку рівня підготовленості студента до виконання конкретної роботи. Методи проведення поточного контролю під час навчальних занять визначаються кафедрою і здійснюються шляхом усного опитування студентів, проведення контрольних робіт, виконання індивідуальних письмових завдань </w:t>
      </w:r>
      <w:r w:rsidRPr="002C1CB4">
        <w:rPr>
          <w:lang w:val="uk-UA"/>
        </w:rPr>
        <w:lastRenderedPageBreak/>
        <w:t xml:space="preserve">(рефератів). </w:t>
      </w:r>
      <w:r w:rsidRPr="002C1CB4">
        <w:rPr>
          <w:b/>
          <w:i/>
          <w:lang w:val="uk-UA"/>
        </w:rPr>
        <w:t>Проміжний контроль</w:t>
      </w:r>
      <w:r w:rsidRPr="002C1CB4">
        <w:rPr>
          <w:lang w:val="uk-UA"/>
        </w:rPr>
        <w:t xml:space="preserve"> здійснюється шляхом проведення модуля (модульний контроль). Форма проведення модуля – письмова, усна, тестова тощо - затверджується кафедрою. </w:t>
      </w:r>
      <w:r w:rsidRPr="002C1CB4">
        <w:rPr>
          <w:b/>
          <w:i/>
          <w:lang w:val="uk-UA"/>
        </w:rPr>
        <w:t>Підсумковий контроль</w:t>
      </w:r>
      <w:r w:rsidRPr="002C1CB4">
        <w:rPr>
          <w:lang w:val="uk-UA"/>
        </w:rPr>
        <w:t xml:space="preserve"> проводиться з метою оцінювання результатів вивчення навчального курсу на завершальному етапі та передбачає семестровий контроль, який проводиться у формі заліку в обсязі навчального матеріалу, визначеного навчальною програмою, і в терміни, встановлені навчальним планом. </w:t>
      </w:r>
      <w:r w:rsidRPr="002C1CB4">
        <w:rPr>
          <w:snapToGrid w:val="0"/>
          <w:lang w:val="uk-UA"/>
        </w:rPr>
        <w:t>Під час семестрового контролю враховуються результати здачі усіх видів навчальної роботи згідно із структурою залікових кредитів.</w:t>
      </w:r>
    </w:p>
    <w:p w14:paraId="3E53DD3F" w14:textId="77777777" w:rsidR="0095703E" w:rsidRPr="002C1CB4" w:rsidRDefault="0095703E" w:rsidP="00C32145">
      <w:pPr>
        <w:pStyle w:val="af0"/>
        <w:keepNext/>
        <w:ind w:firstLine="567"/>
        <w:jc w:val="both"/>
        <w:rPr>
          <w:szCs w:val="28"/>
        </w:rPr>
      </w:pPr>
      <w:r w:rsidRPr="002C1CB4">
        <w:rPr>
          <w:szCs w:val="28"/>
        </w:rPr>
        <w:t>Оцінювання знань студента здійснюється за 100-бальною шкалою.</w:t>
      </w:r>
    </w:p>
    <w:p w14:paraId="325B86D7" w14:textId="77777777" w:rsidR="0095703E" w:rsidRPr="002C1CB4" w:rsidRDefault="0095703E" w:rsidP="00C32145">
      <w:pPr>
        <w:ind w:left="142" w:firstLine="425"/>
        <w:jc w:val="center"/>
        <w:rPr>
          <w:b/>
          <w:szCs w:val="28"/>
          <w:lang w:val="uk-UA"/>
        </w:rPr>
      </w:pPr>
    </w:p>
    <w:p w14:paraId="7C50AE7C" w14:textId="77777777" w:rsidR="0095703E" w:rsidRPr="002C1CB4" w:rsidRDefault="0095703E" w:rsidP="00C32145">
      <w:pPr>
        <w:ind w:left="142" w:firstLine="425"/>
        <w:jc w:val="center"/>
        <w:rPr>
          <w:b/>
          <w:szCs w:val="28"/>
          <w:lang w:val="uk-UA"/>
        </w:rPr>
      </w:pPr>
      <w:r w:rsidRPr="002C1CB4">
        <w:rPr>
          <w:b/>
          <w:szCs w:val="28"/>
          <w:lang w:val="uk-UA"/>
        </w:rPr>
        <w:t>9. Розподіл балів, які отримують студенти</w:t>
      </w:r>
    </w:p>
    <w:p w14:paraId="3E42B6B8" w14:textId="77777777" w:rsidR="0095703E" w:rsidRPr="002C1CB4" w:rsidRDefault="0095703E" w:rsidP="00C32145">
      <w:pPr>
        <w:ind w:left="142" w:firstLine="425"/>
        <w:jc w:val="center"/>
        <w:rPr>
          <w:b/>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673"/>
        <w:gridCol w:w="673"/>
        <w:gridCol w:w="670"/>
        <w:gridCol w:w="526"/>
        <w:gridCol w:w="92"/>
        <w:gridCol w:w="672"/>
        <w:gridCol w:w="670"/>
        <w:gridCol w:w="672"/>
        <w:gridCol w:w="672"/>
        <w:gridCol w:w="1836"/>
        <w:gridCol w:w="2208"/>
      </w:tblGrid>
      <w:tr w:rsidR="0095703E" w:rsidRPr="002C1CB4" w14:paraId="47C8CB0C" w14:textId="77777777" w:rsidTr="001A744A">
        <w:trPr>
          <w:cantSplit/>
        </w:trPr>
        <w:tc>
          <w:tcPr>
            <w:tcW w:w="2985" w:type="pct"/>
            <w:gridSpan w:val="10"/>
            <w:tcMar>
              <w:left w:w="57" w:type="dxa"/>
              <w:right w:w="57" w:type="dxa"/>
            </w:tcMar>
            <w:vAlign w:val="center"/>
          </w:tcPr>
          <w:p w14:paraId="20688B6F" w14:textId="77777777" w:rsidR="0095703E" w:rsidRPr="002C1CB4" w:rsidRDefault="0095703E" w:rsidP="001A744A">
            <w:pPr>
              <w:keepNext/>
              <w:jc w:val="center"/>
              <w:rPr>
                <w:lang w:val="uk-UA"/>
              </w:rPr>
            </w:pPr>
            <w:r w:rsidRPr="002C1CB4">
              <w:rPr>
                <w:lang w:val="uk-UA"/>
              </w:rPr>
              <w:t>Поточний контроль</w:t>
            </w:r>
          </w:p>
        </w:tc>
        <w:tc>
          <w:tcPr>
            <w:tcW w:w="915" w:type="pct"/>
            <w:tcMar>
              <w:left w:w="57" w:type="dxa"/>
              <w:right w:w="57" w:type="dxa"/>
            </w:tcMar>
            <w:vAlign w:val="center"/>
          </w:tcPr>
          <w:p w14:paraId="65B9EBF3" w14:textId="77777777" w:rsidR="0095703E" w:rsidRPr="002C1CB4" w:rsidRDefault="0095703E" w:rsidP="001A744A">
            <w:pPr>
              <w:keepNext/>
              <w:jc w:val="center"/>
              <w:rPr>
                <w:lang w:val="uk-UA"/>
              </w:rPr>
            </w:pPr>
            <w:r w:rsidRPr="002C1CB4">
              <w:rPr>
                <w:lang w:val="uk-UA"/>
              </w:rPr>
              <w:t>Підсумковий</w:t>
            </w:r>
            <w:r w:rsidRPr="002C1CB4">
              <w:rPr>
                <w:lang w:val="uk-UA"/>
              </w:rPr>
              <w:br/>
              <w:t>контроль</w:t>
            </w:r>
          </w:p>
        </w:tc>
        <w:tc>
          <w:tcPr>
            <w:tcW w:w="1100" w:type="pct"/>
            <w:tcMar>
              <w:left w:w="57" w:type="dxa"/>
              <w:right w:w="57" w:type="dxa"/>
            </w:tcMar>
            <w:vAlign w:val="center"/>
          </w:tcPr>
          <w:p w14:paraId="289DC62F" w14:textId="77777777" w:rsidR="0095703E" w:rsidRPr="002C1CB4" w:rsidRDefault="0095703E" w:rsidP="001A744A">
            <w:pPr>
              <w:keepNext/>
              <w:jc w:val="center"/>
              <w:rPr>
                <w:lang w:val="uk-UA"/>
              </w:rPr>
            </w:pPr>
            <w:r w:rsidRPr="002C1CB4">
              <w:rPr>
                <w:lang w:val="uk-UA"/>
              </w:rPr>
              <w:t>Семестровий</w:t>
            </w:r>
            <w:r w:rsidRPr="002C1CB4">
              <w:rPr>
                <w:lang w:val="uk-UA"/>
              </w:rPr>
              <w:br/>
              <w:t>контроль (сума)</w:t>
            </w:r>
          </w:p>
        </w:tc>
      </w:tr>
      <w:tr w:rsidR="0095703E" w:rsidRPr="002C1CB4" w14:paraId="60459E76" w14:textId="77777777" w:rsidTr="001A744A">
        <w:trPr>
          <w:cantSplit/>
        </w:trPr>
        <w:tc>
          <w:tcPr>
            <w:tcW w:w="1600" w:type="pct"/>
            <w:gridSpan w:val="5"/>
            <w:tcMar>
              <w:left w:w="57" w:type="dxa"/>
              <w:right w:w="57" w:type="dxa"/>
            </w:tcMar>
            <w:vAlign w:val="center"/>
          </w:tcPr>
          <w:p w14:paraId="7D225A41" w14:textId="77777777" w:rsidR="0095703E" w:rsidRPr="002C1CB4" w:rsidRDefault="0095703E" w:rsidP="001A744A">
            <w:pPr>
              <w:keepNext/>
              <w:jc w:val="center"/>
              <w:rPr>
                <w:lang w:val="uk-UA"/>
              </w:rPr>
            </w:pPr>
            <w:r w:rsidRPr="002C1CB4">
              <w:rPr>
                <w:lang w:val="uk-UA"/>
              </w:rPr>
              <w:t>Змістовий модуль 1</w:t>
            </w:r>
          </w:p>
        </w:tc>
        <w:tc>
          <w:tcPr>
            <w:tcW w:w="1385" w:type="pct"/>
            <w:gridSpan w:val="5"/>
            <w:tcMar>
              <w:left w:w="57" w:type="dxa"/>
              <w:right w:w="57" w:type="dxa"/>
            </w:tcMar>
            <w:vAlign w:val="center"/>
          </w:tcPr>
          <w:p w14:paraId="29ED7A15" w14:textId="77777777" w:rsidR="0095703E" w:rsidRPr="002C1CB4" w:rsidRDefault="0095703E" w:rsidP="001A744A">
            <w:pPr>
              <w:keepNext/>
              <w:jc w:val="center"/>
              <w:rPr>
                <w:lang w:val="uk-UA"/>
              </w:rPr>
            </w:pPr>
            <w:r w:rsidRPr="002C1CB4">
              <w:rPr>
                <w:lang w:val="uk-UA"/>
              </w:rPr>
              <w:t>Змістовий модуль 2</w:t>
            </w:r>
          </w:p>
        </w:tc>
        <w:tc>
          <w:tcPr>
            <w:tcW w:w="915" w:type="pct"/>
            <w:vMerge w:val="restart"/>
            <w:tcMar>
              <w:left w:w="57" w:type="dxa"/>
              <w:right w:w="57" w:type="dxa"/>
            </w:tcMar>
            <w:vAlign w:val="center"/>
          </w:tcPr>
          <w:p w14:paraId="167144E2" w14:textId="77777777" w:rsidR="0095703E" w:rsidRPr="002C1CB4" w:rsidRDefault="0095703E" w:rsidP="001A744A">
            <w:pPr>
              <w:keepNext/>
              <w:jc w:val="center"/>
              <w:rPr>
                <w:lang w:val="uk-UA"/>
              </w:rPr>
            </w:pPr>
            <w:r w:rsidRPr="002C1CB4">
              <w:rPr>
                <w:lang w:val="uk-UA"/>
              </w:rPr>
              <w:t>50</w:t>
            </w:r>
          </w:p>
        </w:tc>
        <w:tc>
          <w:tcPr>
            <w:tcW w:w="1100" w:type="pct"/>
            <w:vMerge w:val="restart"/>
            <w:tcMar>
              <w:left w:w="57" w:type="dxa"/>
              <w:right w:w="57" w:type="dxa"/>
            </w:tcMar>
            <w:vAlign w:val="center"/>
          </w:tcPr>
          <w:p w14:paraId="126C4FFF" w14:textId="77777777" w:rsidR="0095703E" w:rsidRPr="002C1CB4" w:rsidRDefault="0095703E" w:rsidP="001A744A">
            <w:pPr>
              <w:keepNext/>
              <w:jc w:val="center"/>
              <w:rPr>
                <w:lang w:val="uk-UA"/>
              </w:rPr>
            </w:pPr>
            <w:r w:rsidRPr="002C1CB4">
              <w:rPr>
                <w:lang w:val="uk-UA"/>
              </w:rPr>
              <w:t>100</w:t>
            </w:r>
          </w:p>
        </w:tc>
      </w:tr>
      <w:tr w:rsidR="0095703E" w:rsidRPr="002C1CB4" w14:paraId="0028E8B7" w14:textId="77777777" w:rsidTr="001A744A">
        <w:trPr>
          <w:cantSplit/>
        </w:trPr>
        <w:tc>
          <w:tcPr>
            <w:tcW w:w="334" w:type="pct"/>
            <w:tcMar>
              <w:left w:w="57" w:type="dxa"/>
              <w:right w:w="57" w:type="dxa"/>
            </w:tcMar>
          </w:tcPr>
          <w:p w14:paraId="69DCF0E0" w14:textId="77777777" w:rsidR="0095703E" w:rsidRPr="002C1CB4" w:rsidRDefault="0095703E" w:rsidP="001A744A">
            <w:pPr>
              <w:keepNext/>
              <w:jc w:val="center"/>
              <w:rPr>
                <w:lang w:val="uk-UA"/>
              </w:rPr>
            </w:pPr>
            <w:r w:rsidRPr="002C1CB4">
              <w:rPr>
                <w:lang w:val="uk-UA"/>
              </w:rPr>
              <w:t>Т1</w:t>
            </w:r>
          </w:p>
        </w:tc>
        <w:tc>
          <w:tcPr>
            <w:tcW w:w="335" w:type="pct"/>
            <w:tcMar>
              <w:left w:w="57" w:type="dxa"/>
              <w:right w:w="57" w:type="dxa"/>
            </w:tcMar>
          </w:tcPr>
          <w:p w14:paraId="5C11C3AD" w14:textId="77777777" w:rsidR="0095703E" w:rsidRPr="002C1CB4" w:rsidRDefault="0095703E" w:rsidP="001A744A">
            <w:pPr>
              <w:keepNext/>
              <w:jc w:val="center"/>
              <w:rPr>
                <w:lang w:val="uk-UA"/>
              </w:rPr>
            </w:pPr>
            <w:r w:rsidRPr="002C1CB4">
              <w:rPr>
                <w:lang w:val="uk-UA"/>
              </w:rPr>
              <w:t>Т2</w:t>
            </w:r>
          </w:p>
        </w:tc>
        <w:tc>
          <w:tcPr>
            <w:tcW w:w="335" w:type="pct"/>
            <w:tcMar>
              <w:left w:w="57" w:type="dxa"/>
              <w:right w:w="57" w:type="dxa"/>
            </w:tcMar>
          </w:tcPr>
          <w:p w14:paraId="308C98D1" w14:textId="77777777" w:rsidR="0095703E" w:rsidRPr="002C1CB4" w:rsidRDefault="0095703E" w:rsidP="001A744A">
            <w:pPr>
              <w:keepNext/>
              <w:jc w:val="center"/>
              <w:rPr>
                <w:lang w:val="uk-UA"/>
              </w:rPr>
            </w:pPr>
            <w:r w:rsidRPr="002C1CB4">
              <w:rPr>
                <w:lang w:val="uk-UA"/>
              </w:rPr>
              <w:t>Т3</w:t>
            </w:r>
          </w:p>
        </w:tc>
        <w:tc>
          <w:tcPr>
            <w:tcW w:w="334" w:type="pct"/>
            <w:tcMar>
              <w:left w:w="57" w:type="dxa"/>
              <w:right w:w="57" w:type="dxa"/>
            </w:tcMar>
          </w:tcPr>
          <w:p w14:paraId="1CCF6305" w14:textId="77777777" w:rsidR="0095703E" w:rsidRPr="002C1CB4" w:rsidRDefault="0095703E" w:rsidP="001A744A">
            <w:pPr>
              <w:keepNext/>
              <w:jc w:val="center"/>
              <w:rPr>
                <w:lang w:val="uk-UA"/>
              </w:rPr>
            </w:pPr>
            <w:r w:rsidRPr="002C1CB4">
              <w:rPr>
                <w:lang w:val="uk-UA"/>
              </w:rPr>
              <w:t>Т4</w:t>
            </w:r>
          </w:p>
        </w:tc>
        <w:tc>
          <w:tcPr>
            <w:tcW w:w="308" w:type="pct"/>
            <w:gridSpan w:val="2"/>
            <w:tcMar>
              <w:left w:w="57" w:type="dxa"/>
              <w:right w:w="57" w:type="dxa"/>
            </w:tcMar>
          </w:tcPr>
          <w:p w14:paraId="5B16692B" w14:textId="77777777" w:rsidR="0095703E" w:rsidRPr="002C1CB4" w:rsidRDefault="0095703E" w:rsidP="001A744A">
            <w:pPr>
              <w:keepNext/>
              <w:jc w:val="center"/>
              <w:rPr>
                <w:lang w:val="uk-UA"/>
              </w:rPr>
            </w:pPr>
            <w:r w:rsidRPr="002C1CB4">
              <w:rPr>
                <w:lang w:val="uk-UA"/>
              </w:rPr>
              <w:t>Т5</w:t>
            </w:r>
          </w:p>
        </w:tc>
        <w:tc>
          <w:tcPr>
            <w:tcW w:w="335" w:type="pct"/>
            <w:tcMar>
              <w:left w:w="57" w:type="dxa"/>
              <w:right w:w="57" w:type="dxa"/>
            </w:tcMar>
          </w:tcPr>
          <w:p w14:paraId="05CD72DD" w14:textId="77777777" w:rsidR="0095703E" w:rsidRPr="002C1CB4" w:rsidRDefault="0095703E" w:rsidP="001A744A">
            <w:pPr>
              <w:keepNext/>
              <w:jc w:val="center"/>
              <w:rPr>
                <w:lang w:val="uk-UA"/>
              </w:rPr>
            </w:pPr>
            <w:r w:rsidRPr="002C1CB4">
              <w:rPr>
                <w:lang w:val="uk-UA"/>
              </w:rPr>
              <w:t>Т6</w:t>
            </w:r>
          </w:p>
        </w:tc>
        <w:tc>
          <w:tcPr>
            <w:tcW w:w="334" w:type="pct"/>
            <w:tcMar>
              <w:left w:w="57" w:type="dxa"/>
              <w:right w:w="57" w:type="dxa"/>
            </w:tcMar>
          </w:tcPr>
          <w:p w14:paraId="35BC2C67" w14:textId="77777777" w:rsidR="0095703E" w:rsidRPr="002C1CB4" w:rsidRDefault="0095703E" w:rsidP="001A744A">
            <w:pPr>
              <w:keepNext/>
              <w:jc w:val="center"/>
              <w:rPr>
                <w:lang w:val="uk-UA"/>
              </w:rPr>
            </w:pPr>
            <w:r w:rsidRPr="002C1CB4">
              <w:rPr>
                <w:lang w:val="uk-UA"/>
              </w:rPr>
              <w:t>Т7</w:t>
            </w:r>
          </w:p>
        </w:tc>
        <w:tc>
          <w:tcPr>
            <w:tcW w:w="335" w:type="pct"/>
            <w:tcMar>
              <w:left w:w="57" w:type="dxa"/>
              <w:right w:w="57" w:type="dxa"/>
            </w:tcMar>
          </w:tcPr>
          <w:p w14:paraId="0F003407" w14:textId="77777777" w:rsidR="0095703E" w:rsidRPr="002C1CB4" w:rsidRDefault="0095703E" w:rsidP="001A744A">
            <w:pPr>
              <w:keepNext/>
              <w:jc w:val="center"/>
              <w:rPr>
                <w:lang w:val="uk-UA"/>
              </w:rPr>
            </w:pPr>
            <w:r w:rsidRPr="002C1CB4">
              <w:rPr>
                <w:lang w:val="uk-UA"/>
              </w:rPr>
              <w:t>Т8</w:t>
            </w:r>
          </w:p>
        </w:tc>
        <w:tc>
          <w:tcPr>
            <w:tcW w:w="335" w:type="pct"/>
            <w:tcMar>
              <w:left w:w="57" w:type="dxa"/>
              <w:right w:w="57" w:type="dxa"/>
            </w:tcMar>
          </w:tcPr>
          <w:p w14:paraId="15D8A465" w14:textId="77777777" w:rsidR="0095703E" w:rsidRPr="002C1CB4" w:rsidRDefault="0095703E" w:rsidP="001A744A">
            <w:pPr>
              <w:keepNext/>
              <w:jc w:val="center"/>
              <w:rPr>
                <w:lang w:val="uk-UA"/>
              </w:rPr>
            </w:pPr>
            <w:r w:rsidRPr="002C1CB4">
              <w:rPr>
                <w:lang w:val="uk-UA"/>
              </w:rPr>
              <w:t>Т9</w:t>
            </w:r>
          </w:p>
        </w:tc>
        <w:tc>
          <w:tcPr>
            <w:tcW w:w="915" w:type="pct"/>
            <w:vMerge/>
            <w:tcMar>
              <w:left w:w="57" w:type="dxa"/>
              <w:right w:w="57" w:type="dxa"/>
            </w:tcMar>
          </w:tcPr>
          <w:p w14:paraId="332784D8" w14:textId="77777777" w:rsidR="0095703E" w:rsidRPr="002C1CB4" w:rsidRDefault="0095703E" w:rsidP="001A744A">
            <w:pPr>
              <w:keepNext/>
              <w:jc w:val="center"/>
              <w:rPr>
                <w:lang w:val="uk-UA"/>
              </w:rPr>
            </w:pPr>
          </w:p>
        </w:tc>
        <w:tc>
          <w:tcPr>
            <w:tcW w:w="1100" w:type="pct"/>
            <w:vMerge/>
            <w:tcMar>
              <w:left w:w="57" w:type="dxa"/>
              <w:right w:w="57" w:type="dxa"/>
            </w:tcMar>
          </w:tcPr>
          <w:p w14:paraId="0E201742" w14:textId="77777777" w:rsidR="0095703E" w:rsidRPr="002C1CB4" w:rsidRDefault="0095703E" w:rsidP="001A744A">
            <w:pPr>
              <w:keepNext/>
              <w:jc w:val="center"/>
              <w:rPr>
                <w:lang w:val="uk-UA"/>
              </w:rPr>
            </w:pPr>
          </w:p>
        </w:tc>
      </w:tr>
      <w:tr w:rsidR="0095703E" w:rsidRPr="002C1CB4" w14:paraId="78D04632" w14:textId="77777777" w:rsidTr="001A744A">
        <w:trPr>
          <w:cantSplit/>
        </w:trPr>
        <w:tc>
          <w:tcPr>
            <w:tcW w:w="334" w:type="pct"/>
            <w:tcMar>
              <w:left w:w="57" w:type="dxa"/>
              <w:right w:w="57" w:type="dxa"/>
            </w:tcMar>
          </w:tcPr>
          <w:p w14:paraId="3C746EA0" w14:textId="77777777" w:rsidR="0095703E" w:rsidRPr="002C1CB4" w:rsidRDefault="0095703E" w:rsidP="001A744A">
            <w:pPr>
              <w:keepNext/>
              <w:jc w:val="center"/>
              <w:rPr>
                <w:lang w:val="uk-UA"/>
              </w:rPr>
            </w:pPr>
            <w:r w:rsidRPr="002C1CB4">
              <w:rPr>
                <w:lang w:val="uk-UA"/>
              </w:rPr>
              <w:t>5</w:t>
            </w:r>
          </w:p>
        </w:tc>
        <w:tc>
          <w:tcPr>
            <w:tcW w:w="335" w:type="pct"/>
            <w:tcMar>
              <w:left w:w="57" w:type="dxa"/>
              <w:right w:w="57" w:type="dxa"/>
            </w:tcMar>
          </w:tcPr>
          <w:p w14:paraId="59C4C82A" w14:textId="77777777" w:rsidR="0095703E" w:rsidRPr="002C1CB4" w:rsidRDefault="0095703E" w:rsidP="001A744A">
            <w:pPr>
              <w:keepNext/>
              <w:jc w:val="center"/>
              <w:rPr>
                <w:lang w:val="uk-UA"/>
              </w:rPr>
            </w:pPr>
            <w:r w:rsidRPr="002C1CB4">
              <w:rPr>
                <w:lang w:val="uk-UA"/>
              </w:rPr>
              <w:t>5</w:t>
            </w:r>
          </w:p>
        </w:tc>
        <w:tc>
          <w:tcPr>
            <w:tcW w:w="335" w:type="pct"/>
            <w:tcMar>
              <w:left w:w="57" w:type="dxa"/>
              <w:right w:w="57" w:type="dxa"/>
            </w:tcMar>
          </w:tcPr>
          <w:p w14:paraId="6D3FEBE4" w14:textId="77777777" w:rsidR="0095703E" w:rsidRPr="002C1CB4" w:rsidRDefault="0095703E" w:rsidP="001A744A">
            <w:pPr>
              <w:keepNext/>
              <w:jc w:val="center"/>
              <w:rPr>
                <w:lang w:val="uk-UA"/>
              </w:rPr>
            </w:pPr>
            <w:r w:rsidRPr="002C1CB4">
              <w:rPr>
                <w:lang w:val="uk-UA"/>
              </w:rPr>
              <w:t>5</w:t>
            </w:r>
          </w:p>
        </w:tc>
        <w:tc>
          <w:tcPr>
            <w:tcW w:w="334" w:type="pct"/>
            <w:tcMar>
              <w:left w:w="57" w:type="dxa"/>
              <w:right w:w="57" w:type="dxa"/>
            </w:tcMar>
          </w:tcPr>
          <w:p w14:paraId="4849749A" w14:textId="77777777" w:rsidR="0095703E" w:rsidRPr="002C1CB4" w:rsidRDefault="0095703E" w:rsidP="001A744A">
            <w:pPr>
              <w:keepNext/>
              <w:jc w:val="center"/>
              <w:rPr>
                <w:lang w:val="uk-UA"/>
              </w:rPr>
            </w:pPr>
            <w:r w:rsidRPr="002C1CB4">
              <w:rPr>
                <w:lang w:val="uk-UA"/>
              </w:rPr>
              <w:t>5</w:t>
            </w:r>
          </w:p>
        </w:tc>
        <w:tc>
          <w:tcPr>
            <w:tcW w:w="308" w:type="pct"/>
            <w:gridSpan w:val="2"/>
            <w:tcMar>
              <w:left w:w="57" w:type="dxa"/>
              <w:right w:w="57" w:type="dxa"/>
            </w:tcMar>
          </w:tcPr>
          <w:p w14:paraId="450B0BA4" w14:textId="77777777" w:rsidR="0095703E" w:rsidRPr="002C1CB4" w:rsidRDefault="0095703E" w:rsidP="001A744A">
            <w:pPr>
              <w:keepNext/>
              <w:jc w:val="center"/>
              <w:rPr>
                <w:lang w:val="uk-UA"/>
              </w:rPr>
            </w:pPr>
            <w:r w:rsidRPr="002C1CB4">
              <w:rPr>
                <w:lang w:val="uk-UA"/>
              </w:rPr>
              <w:t>5</w:t>
            </w:r>
          </w:p>
        </w:tc>
        <w:tc>
          <w:tcPr>
            <w:tcW w:w="335" w:type="pct"/>
            <w:tcMar>
              <w:left w:w="57" w:type="dxa"/>
              <w:right w:w="57" w:type="dxa"/>
            </w:tcMar>
          </w:tcPr>
          <w:p w14:paraId="53CA684C" w14:textId="77777777" w:rsidR="0095703E" w:rsidRPr="002C1CB4" w:rsidRDefault="0095703E" w:rsidP="001A744A">
            <w:pPr>
              <w:keepNext/>
              <w:jc w:val="center"/>
              <w:rPr>
                <w:lang w:val="uk-UA"/>
              </w:rPr>
            </w:pPr>
            <w:r w:rsidRPr="002C1CB4">
              <w:rPr>
                <w:lang w:val="uk-UA"/>
              </w:rPr>
              <w:t>5</w:t>
            </w:r>
          </w:p>
        </w:tc>
        <w:tc>
          <w:tcPr>
            <w:tcW w:w="334" w:type="pct"/>
            <w:tcMar>
              <w:left w:w="57" w:type="dxa"/>
              <w:right w:w="57" w:type="dxa"/>
            </w:tcMar>
          </w:tcPr>
          <w:p w14:paraId="170FFDA9" w14:textId="77777777" w:rsidR="0095703E" w:rsidRPr="002C1CB4" w:rsidRDefault="0095703E" w:rsidP="001A744A">
            <w:pPr>
              <w:keepNext/>
              <w:jc w:val="center"/>
              <w:rPr>
                <w:lang w:val="uk-UA"/>
              </w:rPr>
            </w:pPr>
            <w:r w:rsidRPr="002C1CB4">
              <w:rPr>
                <w:lang w:val="uk-UA"/>
              </w:rPr>
              <w:t>5</w:t>
            </w:r>
          </w:p>
        </w:tc>
        <w:tc>
          <w:tcPr>
            <w:tcW w:w="335" w:type="pct"/>
            <w:tcMar>
              <w:left w:w="57" w:type="dxa"/>
              <w:right w:w="57" w:type="dxa"/>
            </w:tcMar>
          </w:tcPr>
          <w:p w14:paraId="5B82EBE6" w14:textId="77777777" w:rsidR="0095703E" w:rsidRPr="002C1CB4" w:rsidRDefault="0095703E" w:rsidP="001A744A">
            <w:pPr>
              <w:keepNext/>
              <w:jc w:val="center"/>
              <w:rPr>
                <w:lang w:val="uk-UA"/>
              </w:rPr>
            </w:pPr>
            <w:r w:rsidRPr="002C1CB4">
              <w:rPr>
                <w:lang w:val="uk-UA"/>
              </w:rPr>
              <w:t>5</w:t>
            </w:r>
          </w:p>
        </w:tc>
        <w:tc>
          <w:tcPr>
            <w:tcW w:w="335" w:type="pct"/>
            <w:tcMar>
              <w:left w:w="57" w:type="dxa"/>
              <w:right w:w="57" w:type="dxa"/>
            </w:tcMar>
          </w:tcPr>
          <w:p w14:paraId="48A0B68A" w14:textId="77777777" w:rsidR="0095703E" w:rsidRPr="002C1CB4" w:rsidRDefault="0095703E" w:rsidP="001A744A">
            <w:pPr>
              <w:keepNext/>
              <w:jc w:val="center"/>
              <w:rPr>
                <w:lang w:val="uk-UA"/>
              </w:rPr>
            </w:pPr>
            <w:r w:rsidRPr="002C1CB4">
              <w:rPr>
                <w:lang w:val="uk-UA"/>
              </w:rPr>
              <w:t>10</w:t>
            </w:r>
          </w:p>
        </w:tc>
        <w:tc>
          <w:tcPr>
            <w:tcW w:w="915" w:type="pct"/>
            <w:vMerge/>
            <w:tcMar>
              <w:left w:w="57" w:type="dxa"/>
              <w:right w:w="57" w:type="dxa"/>
            </w:tcMar>
          </w:tcPr>
          <w:p w14:paraId="588799C2" w14:textId="77777777" w:rsidR="0095703E" w:rsidRPr="002C1CB4" w:rsidRDefault="0095703E" w:rsidP="001A744A">
            <w:pPr>
              <w:keepNext/>
              <w:jc w:val="center"/>
              <w:rPr>
                <w:lang w:val="uk-UA"/>
              </w:rPr>
            </w:pPr>
          </w:p>
        </w:tc>
        <w:tc>
          <w:tcPr>
            <w:tcW w:w="1100" w:type="pct"/>
            <w:vMerge/>
            <w:tcMar>
              <w:left w:w="57" w:type="dxa"/>
              <w:right w:w="57" w:type="dxa"/>
            </w:tcMar>
          </w:tcPr>
          <w:p w14:paraId="65228835" w14:textId="77777777" w:rsidR="0095703E" w:rsidRPr="002C1CB4" w:rsidRDefault="0095703E" w:rsidP="001A744A">
            <w:pPr>
              <w:keepNext/>
              <w:jc w:val="center"/>
              <w:rPr>
                <w:lang w:val="uk-UA"/>
              </w:rPr>
            </w:pPr>
          </w:p>
        </w:tc>
      </w:tr>
    </w:tbl>
    <w:p w14:paraId="6921F069" w14:textId="77777777" w:rsidR="0095703E" w:rsidRPr="002C1CB4" w:rsidRDefault="0095703E" w:rsidP="00C32145">
      <w:pPr>
        <w:ind w:firstLine="600"/>
        <w:jc w:val="both"/>
        <w:rPr>
          <w:b/>
          <w:bCs/>
          <w:szCs w:val="28"/>
          <w:lang w:val="uk-UA"/>
        </w:rPr>
      </w:pPr>
      <w:r w:rsidRPr="002C1CB4">
        <w:rPr>
          <w:sz w:val="20"/>
          <w:szCs w:val="20"/>
          <w:lang w:val="uk-UA"/>
        </w:rPr>
        <w:t xml:space="preserve">     Т1, Т2 ... Т9 – теми змістових модулів, за результатами оцінювання яких у сукупності виводиться середній бал</w:t>
      </w:r>
    </w:p>
    <w:p w14:paraId="5610DCE9" w14:textId="77777777" w:rsidR="0095703E" w:rsidRPr="002C1CB4" w:rsidRDefault="0095703E" w:rsidP="00C32145">
      <w:pPr>
        <w:keepNext/>
        <w:ind w:left="1440"/>
        <w:jc w:val="both"/>
        <w:rPr>
          <w:lang w:val="uk-UA"/>
        </w:rPr>
      </w:pPr>
    </w:p>
    <w:p w14:paraId="5FF7BEA5" w14:textId="77777777" w:rsidR="0095703E" w:rsidRPr="002C1CB4" w:rsidRDefault="0095703E" w:rsidP="00C32145">
      <w:pPr>
        <w:ind w:left="142" w:firstLine="425"/>
        <w:jc w:val="center"/>
        <w:rPr>
          <w:b/>
          <w:bCs/>
          <w:lang w:val="uk-UA"/>
        </w:rPr>
      </w:pPr>
    </w:p>
    <w:p w14:paraId="3E599E47" w14:textId="77777777" w:rsidR="0095703E" w:rsidRPr="002C1CB4" w:rsidRDefault="0095703E" w:rsidP="00C32145">
      <w:pPr>
        <w:keepNext/>
        <w:jc w:val="center"/>
        <w:rPr>
          <w:b/>
          <w:bCs/>
          <w:lang w:val="uk-UA"/>
        </w:rPr>
      </w:pPr>
      <w:r w:rsidRPr="002C1CB4">
        <w:rPr>
          <w:b/>
          <w:bCs/>
          <w:lang w:val="uk-UA"/>
        </w:rPr>
        <w:t>Шкала оцінювання: Університету , національна та ECTS</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279"/>
        <w:gridCol w:w="2045"/>
        <w:gridCol w:w="4696"/>
      </w:tblGrid>
      <w:tr w:rsidR="0095703E" w:rsidRPr="002C1CB4" w14:paraId="2925E1A0" w14:textId="77777777" w:rsidTr="001A1E6F">
        <w:trPr>
          <w:cantSplit/>
          <w:trHeight w:val="435"/>
        </w:trPr>
        <w:tc>
          <w:tcPr>
            <w:tcW w:w="1430" w:type="dxa"/>
            <w:vMerge w:val="restart"/>
            <w:vAlign w:val="center"/>
          </w:tcPr>
          <w:p w14:paraId="0F19D792" w14:textId="77777777" w:rsidR="0095703E" w:rsidRPr="002C1CB4" w:rsidRDefault="0095703E" w:rsidP="001A744A">
            <w:pPr>
              <w:keepNext/>
              <w:jc w:val="center"/>
              <w:rPr>
                <w:b/>
                <w:bCs/>
                <w:i/>
                <w:iCs/>
                <w:lang w:val="uk-UA"/>
              </w:rPr>
            </w:pPr>
            <w:r w:rsidRPr="002C1CB4">
              <w:rPr>
                <w:b/>
                <w:bCs/>
                <w:i/>
                <w:iCs/>
                <w:lang w:val="uk-UA"/>
              </w:rPr>
              <w:t>Оцінка</w:t>
            </w:r>
            <w:r w:rsidRPr="002C1CB4">
              <w:rPr>
                <w:b/>
                <w:bCs/>
                <w:i/>
                <w:iCs/>
                <w:lang w:val="uk-UA"/>
              </w:rPr>
              <w:br/>
              <w:t>в балах</w:t>
            </w:r>
          </w:p>
        </w:tc>
        <w:tc>
          <w:tcPr>
            <w:tcW w:w="1279" w:type="dxa"/>
            <w:vMerge w:val="restart"/>
            <w:vAlign w:val="center"/>
          </w:tcPr>
          <w:p w14:paraId="6D6FC458" w14:textId="77777777" w:rsidR="0095703E" w:rsidRPr="002C1CB4" w:rsidRDefault="0095703E" w:rsidP="001A744A">
            <w:pPr>
              <w:keepNext/>
              <w:jc w:val="center"/>
              <w:rPr>
                <w:b/>
                <w:bCs/>
                <w:i/>
                <w:iCs/>
                <w:lang w:val="uk-UA"/>
              </w:rPr>
            </w:pPr>
            <w:r w:rsidRPr="002C1CB4">
              <w:rPr>
                <w:b/>
                <w:bCs/>
                <w:i/>
                <w:iCs/>
                <w:lang w:val="uk-UA"/>
              </w:rPr>
              <w:t>Оцінка</w:t>
            </w:r>
            <w:r w:rsidRPr="002C1CB4">
              <w:rPr>
                <w:b/>
                <w:bCs/>
                <w:i/>
                <w:iCs/>
                <w:lang w:val="uk-UA"/>
              </w:rPr>
              <w:br/>
              <w:t>ECTS</w:t>
            </w:r>
          </w:p>
        </w:tc>
        <w:tc>
          <w:tcPr>
            <w:tcW w:w="2045" w:type="dxa"/>
            <w:vMerge w:val="restart"/>
            <w:vAlign w:val="center"/>
          </w:tcPr>
          <w:p w14:paraId="73CC48AB" w14:textId="77777777" w:rsidR="0095703E" w:rsidRPr="002C1CB4" w:rsidRDefault="0095703E" w:rsidP="001A744A">
            <w:pPr>
              <w:keepNext/>
              <w:jc w:val="center"/>
              <w:rPr>
                <w:b/>
                <w:bCs/>
                <w:i/>
                <w:iCs/>
                <w:lang w:val="uk-UA"/>
              </w:rPr>
            </w:pPr>
            <w:r w:rsidRPr="002C1CB4">
              <w:rPr>
                <w:b/>
                <w:bCs/>
                <w:i/>
                <w:iCs/>
                <w:lang w:val="uk-UA"/>
              </w:rPr>
              <w:t>Визначення</w:t>
            </w:r>
          </w:p>
        </w:tc>
        <w:tc>
          <w:tcPr>
            <w:tcW w:w="4696" w:type="dxa"/>
            <w:vAlign w:val="center"/>
          </w:tcPr>
          <w:p w14:paraId="7F0CCD1E" w14:textId="77777777" w:rsidR="0095703E" w:rsidRPr="002C1CB4" w:rsidRDefault="0095703E" w:rsidP="001A744A">
            <w:pPr>
              <w:keepNext/>
              <w:jc w:val="center"/>
              <w:rPr>
                <w:b/>
                <w:bCs/>
                <w:i/>
                <w:iCs/>
                <w:lang w:val="uk-UA"/>
              </w:rPr>
            </w:pPr>
            <w:r w:rsidRPr="002C1CB4">
              <w:rPr>
                <w:b/>
                <w:bCs/>
                <w:i/>
                <w:iCs/>
                <w:lang w:val="uk-UA"/>
              </w:rPr>
              <w:t>За національною шкалою</w:t>
            </w:r>
          </w:p>
        </w:tc>
      </w:tr>
      <w:tr w:rsidR="0095703E" w:rsidRPr="002C1CB4" w14:paraId="422C2C83" w14:textId="77777777" w:rsidTr="001A1E6F">
        <w:trPr>
          <w:cantSplit/>
          <w:trHeight w:val="450"/>
        </w:trPr>
        <w:tc>
          <w:tcPr>
            <w:tcW w:w="1430" w:type="dxa"/>
            <w:vMerge/>
            <w:vAlign w:val="center"/>
          </w:tcPr>
          <w:p w14:paraId="2D4D75FE" w14:textId="77777777" w:rsidR="0095703E" w:rsidRPr="002C1CB4" w:rsidRDefault="0095703E" w:rsidP="001A744A">
            <w:pPr>
              <w:keepNext/>
              <w:jc w:val="center"/>
              <w:rPr>
                <w:b/>
                <w:bCs/>
                <w:i/>
                <w:iCs/>
                <w:lang w:val="uk-UA"/>
              </w:rPr>
            </w:pPr>
          </w:p>
        </w:tc>
        <w:tc>
          <w:tcPr>
            <w:tcW w:w="1279" w:type="dxa"/>
            <w:vMerge/>
            <w:vAlign w:val="center"/>
          </w:tcPr>
          <w:p w14:paraId="0FB453F7" w14:textId="77777777" w:rsidR="0095703E" w:rsidRPr="002C1CB4" w:rsidRDefault="0095703E" w:rsidP="001A744A">
            <w:pPr>
              <w:keepNext/>
              <w:jc w:val="center"/>
              <w:rPr>
                <w:b/>
                <w:bCs/>
                <w:i/>
                <w:iCs/>
                <w:lang w:val="uk-UA"/>
              </w:rPr>
            </w:pPr>
          </w:p>
        </w:tc>
        <w:tc>
          <w:tcPr>
            <w:tcW w:w="2045" w:type="dxa"/>
            <w:vMerge/>
            <w:vAlign w:val="center"/>
          </w:tcPr>
          <w:p w14:paraId="1405D12C" w14:textId="77777777" w:rsidR="0095703E" w:rsidRPr="002C1CB4" w:rsidRDefault="0095703E" w:rsidP="001A744A">
            <w:pPr>
              <w:keepNext/>
              <w:jc w:val="center"/>
              <w:rPr>
                <w:b/>
                <w:bCs/>
                <w:i/>
                <w:iCs/>
                <w:lang w:val="uk-UA"/>
              </w:rPr>
            </w:pPr>
          </w:p>
        </w:tc>
        <w:tc>
          <w:tcPr>
            <w:tcW w:w="4696" w:type="dxa"/>
            <w:vAlign w:val="center"/>
          </w:tcPr>
          <w:p w14:paraId="3E363F6E" w14:textId="77777777" w:rsidR="0095703E" w:rsidRPr="002C1CB4" w:rsidRDefault="0095703E" w:rsidP="006F7664">
            <w:pPr>
              <w:keepNext/>
              <w:jc w:val="center"/>
              <w:rPr>
                <w:b/>
                <w:bCs/>
                <w:i/>
                <w:iCs/>
                <w:lang w:val="uk-UA"/>
              </w:rPr>
            </w:pPr>
            <w:r w:rsidRPr="002C1CB4">
              <w:rPr>
                <w:b/>
                <w:bCs/>
                <w:i/>
                <w:iCs/>
                <w:lang w:val="uk-UA"/>
              </w:rPr>
              <w:t>Іспит</w:t>
            </w:r>
          </w:p>
        </w:tc>
      </w:tr>
      <w:tr w:rsidR="0095703E" w:rsidRPr="002C1CB4" w14:paraId="60D63A35" w14:textId="77777777" w:rsidTr="001A1E6F">
        <w:trPr>
          <w:cantSplit/>
        </w:trPr>
        <w:tc>
          <w:tcPr>
            <w:tcW w:w="1430" w:type="dxa"/>
            <w:vAlign w:val="center"/>
          </w:tcPr>
          <w:p w14:paraId="33B4775B" w14:textId="77777777" w:rsidR="0095703E" w:rsidRPr="002C1CB4" w:rsidRDefault="0095703E" w:rsidP="001A744A">
            <w:pPr>
              <w:keepNext/>
              <w:ind w:left="180"/>
              <w:jc w:val="center"/>
              <w:rPr>
                <w:b/>
                <w:lang w:val="uk-UA"/>
              </w:rPr>
            </w:pPr>
            <w:r w:rsidRPr="002C1CB4">
              <w:rPr>
                <w:lang w:val="uk-UA"/>
              </w:rPr>
              <w:t>90 – 100</w:t>
            </w:r>
          </w:p>
        </w:tc>
        <w:tc>
          <w:tcPr>
            <w:tcW w:w="1279" w:type="dxa"/>
            <w:vAlign w:val="center"/>
          </w:tcPr>
          <w:p w14:paraId="2D53A8C3" w14:textId="77777777" w:rsidR="0095703E" w:rsidRPr="002C1CB4" w:rsidRDefault="0095703E" w:rsidP="001A744A">
            <w:pPr>
              <w:keepNext/>
              <w:jc w:val="center"/>
              <w:rPr>
                <w:b/>
                <w:lang w:val="uk-UA"/>
              </w:rPr>
            </w:pPr>
            <w:r w:rsidRPr="002C1CB4">
              <w:rPr>
                <w:b/>
                <w:lang w:val="uk-UA"/>
              </w:rPr>
              <w:t>А</w:t>
            </w:r>
          </w:p>
        </w:tc>
        <w:tc>
          <w:tcPr>
            <w:tcW w:w="2045" w:type="dxa"/>
            <w:vAlign w:val="center"/>
          </w:tcPr>
          <w:p w14:paraId="7D7E1E59" w14:textId="77777777" w:rsidR="0095703E" w:rsidRPr="002C1CB4" w:rsidRDefault="0095703E" w:rsidP="001A744A">
            <w:pPr>
              <w:pStyle w:val="3"/>
              <w:spacing w:before="0" w:after="0"/>
              <w:jc w:val="center"/>
              <w:rPr>
                <w:rFonts w:ascii="Times New Roman" w:hAnsi="Times New Roman" w:cs="Times New Roman"/>
                <w:i/>
                <w:sz w:val="28"/>
                <w:szCs w:val="28"/>
                <w:lang w:val="uk-UA"/>
              </w:rPr>
            </w:pPr>
            <w:r w:rsidRPr="002C1CB4">
              <w:rPr>
                <w:rFonts w:ascii="Times New Roman" w:hAnsi="Times New Roman" w:cs="Times New Roman"/>
                <w:i/>
                <w:sz w:val="28"/>
                <w:szCs w:val="28"/>
                <w:lang w:val="uk-UA"/>
              </w:rPr>
              <w:t>Відмінно</w:t>
            </w:r>
          </w:p>
        </w:tc>
        <w:tc>
          <w:tcPr>
            <w:tcW w:w="4696" w:type="dxa"/>
            <w:vAlign w:val="center"/>
          </w:tcPr>
          <w:p w14:paraId="6A5F308B" w14:textId="77777777" w:rsidR="0095703E" w:rsidRPr="002C1CB4" w:rsidRDefault="0095703E" w:rsidP="001A744A">
            <w:pPr>
              <w:jc w:val="center"/>
              <w:rPr>
                <w:b/>
                <w:bCs/>
                <w:iCs/>
                <w:sz w:val="26"/>
                <w:szCs w:val="26"/>
                <w:highlight w:val="black"/>
                <w:lang w:val="uk-UA"/>
              </w:rPr>
            </w:pPr>
            <w:r w:rsidRPr="002C1CB4">
              <w:rPr>
                <w:b/>
                <w:i/>
                <w:szCs w:val="28"/>
                <w:lang w:val="uk-UA"/>
              </w:rPr>
              <w:t>Відмінно</w:t>
            </w:r>
          </w:p>
        </w:tc>
      </w:tr>
      <w:tr w:rsidR="0095703E" w:rsidRPr="002C1CB4" w14:paraId="6AEA7748" w14:textId="77777777" w:rsidTr="001A1E6F">
        <w:trPr>
          <w:cantSplit/>
          <w:trHeight w:val="194"/>
        </w:trPr>
        <w:tc>
          <w:tcPr>
            <w:tcW w:w="1430" w:type="dxa"/>
            <w:vAlign w:val="center"/>
          </w:tcPr>
          <w:p w14:paraId="1583EACF" w14:textId="77777777" w:rsidR="0095703E" w:rsidRPr="002C1CB4" w:rsidRDefault="0095703E" w:rsidP="001A744A">
            <w:pPr>
              <w:keepNext/>
              <w:ind w:left="180"/>
              <w:jc w:val="center"/>
              <w:rPr>
                <w:lang w:val="uk-UA"/>
              </w:rPr>
            </w:pPr>
            <w:r w:rsidRPr="002C1CB4">
              <w:rPr>
                <w:lang w:val="uk-UA"/>
              </w:rPr>
              <w:t>81 – 89</w:t>
            </w:r>
          </w:p>
        </w:tc>
        <w:tc>
          <w:tcPr>
            <w:tcW w:w="1279" w:type="dxa"/>
            <w:vAlign w:val="center"/>
          </w:tcPr>
          <w:p w14:paraId="00D3BBBA" w14:textId="77777777" w:rsidR="0095703E" w:rsidRPr="002C1CB4" w:rsidRDefault="0095703E" w:rsidP="001A744A">
            <w:pPr>
              <w:keepNext/>
              <w:jc w:val="center"/>
              <w:rPr>
                <w:b/>
                <w:lang w:val="uk-UA"/>
              </w:rPr>
            </w:pPr>
            <w:r w:rsidRPr="002C1CB4">
              <w:rPr>
                <w:b/>
                <w:lang w:val="uk-UA"/>
              </w:rPr>
              <w:t>В</w:t>
            </w:r>
          </w:p>
        </w:tc>
        <w:tc>
          <w:tcPr>
            <w:tcW w:w="2045" w:type="dxa"/>
            <w:vAlign w:val="center"/>
          </w:tcPr>
          <w:p w14:paraId="55D58EB5" w14:textId="77777777" w:rsidR="0095703E" w:rsidRPr="002C1CB4" w:rsidRDefault="0095703E" w:rsidP="001A744A">
            <w:pPr>
              <w:keepNext/>
              <w:jc w:val="center"/>
              <w:rPr>
                <w:b/>
                <w:bCs/>
                <w:i/>
                <w:iCs/>
                <w:lang w:val="uk-UA"/>
              </w:rPr>
            </w:pPr>
            <w:r w:rsidRPr="002C1CB4">
              <w:rPr>
                <w:b/>
                <w:bCs/>
                <w:i/>
                <w:iCs/>
                <w:lang w:val="uk-UA"/>
              </w:rPr>
              <w:t>Дуже добре</w:t>
            </w:r>
          </w:p>
        </w:tc>
        <w:tc>
          <w:tcPr>
            <w:tcW w:w="4696" w:type="dxa"/>
            <w:vMerge w:val="restart"/>
            <w:vAlign w:val="center"/>
          </w:tcPr>
          <w:p w14:paraId="7CD0A22C" w14:textId="2293611B" w:rsidR="0095703E" w:rsidRPr="002C1CB4" w:rsidRDefault="00B8007D" w:rsidP="001A744A">
            <w:pPr>
              <w:jc w:val="center"/>
              <w:rPr>
                <w:b/>
                <w:i/>
                <w:lang w:val="uk-UA"/>
              </w:rPr>
            </w:pPr>
            <w:r w:rsidRPr="002C1CB4">
              <w:rPr>
                <w:b/>
                <w:i/>
                <w:lang w:val="uk-UA"/>
              </w:rPr>
              <w:t>Д</w:t>
            </w:r>
            <w:r w:rsidR="0095703E" w:rsidRPr="002C1CB4">
              <w:rPr>
                <w:b/>
                <w:i/>
                <w:lang w:val="uk-UA"/>
              </w:rPr>
              <w:t>обре</w:t>
            </w:r>
          </w:p>
        </w:tc>
      </w:tr>
      <w:tr w:rsidR="0095703E" w:rsidRPr="002C1CB4" w14:paraId="15F9D8A8" w14:textId="77777777" w:rsidTr="001A1E6F">
        <w:trPr>
          <w:cantSplit/>
        </w:trPr>
        <w:tc>
          <w:tcPr>
            <w:tcW w:w="1430" w:type="dxa"/>
            <w:vAlign w:val="center"/>
          </w:tcPr>
          <w:p w14:paraId="3FEEE464" w14:textId="77777777" w:rsidR="0095703E" w:rsidRPr="002C1CB4" w:rsidRDefault="0095703E" w:rsidP="001A744A">
            <w:pPr>
              <w:keepNext/>
              <w:ind w:left="180"/>
              <w:jc w:val="center"/>
              <w:rPr>
                <w:lang w:val="uk-UA"/>
              </w:rPr>
            </w:pPr>
            <w:r w:rsidRPr="002C1CB4">
              <w:rPr>
                <w:lang w:val="uk-UA"/>
              </w:rPr>
              <w:t>71 – 80</w:t>
            </w:r>
          </w:p>
        </w:tc>
        <w:tc>
          <w:tcPr>
            <w:tcW w:w="1279" w:type="dxa"/>
            <w:vAlign w:val="center"/>
          </w:tcPr>
          <w:p w14:paraId="4ABCA512" w14:textId="77777777" w:rsidR="0095703E" w:rsidRPr="002C1CB4" w:rsidRDefault="0095703E" w:rsidP="001A744A">
            <w:pPr>
              <w:keepNext/>
              <w:jc w:val="center"/>
              <w:rPr>
                <w:b/>
                <w:lang w:val="uk-UA"/>
              </w:rPr>
            </w:pPr>
            <w:r w:rsidRPr="002C1CB4">
              <w:rPr>
                <w:b/>
                <w:lang w:val="uk-UA"/>
              </w:rPr>
              <w:t>С</w:t>
            </w:r>
          </w:p>
        </w:tc>
        <w:tc>
          <w:tcPr>
            <w:tcW w:w="2045" w:type="dxa"/>
            <w:vAlign w:val="center"/>
          </w:tcPr>
          <w:p w14:paraId="42158E16" w14:textId="77777777" w:rsidR="0095703E" w:rsidRPr="002C1CB4" w:rsidRDefault="0095703E" w:rsidP="001A744A">
            <w:pPr>
              <w:keepNext/>
              <w:jc w:val="center"/>
              <w:rPr>
                <w:b/>
                <w:bCs/>
                <w:i/>
                <w:iCs/>
                <w:lang w:val="uk-UA"/>
              </w:rPr>
            </w:pPr>
            <w:r w:rsidRPr="002C1CB4">
              <w:rPr>
                <w:b/>
                <w:bCs/>
                <w:i/>
                <w:iCs/>
                <w:lang w:val="uk-UA"/>
              </w:rPr>
              <w:t>Добре</w:t>
            </w:r>
          </w:p>
        </w:tc>
        <w:tc>
          <w:tcPr>
            <w:tcW w:w="4696" w:type="dxa"/>
            <w:vMerge/>
            <w:vAlign w:val="center"/>
          </w:tcPr>
          <w:p w14:paraId="4FF8C712" w14:textId="77777777" w:rsidR="0095703E" w:rsidRPr="002C1CB4" w:rsidRDefault="0095703E" w:rsidP="001A744A">
            <w:pPr>
              <w:keepNext/>
              <w:jc w:val="center"/>
              <w:rPr>
                <w:lang w:val="uk-UA"/>
              </w:rPr>
            </w:pPr>
          </w:p>
        </w:tc>
      </w:tr>
      <w:tr w:rsidR="0095703E" w:rsidRPr="002C1CB4" w14:paraId="038EE717" w14:textId="77777777" w:rsidTr="001A1E6F">
        <w:trPr>
          <w:cantSplit/>
        </w:trPr>
        <w:tc>
          <w:tcPr>
            <w:tcW w:w="1430" w:type="dxa"/>
            <w:vAlign w:val="center"/>
          </w:tcPr>
          <w:p w14:paraId="2CF953B7" w14:textId="77777777" w:rsidR="0095703E" w:rsidRPr="002C1CB4" w:rsidRDefault="0095703E" w:rsidP="001A744A">
            <w:pPr>
              <w:keepNext/>
              <w:ind w:left="180"/>
              <w:jc w:val="center"/>
              <w:rPr>
                <w:lang w:val="uk-UA"/>
              </w:rPr>
            </w:pPr>
            <w:r w:rsidRPr="002C1CB4">
              <w:rPr>
                <w:lang w:val="uk-UA"/>
              </w:rPr>
              <w:t>61 – 70</w:t>
            </w:r>
          </w:p>
        </w:tc>
        <w:tc>
          <w:tcPr>
            <w:tcW w:w="1279" w:type="dxa"/>
            <w:vAlign w:val="center"/>
          </w:tcPr>
          <w:p w14:paraId="740D4D2C" w14:textId="77777777" w:rsidR="0095703E" w:rsidRPr="002C1CB4" w:rsidRDefault="0095703E" w:rsidP="001A744A">
            <w:pPr>
              <w:keepNext/>
              <w:jc w:val="center"/>
              <w:rPr>
                <w:b/>
                <w:lang w:val="uk-UA"/>
              </w:rPr>
            </w:pPr>
            <w:r w:rsidRPr="002C1CB4">
              <w:rPr>
                <w:b/>
                <w:lang w:val="uk-UA"/>
              </w:rPr>
              <w:t>D</w:t>
            </w:r>
          </w:p>
        </w:tc>
        <w:tc>
          <w:tcPr>
            <w:tcW w:w="2045" w:type="dxa"/>
            <w:vAlign w:val="center"/>
          </w:tcPr>
          <w:p w14:paraId="3D568BF1" w14:textId="77777777" w:rsidR="0095703E" w:rsidRPr="002C1CB4" w:rsidRDefault="0095703E" w:rsidP="001A744A">
            <w:pPr>
              <w:keepNext/>
              <w:jc w:val="center"/>
              <w:rPr>
                <w:b/>
                <w:bCs/>
                <w:i/>
                <w:iCs/>
                <w:lang w:val="uk-UA"/>
              </w:rPr>
            </w:pPr>
            <w:r w:rsidRPr="002C1CB4">
              <w:rPr>
                <w:b/>
                <w:bCs/>
                <w:i/>
                <w:iCs/>
                <w:lang w:val="uk-UA"/>
              </w:rPr>
              <w:t>Задовільно</w:t>
            </w:r>
          </w:p>
        </w:tc>
        <w:tc>
          <w:tcPr>
            <w:tcW w:w="4696" w:type="dxa"/>
            <w:vMerge w:val="restart"/>
            <w:vAlign w:val="center"/>
          </w:tcPr>
          <w:p w14:paraId="3C43793D" w14:textId="41793B92" w:rsidR="0095703E" w:rsidRPr="002C1CB4" w:rsidRDefault="00B8007D" w:rsidP="001A744A">
            <w:pPr>
              <w:keepNext/>
              <w:jc w:val="center"/>
              <w:rPr>
                <w:b/>
                <w:i/>
                <w:lang w:val="uk-UA"/>
              </w:rPr>
            </w:pPr>
            <w:r w:rsidRPr="002C1CB4">
              <w:rPr>
                <w:b/>
                <w:i/>
                <w:lang w:val="uk-UA"/>
              </w:rPr>
              <w:t>З</w:t>
            </w:r>
            <w:r w:rsidR="0095703E" w:rsidRPr="002C1CB4">
              <w:rPr>
                <w:b/>
                <w:i/>
                <w:lang w:val="uk-UA"/>
              </w:rPr>
              <w:t>адовільно</w:t>
            </w:r>
          </w:p>
        </w:tc>
      </w:tr>
      <w:tr w:rsidR="0095703E" w:rsidRPr="002C1CB4" w14:paraId="55A63DC0" w14:textId="77777777" w:rsidTr="001A1E6F">
        <w:trPr>
          <w:cantSplit/>
        </w:trPr>
        <w:tc>
          <w:tcPr>
            <w:tcW w:w="1430" w:type="dxa"/>
            <w:vAlign w:val="center"/>
          </w:tcPr>
          <w:p w14:paraId="1C440D3D" w14:textId="77777777" w:rsidR="0095703E" w:rsidRPr="002C1CB4" w:rsidRDefault="0095703E" w:rsidP="001A744A">
            <w:pPr>
              <w:pStyle w:val="ae"/>
              <w:keepNext/>
              <w:ind w:left="110"/>
              <w:jc w:val="center"/>
              <w:rPr>
                <w:lang w:val="uk-UA"/>
              </w:rPr>
            </w:pPr>
            <w:r w:rsidRPr="002C1CB4">
              <w:rPr>
                <w:lang w:val="uk-UA"/>
              </w:rPr>
              <w:t>51 – 60</w:t>
            </w:r>
          </w:p>
        </w:tc>
        <w:tc>
          <w:tcPr>
            <w:tcW w:w="1279" w:type="dxa"/>
            <w:vAlign w:val="center"/>
          </w:tcPr>
          <w:p w14:paraId="79BC9341" w14:textId="77777777" w:rsidR="0095703E" w:rsidRPr="002C1CB4" w:rsidRDefault="0095703E" w:rsidP="001A744A">
            <w:pPr>
              <w:pStyle w:val="ae"/>
              <w:keepNext/>
              <w:jc w:val="center"/>
              <w:rPr>
                <w:b/>
                <w:lang w:val="uk-UA"/>
              </w:rPr>
            </w:pPr>
            <w:r w:rsidRPr="002C1CB4">
              <w:rPr>
                <w:b/>
                <w:lang w:val="uk-UA"/>
              </w:rPr>
              <w:t>Е</w:t>
            </w:r>
          </w:p>
        </w:tc>
        <w:tc>
          <w:tcPr>
            <w:tcW w:w="2045" w:type="dxa"/>
            <w:vAlign w:val="center"/>
          </w:tcPr>
          <w:p w14:paraId="526A2A5C" w14:textId="77777777" w:rsidR="0095703E" w:rsidRPr="002C1CB4" w:rsidRDefault="0095703E" w:rsidP="001A744A">
            <w:pPr>
              <w:pStyle w:val="ae"/>
              <w:keepNext/>
              <w:rPr>
                <w:b/>
                <w:bCs/>
                <w:i/>
                <w:iCs/>
                <w:lang w:val="uk-UA"/>
              </w:rPr>
            </w:pPr>
            <w:r w:rsidRPr="002C1CB4">
              <w:rPr>
                <w:b/>
                <w:bCs/>
                <w:i/>
                <w:iCs/>
                <w:lang w:val="uk-UA"/>
              </w:rPr>
              <w:t>Достатньо</w:t>
            </w:r>
          </w:p>
        </w:tc>
        <w:tc>
          <w:tcPr>
            <w:tcW w:w="4696" w:type="dxa"/>
            <w:vMerge/>
            <w:vAlign w:val="center"/>
          </w:tcPr>
          <w:p w14:paraId="4DE7EE1A" w14:textId="77777777" w:rsidR="0095703E" w:rsidRPr="002C1CB4" w:rsidRDefault="0095703E" w:rsidP="001A744A">
            <w:pPr>
              <w:pStyle w:val="ae"/>
              <w:keepNext/>
              <w:rPr>
                <w:lang w:val="uk-UA"/>
              </w:rPr>
            </w:pPr>
          </w:p>
        </w:tc>
      </w:tr>
      <w:tr w:rsidR="0095703E" w:rsidRPr="002C1CB4" w14:paraId="6D1E6E03" w14:textId="77777777" w:rsidTr="001A1E6F">
        <w:trPr>
          <w:cantSplit/>
        </w:trPr>
        <w:tc>
          <w:tcPr>
            <w:tcW w:w="1430" w:type="dxa"/>
            <w:vAlign w:val="center"/>
          </w:tcPr>
          <w:p w14:paraId="659BD493" w14:textId="77777777" w:rsidR="0095703E" w:rsidRPr="002C1CB4" w:rsidRDefault="0095703E" w:rsidP="001A744A">
            <w:pPr>
              <w:pStyle w:val="ae"/>
              <w:keepNext/>
              <w:ind w:left="110"/>
              <w:jc w:val="center"/>
              <w:rPr>
                <w:lang w:val="uk-UA"/>
              </w:rPr>
            </w:pPr>
            <w:r w:rsidRPr="002C1CB4">
              <w:rPr>
                <w:lang w:val="uk-UA"/>
              </w:rPr>
              <w:t>0-50</w:t>
            </w:r>
          </w:p>
        </w:tc>
        <w:tc>
          <w:tcPr>
            <w:tcW w:w="1279" w:type="dxa"/>
            <w:vAlign w:val="center"/>
          </w:tcPr>
          <w:p w14:paraId="263705D6" w14:textId="77777777" w:rsidR="0095703E" w:rsidRPr="002C1CB4" w:rsidRDefault="0095703E" w:rsidP="001A744A">
            <w:pPr>
              <w:pStyle w:val="ae"/>
              <w:keepNext/>
              <w:rPr>
                <w:b/>
                <w:lang w:val="uk-UA"/>
              </w:rPr>
            </w:pPr>
            <w:r w:rsidRPr="002C1CB4">
              <w:rPr>
                <w:b/>
                <w:lang w:val="uk-UA"/>
              </w:rPr>
              <w:t xml:space="preserve">     FX</w:t>
            </w:r>
          </w:p>
        </w:tc>
        <w:tc>
          <w:tcPr>
            <w:tcW w:w="2045" w:type="dxa"/>
            <w:vAlign w:val="center"/>
          </w:tcPr>
          <w:p w14:paraId="27E7B4F1" w14:textId="77777777" w:rsidR="0095703E" w:rsidRPr="002C1CB4" w:rsidRDefault="0095703E" w:rsidP="001A744A">
            <w:pPr>
              <w:pStyle w:val="ae"/>
              <w:keepNext/>
              <w:rPr>
                <w:b/>
                <w:bCs/>
                <w:i/>
                <w:iCs/>
                <w:lang w:val="uk-UA"/>
              </w:rPr>
            </w:pPr>
            <w:r w:rsidRPr="002C1CB4">
              <w:rPr>
                <w:b/>
                <w:bCs/>
                <w:i/>
                <w:iCs/>
                <w:lang w:val="uk-UA"/>
              </w:rPr>
              <w:t>Незадовільно з правом перескладання</w:t>
            </w:r>
          </w:p>
        </w:tc>
        <w:tc>
          <w:tcPr>
            <w:tcW w:w="4696" w:type="dxa"/>
            <w:vAlign w:val="center"/>
          </w:tcPr>
          <w:p w14:paraId="7F153EFD" w14:textId="09634E3A" w:rsidR="0095703E" w:rsidRPr="002C1CB4" w:rsidRDefault="00B8007D" w:rsidP="00A71196">
            <w:pPr>
              <w:pStyle w:val="3"/>
              <w:jc w:val="center"/>
              <w:rPr>
                <w:rFonts w:ascii="Times New Roman" w:hAnsi="Times New Roman" w:cs="Times New Roman"/>
                <w:bCs w:val="0"/>
                <w:i/>
                <w:iCs/>
                <w:lang w:val="uk-UA"/>
              </w:rPr>
            </w:pPr>
            <w:r w:rsidRPr="002C1CB4">
              <w:rPr>
                <w:rFonts w:ascii="Times New Roman" w:hAnsi="Times New Roman" w:cs="Times New Roman"/>
                <w:bCs w:val="0"/>
                <w:i/>
                <w:iCs/>
                <w:lang w:val="uk-UA"/>
              </w:rPr>
              <w:t>Н</w:t>
            </w:r>
            <w:r w:rsidR="0095703E" w:rsidRPr="002C1CB4">
              <w:rPr>
                <w:rFonts w:ascii="Times New Roman" w:hAnsi="Times New Roman" w:cs="Times New Roman"/>
                <w:bCs w:val="0"/>
                <w:i/>
                <w:iCs/>
                <w:lang w:val="uk-UA"/>
              </w:rPr>
              <w:t>езадовільно</w:t>
            </w:r>
          </w:p>
        </w:tc>
      </w:tr>
      <w:tr w:rsidR="0095703E" w:rsidRPr="002C1CB4" w14:paraId="6C52E20B" w14:textId="77777777" w:rsidTr="001A1E6F">
        <w:trPr>
          <w:cantSplit/>
        </w:trPr>
        <w:tc>
          <w:tcPr>
            <w:tcW w:w="1430" w:type="dxa"/>
            <w:vAlign w:val="center"/>
          </w:tcPr>
          <w:p w14:paraId="436F5DE7" w14:textId="77777777" w:rsidR="0095703E" w:rsidRPr="002C1CB4" w:rsidRDefault="0095703E" w:rsidP="001A744A">
            <w:pPr>
              <w:pStyle w:val="ae"/>
              <w:keepNext/>
              <w:ind w:left="110"/>
              <w:jc w:val="center"/>
              <w:rPr>
                <w:lang w:val="uk-UA"/>
              </w:rPr>
            </w:pPr>
            <w:r w:rsidRPr="002C1CB4">
              <w:rPr>
                <w:lang w:val="uk-UA"/>
              </w:rPr>
              <w:t>0-50</w:t>
            </w:r>
          </w:p>
        </w:tc>
        <w:tc>
          <w:tcPr>
            <w:tcW w:w="1279" w:type="dxa"/>
            <w:vAlign w:val="center"/>
          </w:tcPr>
          <w:p w14:paraId="227247A7" w14:textId="77777777" w:rsidR="0095703E" w:rsidRPr="002C1CB4" w:rsidRDefault="0095703E" w:rsidP="001A744A">
            <w:pPr>
              <w:pStyle w:val="ae"/>
              <w:keepNext/>
              <w:rPr>
                <w:b/>
                <w:lang w:val="uk-UA"/>
              </w:rPr>
            </w:pPr>
            <w:r w:rsidRPr="002C1CB4">
              <w:rPr>
                <w:b/>
                <w:lang w:val="uk-UA"/>
              </w:rPr>
              <w:t xml:space="preserve">      F</w:t>
            </w:r>
          </w:p>
        </w:tc>
        <w:tc>
          <w:tcPr>
            <w:tcW w:w="2045" w:type="dxa"/>
            <w:vAlign w:val="center"/>
          </w:tcPr>
          <w:p w14:paraId="15339841" w14:textId="77777777" w:rsidR="0095703E" w:rsidRPr="002C1CB4" w:rsidRDefault="0095703E" w:rsidP="001A744A">
            <w:pPr>
              <w:pStyle w:val="ae"/>
              <w:keepNext/>
              <w:rPr>
                <w:b/>
                <w:bCs/>
                <w:i/>
                <w:iCs/>
                <w:lang w:val="uk-UA"/>
              </w:rPr>
            </w:pPr>
            <w:r w:rsidRPr="002C1CB4">
              <w:rPr>
                <w:b/>
                <w:bCs/>
                <w:i/>
                <w:iCs/>
                <w:lang w:val="uk-UA"/>
              </w:rPr>
              <w:t>Незадовільно з обов’язковим повторним вивченням дисципліни</w:t>
            </w:r>
          </w:p>
        </w:tc>
        <w:tc>
          <w:tcPr>
            <w:tcW w:w="4696" w:type="dxa"/>
            <w:vAlign w:val="center"/>
          </w:tcPr>
          <w:p w14:paraId="7764AD22" w14:textId="77777777" w:rsidR="0095703E" w:rsidRPr="002C1CB4" w:rsidRDefault="0095703E" w:rsidP="001A744A">
            <w:pPr>
              <w:jc w:val="center"/>
              <w:rPr>
                <w:b/>
                <w:bCs/>
                <w:i/>
                <w:iCs/>
                <w:sz w:val="26"/>
                <w:szCs w:val="26"/>
                <w:lang w:val="uk-UA"/>
              </w:rPr>
            </w:pPr>
            <w:r w:rsidRPr="002C1CB4">
              <w:rPr>
                <w:b/>
                <w:bCs/>
                <w:i/>
                <w:iCs/>
                <w:sz w:val="26"/>
                <w:szCs w:val="26"/>
                <w:lang w:val="uk-UA"/>
              </w:rPr>
              <w:t xml:space="preserve">Незадовільно </w:t>
            </w:r>
            <w:r w:rsidRPr="002C1CB4">
              <w:rPr>
                <w:b/>
                <w:i/>
                <w:sz w:val="26"/>
                <w:szCs w:val="26"/>
                <w:lang w:val="uk-UA"/>
              </w:rPr>
              <w:t>з обов’язковим повторним вивченням дисципліни</w:t>
            </w:r>
          </w:p>
        </w:tc>
      </w:tr>
    </w:tbl>
    <w:p w14:paraId="42B6A107" w14:textId="77777777" w:rsidR="0095703E" w:rsidRPr="002C1CB4" w:rsidRDefault="0095703E" w:rsidP="00C32145">
      <w:pPr>
        <w:keepNext/>
        <w:jc w:val="center"/>
        <w:rPr>
          <w:b/>
          <w:bCs/>
          <w:i/>
          <w:sz w:val="32"/>
          <w:szCs w:val="32"/>
          <w:lang w:val="uk-UA"/>
        </w:rPr>
      </w:pPr>
    </w:p>
    <w:p w14:paraId="734C6C12" w14:textId="77777777" w:rsidR="0095703E" w:rsidRPr="002C1CB4" w:rsidRDefault="0095703E" w:rsidP="00C32145">
      <w:pPr>
        <w:shd w:val="clear" w:color="auto" w:fill="FFFFFF"/>
        <w:ind w:firstLine="567"/>
        <w:jc w:val="both"/>
        <w:rPr>
          <w:lang w:val="uk-UA"/>
        </w:rPr>
      </w:pPr>
    </w:p>
    <w:p w14:paraId="55DAE945" w14:textId="77777777" w:rsidR="0095703E" w:rsidRPr="002C1CB4" w:rsidRDefault="0095703E" w:rsidP="00C32145">
      <w:pPr>
        <w:shd w:val="clear" w:color="auto" w:fill="FFFFFF"/>
        <w:ind w:firstLine="567"/>
        <w:jc w:val="both"/>
        <w:rPr>
          <w:lang w:val="uk-UA"/>
        </w:rPr>
      </w:pPr>
      <w:r w:rsidRPr="002C1CB4">
        <w:rPr>
          <w:lang w:val="uk-UA"/>
        </w:rPr>
        <w:t xml:space="preserve">90-100 балів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w:t>
      </w:r>
      <w:r w:rsidRPr="002C1CB4">
        <w:rPr>
          <w:lang w:val="uk-UA"/>
        </w:rPr>
        <w:lastRenderedPageBreak/>
        <w:t>знання до конкретних суспільно-економічних ситуацій та здібності аналізу джерел вивчення даного курсу.</w:t>
      </w:r>
    </w:p>
    <w:p w14:paraId="4A33EA49" w14:textId="77777777" w:rsidR="0095703E" w:rsidRPr="002C1CB4" w:rsidRDefault="0095703E" w:rsidP="00C32145">
      <w:pPr>
        <w:shd w:val="clear" w:color="auto" w:fill="FFFFFF"/>
        <w:ind w:firstLine="567"/>
        <w:jc w:val="both"/>
        <w:rPr>
          <w:lang w:val="uk-UA"/>
        </w:rPr>
      </w:pPr>
      <w:r w:rsidRPr="002C1CB4">
        <w:rPr>
          <w:lang w:val="uk-UA"/>
        </w:rPr>
        <w:t>81-89 балів (дуже добре) - виставляється студенту, який дав не цілком повну але правильну відповідь на всі питання, що базується на знанні.</w:t>
      </w:r>
    </w:p>
    <w:p w14:paraId="44AFD3C7" w14:textId="77777777" w:rsidR="0095703E" w:rsidRPr="002C1CB4" w:rsidRDefault="0095703E" w:rsidP="00C32145">
      <w:pPr>
        <w:shd w:val="clear" w:color="auto" w:fill="FFFFFF"/>
        <w:ind w:firstLine="567"/>
        <w:jc w:val="both"/>
        <w:rPr>
          <w:lang w:val="uk-UA"/>
        </w:rPr>
      </w:pPr>
      <w:r w:rsidRPr="002C1CB4">
        <w:rPr>
          <w:lang w:val="uk-UA"/>
        </w:rPr>
        <w:t xml:space="preserve">71-80 балів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285C4A4B" w14:textId="77777777" w:rsidR="0095703E" w:rsidRPr="002C1CB4" w:rsidRDefault="0095703E" w:rsidP="00C32145">
      <w:pPr>
        <w:shd w:val="clear" w:color="auto" w:fill="FFFFFF"/>
        <w:ind w:firstLine="567"/>
        <w:jc w:val="both"/>
        <w:rPr>
          <w:lang w:val="uk-UA"/>
        </w:rPr>
      </w:pPr>
      <w:r w:rsidRPr="002C1CB4">
        <w:rPr>
          <w:lang w:val="uk-UA"/>
        </w:rPr>
        <w:t>61-70 балів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779AE048" w14:textId="77777777" w:rsidR="0095703E" w:rsidRPr="002C1CB4" w:rsidRDefault="0095703E" w:rsidP="00C32145">
      <w:pPr>
        <w:shd w:val="clear" w:color="auto" w:fill="FFFFFF"/>
        <w:ind w:firstLine="567"/>
        <w:jc w:val="both"/>
        <w:rPr>
          <w:lang w:val="uk-UA"/>
        </w:rPr>
      </w:pPr>
      <w:r w:rsidRPr="002C1CB4">
        <w:rPr>
          <w:lang w:val="uk-UA"/>
        </w:rPr>
        <w:t>51-60 балів (достатньо)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0B9B1D79" w14:textId="77777777" w:rsidR="0095703E" w:rsidRPr="002C1CB4" w:rsidRDefault="0095703E" w:rsidP="00C32145">
      <w:pPr>
        <w:shd w:val="clear" w:color="auto" w:fill="FFFFFF"/>
        <w:ind w:firstLine="567"/>
        <w:jc w:val="both"/>
        <w:rPr>
          <w:lang w:val="uk-UA"/>
        </w:rPr>
      </w:pPr>
      <w:r w:rsidRPr="002C1CB4">
        <w:rPr>
          <w:lang w:val="uk-UA"/>
        </w:rPr>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14:paraId="3D28586C" w14:textId="77777777" w:rsidR="002C1CB4" w:rsidRDefault="002C1CB4" w:rsidP="00E21840">
      <w:pPr>
        <w:shd w:val="clear" w:color="auto" w:fill="FFFFFF"/>
        <w:rPr>
          <w:b/>
          <w:lang w:val="uk-UA"/>
        </w:rPr>
      </w:pPr>
    </w:p>
    <w:p w14:paraId="4FD504F8" w14:textId="77777777" w:rsidR="002C1CB4" w:rsidRDefault="002C1CB4" w:rsidP="00742984">
      <w:pPr>
        <w:shd w:val="clear" w:color="auto" w:fill="FFFFFF"/>
        <w:jc w:val="center"/>
        <w:rPr>
          <w:b/>
          <w:lang w:val="uk-UA"/>
        </w:rPr>
      </w:pPr>
    </w:p>
    <w:p w14:paraId="327A0131" w14:textId="77777777" w:rsidR="00742984" w:rsidRPr="00525118" w:rsidRDefault="0095703E" w:rsidP="00FD229C">
      <w:pPr>
        <w:shd w:val="clear" w:color="auto" w:fill="FFFFFF"/>
        <w:contextualSpacing/>
        <w:jc w:val="center"/>
        <w:rPr>
          <w:b/>
          <w:szCs w:val="28"/>
          <w:lang w:val="uk-UA"/>
        </w:rPr>
      </w:pPr>
      <w:r w:rsidRPr="002C1CB4">
        <w:rPr>
          <w:b/>
          <w:szCs w:val="28"/>
          <w:lang w:val="uk-UA"/>
        </w:rPr>
        <w:t xml:space="preserve">11. </w:t>
      </w:r>
      <w:r w:rsidRPr="00525118">
        <w:rPr>
          <w:b/>
          <w:szCs w:val="28"/>
          <w:lang w:val="uk-UA"/>
        </w:rPr>
        <w:t>Рекомендована література</w:t>
      </w:r>
    </w:p>
    <w:p w14:paraId="644EBAFD" w14:textId="77777777" w:rsidR="00742984" w:rsidRPr="00525118" w:rsidRDefault="00742984" w:rsidP="00FD229C">
      <w:pPr>
        <w:shd w:val="clear" w:color="auto" w:fill="FFFFFF"/>
        <w:contextualSpacing/>
        <w:jc w:val="center"/>
        <w:rPr>
          <w:b/>
          <w:szCs w:val="28"/>
          <w:lang w:val="uk-UA"/>
        </w:rPr>
      </w:pPr>
    </w:p>
    <w:p w14:paraId="06131B75" w14:textId="0D8C8ECB" w:rsidR="00F54B18" w:rsidRPr="00525118" w:rsidRDefault="0095703E" w:rsidP="00FD229C">
      <w:pPr>
        <w:shd w:val="clear" w:color="auto" w:fill="FFFFFF"/>
        <w:contextualSpacing/>
        <w:jc w:val="center"/>
        <w:rPr>
          <w:b/>
          <w:bCs/>
          <w:spacing w:val="-9"/>
          <w:szCs w:val="28"/>
          <w:lang w:val="uk-UA"/>
        </w:rPr>
      </w:pPr>
      <w:r w:rsidRPr="00525118">
        <w:rPr>
          <w:b/>
          <w:bCs/>
          <w:spacing w:val="-9"/>
          <w:szCs w:val="28"/>
        </w:rPr>
        <w:t>Нормативно-правові акти</w:t>
      </w:r>
    </w:p>
    <w:p w14:paraId="3B68736C" w14:textId="77777777" w:rsidR="00742984" w:rsidRPr="00525118" w:rsidRDefault="00742984" w:rsidP="00FD229C">
      <w:pPr>
        <w:shd w:val="clear" w:color="auto" w:fill="FFFFFF"/>
        <w:contextualSpacing/>
        <w:jc w:val="center"/>
        <w:rPr>
          <w:b/>
          <w:szCs w:val="28"/>
          <w:lang w:val="uk-UA"/>
        </w:rPr>
      </w:pPr>
    </w:p>
    <w:p w14:paraId="74AC1331" w14:textId="26111446" w:rsidR="001E4943" w:rsidRPr="00525118" w:rsidRDefault="0080217F" w:rsidP="00FD229C">
      <w:pPr>
        <w:shd w:val="clear" w:color="auto" w:fill="FFFFFF"/>
        <w:contextualSpacing/>
        <w:jc w:val="center"/>
        <w:rPr>
          <w:b/>
          <w:szCs w:val="28"/>
          <w:lang w:val="uk-UA"/>
        </w:rPr>
      </w:pPr>
      <w:r w:rsidRPr="00525118">
        <w:rPr>
          <w:b/>
          <w:szCs w:val="28"/>
          <w:lang w:val="uk-UA"/>
        </w:rPr>
        <w:t>Міжнародні стандарти у сфері кримінального судочинства</w:t>
      </w:r>
    </w:p>
    <w:p w14:paraId="3120C536" w14:textId="77777777" w:rsidR="00742984" w:rsidRPr="00525118" w:rsidRDefault="00742984" w:rsidP="00FD229C">
      <w:pPr>
        <w:shd w:val="clear" w:color="auto" w:fill="FFFFFF"/>
        <w:contextualSpacing/>
        <w:jc w:val="center"/>
        <w:rPr>
          <w:b/>
          <w:bCs/>
          <w:spacing w:val="-9"/>
          <w:szCs w:val="28"/>
          <w:lang w:val="uk-UA"/>
        </w:rPr>
      </w:pPr>
    </w:p>
    <w:p w14:paraId="35B194F6" w14:textId="6FDE24F4" w:rsidR="00DB09C5" w:rsidRPr="00525118" w:rsidRDefault="00DB09C5" w:rsidP="00460729">
      <w:pPr>
        <w:numPr>
          <w:ilvl w:val="0"/>
          <w:numId w:val="6"/>
        </w:numPr>
        <w:tabs>
          <w:tab w:val="clear" w:pos="720"/>
          <w:tab w:val="num" w:pos="284"/>
        </w:tabs>
        <w:ind w:left="284" w:hanging="284"/>
        <w:contextualSpacing/>
        <w:jc w:val="both"/>
        <w:rPr>
          <w:szCs w:val="28"/>
        </w:rPr>
      </w:pPr>
      <w:r w:rsidRPr="00525118">
        <w:rPr>
          <w:szCs w:val="28"/>
        </w:rPr>
        <w:t>Загальна декларація прав людини від 10.12.1948 // [Електронний</w:t>
      </w:r>
      <w:r w:rsidRPr="00525118">
        <w:rPr>
          <w:szCs w:val="28"/>
          <w:lang w:val="uk-UA"/>
        </w:rPr>
        <w:t xml:space="preserve"> </w:t>
      </w:r>
      <w:r w:rsidRPr="00525118">
        <w:rPr>
          <w:szCs w:val="28"/>
        </w:rPr>
        <w:t xml:space="preserve">ресурс]. – Режим доступу: </w:t>
      </w:r>
      <w:hyperlink r:id="rId9" w:history="1">
        <w:r w:rsidRPr="00525118">
          <w:rPr>
            <w:rStyle w:val="a7"/>
            <w:color w:val="auto"/>
            <w:szCs w:val="28"/>
          </w:rPr>
          <w:t>http://zakon4.rada.gov.ua/laws/show/995_015</w:t>
        </w:r>
      </w:hyperlink>
    </w:p>
    <w:p w14:paraId="6016DE6B" w14:textId="77777777" w:rsidR="00FB6318"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Конвенція про захист прав людини і основоположних свобод</w:t>
      </w:r>
      <w:r w:rsidR="00DB09C5" w:rsidRPr="00525118">
        <w:rPr>
          <w:szCs w:val="28"/>
          <w:lang w:val="uk-UA"/>
        </w:rPr>
        <w:t xml:space="preserve"> від 0</w:t>
      </w:r>
      <w:r w:rsidR="00DB09C5" w:rsidRPr="00525118">
        <w:rPr>
          <w:szCs w:val="28"/>
        </w:rPr>
        <w:t>4</w:t>
      </w:r>
      <w:r w:rsidR="00DB09C5" w:rsidRPr="00525118">
        <w:rPr>
          <w:szCs w:val="28"/>
          <w:lang w:val="uk-UA"/>
        </w:rPr>
        <w:t xml:space="preserve">.11.1950 р. // </w:t>
      </w:r>
      <w:r w:rsidR="00DB09C5" w:rsidRPr="00525118">
        <w:rPr>
          <w:szCs w:val="28"/>
        </w:rPr>
        <w:t>[</w:t>
      </w:r>
      <w:r w:rsidR="00DB09C5" w:rsidRPr="00525118">
        <w:rPr>
          <w:szCs w:val="28"/>
          <w:lang w:val="uk-UA"/>
        </w:rPr>
        <w:t>Електронний ресурс</w:t>
      </w:r>
      <w:r w:rsidR="00DB09C5" w:rsidRPr="00525118">
        <w:rPr>
          <w:szCs w:val="28"/>
        </w:rPr>
        <w:t>]</w:t>
      </w:r>
      <w:r w:rsidR="00DB09C5" w:rsidRPr="00525118">
        <w:rPr>
          <w:szCs w:val="28"/>
          <w:lang w:val="uk-UA"/>
        </w:rPr>
        <w:t>. – Режим доступу:</w:t>
      </w:r>
      <w:r w:rsidR="00DB09C5" w:rsidRPr="00525118">
        <w:rPr>
          <w:szCs w:val="28"/>
        </w:rPr>
        <w:t> </w:t>
      </w:r>
      <w:hyperlink r:id="rId10" w:history="1">
        <w:r w:rsidR="00FB6318" w:rsidRPr="00525118">
          <w:rPr>
            <w:rStyle w:val="a7"/>
            <w:bCs/>
            <w:color w:val="auto"/>
            <w:szCs w:val="28"/>
            <w:bdr w:val="none" w:sz="0" w:space="0" w:color="auto" w:frame="1"/>
            <w:lang w:eastAsia="uk-UA"/>
          </w:rPr>
          <w:t>http://zakon3.rada.gov.ua/laws/show/995_004/print1471772593015757</w:t>
        </w:r>
      </w:hyperlink>
    </w:p>
    <w:p w14:paraId="30000646" w14:textId="64ED13E7" w:rsidR="00FB6318" w:rsidRPr="00525118" w:rsidRDefault="00100601" w:rsidP="00460729">
      <w:pPr>
        <w:numPr>
          <w:ilvl w:val="0"/>
          <w:numId w:val="6"/>
        </w:numPr>
        <w:tabs>
          <w:tab w:val="clear" w:pos="720"/>
          <w:tab w:val="num" w:pos="284"/>
        </w:tabs>
        <w:ind w:left="284" w:hanging="284"/>
        <w:contextualSpacing/>
        <w:jc w:val="both"/>
        <w:rPr>
          <w:szCs w:val="28"/>
          <w:lang w:val="uk-UA"/>
        </w:rPr>
      </w:pPr>
      <w:r w:rsidRPr="00525118">
        <w:rPr>
          <w:szCs w:val="28"/>
          <w:lang w:val="uk-UA"/>
        </w:rPr>
        <w:t>Конвенція проти катувань</w:t>
      </w:r>
      <w:r w:rsidR="00FB6318" w:rsidRPr="00525118">
        <w:rPr>
          <w:szCs w:val="28"/>
          <w:lang w:val="uk-UA"/>
        </w:rPr>
        <w:t xml:space="preserve"> та інш</w:t>
      </w:r>
      <w:r w:rsidRPr="00525118">
        <w:rPr>
          <w:szCs w:val="28"/>
          <w:lang w:val="uk-UA"/>
        </w:rPr>
        <w:t>их жорстоких, нелюдських або та</w:t>
      </w:r>
      <w:r w:rsidR="00FB6318" w:rsidRPr="00525118">
        <w:rPr>
          <w:szCs w:val="28"/>
          <w:lang w:val="uk-UA"/>
        </w:rPr>
        <w:t>ких, що принижують гідність</w:t>
      </w:r>
      <w:r w:rsidRPr="00525118">
        <w:rPr>
          <w:szCs w:val="28"/>
          <w:lang w:val="uk-UA"/>
        </w:rPr>
        <w:t>,</w:t>
      </w:r>
      <w:r w:rsidR="00FB6318" w:rsidRPr="00525118">
        <w:rPr>
          <w:szCs w:val="28"/>
          <w:lang w:val="uk-UA"/>
        </w:rPr>
        <w:t xml:space="preserve"> видів поводження і покарання, ратифікована із застереженнями Указом Президії ВР № 3484-</w:t>
      </w:r>
      <w:r w:rsidR="00FB6318" w:rsidRPr="00525118">
        <w:rPr>
          <w:szCs w:val="28"/>
        </w:rPr>
        <w:t>XI</w:t>
      </w:r>
      <w:r w:rsidR="00FB6318" w:rsidRPr="00525118">
        <w:rPr>
          <w:szCs w:val="28"/>
          <w:lang w:val="uk-UA"/>
        </w:rPr>
        <w:t xml:space="preserve"> (3484-11) від 26.01.1987 р. [Електронний ресурс]. – Режим доступу: </w:t>
      </w:r>
      <w:r w:rsidR="00FB6318" w:rsidRPr="00525118">
        <w:rPr>
          <w:szCs w:val="28"/>
        </w:rPr>
        <w:t>http</w:t>
      </w:r>
      <w:r w:rsidR="00FB6318" w:rsidRPr="00525118">
        <w:rPr>
          <w:szCs w:val="28"/>
          <w:lang w:val="uk-UA"/>
        </w:rPr>
        <w:t>://</w:t>
      </w:r>
      <w:r w:rsidR="00FB6318" w:rsidRPr="00525118">
        <w:rPr>
          <w:szCs w:val="28"/>
        </w:rPr>
        <w:t>zakon</w:t>
      </w:r>
      <w:r w:rsidR="00FB6318" w:rsidRPr="00525118">
        <w:rPr>
          <w:szCs w:val="28"/>
          <w:lang w:val="uk-UA"/>
        </w:rPr>
        <w:t>.</w:t>
      </w:r>
      <w:r w:rsidR="00FB6318" w:rsidRPr="00525118">
        <w:rPr>
          <w:szCs w:val="28"/>
        </w:rPr>
        <w:t>rada</w:t>
      </w:r>
      <w:r w:rsidR="00FB6318" w:rsidRPr="00525118">
        <w:rPr>
          <w:szCs w:val="28"/>
          <w:lang w:val="uk-UA"/>
        </w:rPr>
        <w:t>.</w:t>
      </w:r>
      <w:r w:rsidR="00FB6318" w:rsidRPr="00525118">
        <w:rPr>
          <w:szCs w:val="28"/>
        </w:rPr>
        <w:t>gov</w:t>
      </w:r>
      <w:r w:rsidR="00FB6318" w:rsidRPr="00525118">
        <w:rPr>
          <w:szCs w:val="28"/>
          <w:lang w:val="uk-UA"/>
        </w:rPr>
        <w:t>.</w:t>
      </w:r>
      <w:r w:rsidR="00FB6318" w:rsidRPr="00525118">
        <w:rPr>
          <w:szCs w:val="28"/>
        </w:rPr>
        <w:t>ua</w:t>
      </w:r>
      <w:r w:rsidR="00FB6318" w:rsidRPr="00525118">
        <w:rPr>
          <w:szCs w:val="28"/>
          <w:lang w:val="uk-UA"/>
        </w:rPr>
        <w:t>/</w:t>
      </w:r>
      <w:r w:rsidR="00FB6318" w:rsidRPr="00525118">
        <w:rPr>
          <w:szCs w:val="28"/>
        </w:rPr>
        <w:t>cgi</w:t>
      </w:r>
      <w:r w:rsidR="00FB6318" w:rsidRPr="00525118">
        <w:rPr>
          <w:szCs w:val="28"/>
          <w:lang w:val="uk-UA"/>
        </w:rPr>
        <w:t>-</w:t>
      </w:r>
      <w:r w:rsidR="00FB6318" w:rsidRPr="00525118">
        <w:rPr>
          <w:szCs w:val="28"/>
        </w:rPr>
        <w:t>bin</w:t>
      </w:r>
      <w:r w:rsidR="00FB6318" w:rsidRPr="00525118">
        <w:rPr>
          <w:szCs w:val="28"/>
          <w:lang w:val="uk-UA"/>
        </w:rPr>
        <w:t>/</w:t>
      </w:r>
      <w:r w:rsidR="00FB6318" w:rsidRPr="00525118">
        <w:rPr>
          <w:szCs w:val="28"/>
        </w:rPr>
        <w:t>laws</w:t>
      </w:r>
      <w:r w:rsidR="00FB6318" w:rsidRPr="00525118">
        <w:rPr>
          <w:szCs w:val="28"/>
          <w:lang w:val="uk-UA"/>
        </w:rPr>
        <w:t>/</w:t>
      </w:r>
      <w:r w:rsidR="00FB6318" w:rsidRPr="00525118">
        <w:rPr>
          <w:szCs w:val="28"/>
        </w:rPr>
        <w:t>main</w:t>
      </w:r>
      <w:r w:rsidR="00FB6318" w:rsidRPr="00525118">
        <w:rPr>
          <w:szCs w:val="28"/>
          <w:lang w:val="uk-UA"/>
        </w:rPr>
        <w:t>.</w:t>
      </w:r>
      <w:r w:rsidR="00FB6318" w:rsidRPr="00525118">
        <w:rPr>
          <w:szCs w:val="28"/>
        </w:rPr>
        <w:t>cgi</w:t>
      </w:r>
      <w:r w:rsidR="00FB6318" w:rsidRPr="00525118">
        <w:rPr>
          <w:szCs w:val="28"/>
          <w:lang w:val="uk-UA"/>
        </w:rPr>
        <w:t>?</w:t>
      </w:r>
      <w:r w:rsidR="00FB6318" w:rsidRPr="00525118">
        <w:rPr>
          <w:szCs w:val="28"/>
        </w:rPr>
        <w:t>nreg</w:t>
      </w:r>
      <w:r w:rsidR="00FB6318" w:rsidRPr="00525118">
        <w:rPr>
          <w:szCs w:val="28"/>
          <w:lang w:val="uk-UA"/>
        </w:rPr>
        <w:t xml:space="preserve">=995_085 </w:t>
      </w:r>
    </w:p>
    <w:p w14:paraId="62A22F25" w14:textId="77777777" w:rsidR="005866A3"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Основні протоколи до Європейської конвенції з прав людини (протоколи № 1, № 2, № 4, № 6, № 7, № 9, № 11) // Європейське право в галузі прав людини. – Київ-Будапешт, 1997. – С. 544-567.</w:t>
      </w:r>
    </w:p>
    <w:p w14:paraId="7BF4FB33" w14:textId="02F77DFB" w:rsidR="00DB09C5"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Міжнародний пакт про громадянські і політичні права (прийнятий Генеральн</w:t>
      </w:r>
      <w:r w:rsidR="005866A3" w:rsidRPr="00525118">
        <w:rPr>
          <w:szCs w:val="28"/>
        </w:rPr>
        <w:t>ою Асамблеєю ООН 16 12.1966 р.)</w:t>
      </w:r>
      <w:r w:rsidR="005866A3" w:rsidRPr="00525118">
        <w:rPr>
          <w:szCs w:val="28"/>
          <w:lang w:val="uk-UA"/>
        </w:rPr>
        <w:t xml:space="preserve"> // </w:t>
      </w:r>
      <w:r w:rsidR="005866A3" w:rsidRPr="00525118">
        <w:rPr>
          <w:szCs w:val="28"/>
        </w:rPr>
        <w:t>[Електронний ресурс]. – Режим доступу:</w:t>
      </w:r>
      <w:r w:rsidR="005866A3" w:rsidRPr="00525118">
        <w:rPr>
          <w:szCs w:val="28"/>
          <w:lang w:val="uk-UA"/>
        </w:rPr>
        <w:t xml:space="preserve"> http://search.ligazakon.ua/l_doc2.nsf/link1/MU66003U.html</w:t>
      </w:r>
    </w:p>
    <w:p w14:paraId="3D23CC9C" w14:textId="0CCD81CE" w:rsidR="00DB09C5" w:rsidRPr="00525118" w:rsidRDefault="00DB09C5" w:rsidP="00460729">
      <w:pPr>
        <w:numPr>
          <w:ilvl w:val="0"/>
          <w:numId w:val="6"/>
        </w:numPr>
        <w:tabs>
          <w:tab w:val="clear" w:pos="720"/>
          <w:tab w:val="num" w:pos="284"/>
        </w:tabs>
        <w:ind w:left="284" w:hanging="284"/>
        <w:contextualSpacing/>
        <w:jc w:val="both"/>
        <w:rPr>
          <w:szCs w:val="28"/>
        </w:rPr>
      </w:pPr>
      <w:r w:rsidRPr="00525118">
        <w:rPr>
          <w:szCs w:val="28"/>
        </w:rPr>
        <w:lastRenderedPageBreak/>
        <w:t xml:space="preserve">Міжнародний пакт про економічні, </w:t>
      </w:r>
      <w:proofErr w:type="gramStart"/>
      <w:r w:rsidRPr="00525118">
        <w:rPr>
          <w:szCs w:val="28"/>
        </w:rPr>
        <w:t>соц</w:t>
      </w:r>
      <w:proofErr w:type="gramEnd"/>
      <w:r w:rsidRPr="00525118">
        <w:rPr>
          <w:szCs w:val="28"/>
        </w:rPr>
        <w:t>іальні і культурні права від</w:t>
      </w:r>
      <w:r w:rsidRPr="00525118">
        <w:rPr>
          <w:szCs w:val="28"/>
          <w:lang w:val="uk-UA"/>
        </w:rPr>
        <w:t xml:space="preserve"> </w:t>
      </w:r>
      <w:r w:rsidRPr="00525118">
        <w:rPr>
          <w:szCs w:val="28"/>
        </w:rPr>
        <w:t>16.12.1966 // [Електронний ресурс]. – Режим доступу:</w:t>
      </w:r>
      <w:r w:rsidRPr="00525118">
        <w:rPr>
          <w:szCs w:val="28"/>
          <w:lang w:val="uk-UA"/>
        </w:rPr>
        <w:t xml:space="preserve"> </w:t>
      </w:r>
      <w:hyperlink r:id="rId11" w:history="1">
        <w:r w:rsidRPr="00525118">
          <w:rPr>
            <w:rStyle w:val="a7"/>
            <w:color w:val="auto"/>
            <w:szCs w:val="28"/>
          </w:rPr>
          <w:t>http://zakon4.rada.gov.ua/laws/show/995_042</w:t>
        </w:r>
      </w:hyperlink>
    </w:p>
    <w:p w14:paraId="55DBA328" w14:textId="77777777" w:rsidR="0095703E"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 xml:space="preserve">Європейська конвенція про видачу правопорушників </w:t>
      </w:r>
      <w:proofErr w:type="gramStart"/>
      <w:r w:rsidRPr="00525118">
        <w:rPr>
          <w:szCs w:val="28"/>
        </w:rPr>
        <w:t>в</w:t>
      </w:r>
      <w:proofErr w:type="gramEnd"/>
      <w:r w:rsidRPr="00525118">
        <w:rPr>
          <w:szCs w:val="28"/>
        </w:rPr>
        <w:t>ід 13.12.1957 р. Додатковий протокол від 15.101975 р., Другий протокол від 17.03.1978 р. // Закон України про ратифікацію від 16.01.1998 р.</w:t>
      </w:r>
    </w:p>
    <w:p w14:paraId="660F1F41" w14:textId="77777777" w:rsidR="0095703E"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 xml:space="preserve">Європейська конвенція про передачу провадження у кримінальних справах від 15.05.1972 р. // Закон України </w:t>
      </w:r>
      <w:proofErr w:type="gramStart"/>
      <w:r w:rsidRPr="00525118">
        <w:rPr>
          <w:szCs w:val="28"/>
        </w:rPr>
        <w:t>про</w:t>
      </w:r>
      <w:proofErr w:type="gramEnd"/>
      <w:r w:rsidRPr="00525118">
        <w:rPr>
          <w:szCs w:val="28"/>
        </w:rPr>
        <w:t xml:space="preserve"> приєднання від 22.09.1995 р.</w:t>
      </w:r>
    </w:p>
    <w:p w14:paraId="6D2EE5C4" w14:textId="77777777" w:rsidR="0095703E"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 xml:space="preserve">Європейська конвенція про взаємну правову допомогу в кримінальних справах від 20.04.1959 р. // Закон України про ратифікацію від 16.01.1998 р. </w:t>
      </w:r>
    </w:p>
    <w:p w14:paraId="52EAB1A1" w14:textId="77777777" w:rsidR="009C09CF" w:rsidRPr="00525118" w:rsidRDefault="0095703E" w:rsidP="00460729">
      <w:pPr>
        <w:numPr>
          <w:ilvl w:val="0"/>
          <w:numId w:val="6"/>
        </w:numPr>
        <w:tabs>
          <w:tab w:val="clear" w:pos="720"/>
          <w:tab w:val="num" w:pos="284"/>
        </w:tabs>
        <w:ind w:left="284" w:hanging="284"/>
        <w:contextualSpacing/>
        <w:jc w:val="both"/>
        <w:rPr>
          <w:szCs w:val="28"/>
        </w:rPr>
      </w:pPr>
      <w:r w:rsidRPr="00525118">
        <w:rPr>
          <w:szCs w:val="28"/>
        </w:rPr>
        <w:t xml:space="preserve">Мінська конвенція держав-членів СНД про правову допомогу в цивільних, сімейних і кримінальний справах від 22 січня 1993 р. Протокол від 29.03.1997 р. // Закон України </w:t>
      </w:r>
      <w:proofErr w:type="gramStart"/>
      <w:r w:rsidRPr="00525118">
        <w:rPr>
          <w:szCs w:val="28"/>
        </w:rPr>
        <w:t>про</w:t>
      </w:r>
      <w:proofErr w:type="gramEnd"/>
      <w:r w:rsidRPr="00525118">
        <w:rPr>
          <w:szCs w:val="28"/>
        </w:rPr>
        <w:t xml:space="preserve"> ратифікацію від 03.03.1998 р.</w:t>
      </w:r>
    </w:p>
    <w:p w14:paraId="5F7CCB84" w14:textId="77777777" w:rsidR="005A5AE1" w:rsidRPr="00525118" w:rsidRDefault="009C09CF" w:rsidP="00460729">
      <w:pPr>
        <w:numPr>
          <w:ilvl w:val="0"/>
          <w:numId w:val="6"/>
        </w:numPr>
        <w:tabs>
          <w:tab w:val="clear" w:pos="720"/>
          <w:tab w:val="num" w:pos="284"/>
        </w:tabs>
        <w:ind w:left="284" w:hanging="284"/>
        <w:contextualSpacing/>
        <w:jc w:val="both"/>
        <w:rPr>
          <w:szCs w:val="28"/>
        </w:rPr>
      </w:pPr>
      <w:r w:rsidRPr="00525118">
        <w:rPr>
          <w:szCs w:val="28"/>
        </w:rPr>
        <w:t>Декларація основних принципів правосуддя для жертв злочині</w:t>
      </w:r>
      <w:proofErr w:type="gramStart"/>
      <w:r w:rsidRPr="00525118">
        <w:rPr>
          <w:szCs w:val="28"/>
        </w:rPr>
        <w:t>в</w:t>
      </w:r>
      <w:proofErr w:type="gramEnd"/>
      <w:r w:rsidRPr="00525118">
        <w:rPr>
          <w:szCs w:val="28"/>
        </w:rPr>
        <w:t xml:space="preserve"> та</w:t>
      </w:r>
      <w:r w:rsidRPr="00525118">
        <w:rPr>
          <w:szCs w:val="28"/>
          <w:lang w:val="uk-UA"/>
        </w:rPr>
        <w:t xml:space="preserve"> </w:t>
      </w:r>
      <w:r w:rsidRPr="00525118">
        <w:rPr>
          <w:szCs w:val="28"/>
        </w:rPr>
        <w:t>зловживань владою від 29.11.1985. – [Електронний ресурс]. – Режим доступу:</w:t>
      </w:r>
      <w:r w:rsidRPr="00525118">
        <w:rPr>
          <w:szCs w:val="28"/>
          <w:lang w:val="uk-UA"/>
        </w:rPr>
        <w:t xml:space="preserve"> </w:t>
      </w:r>
      <w:hyperlink r:id="rId12" w:history="1">
        <w:r w:rsidRPr="00525118">
          <w:rPr>
            <w:rStyle w:val="a7"/>
            <w:color w:val="auto"/>
            <w:szCs w:val="28"/>
          </w:rPr>
          <w:t>http://zakon4.rada.gov.ua/laws/show/995_114</w:t>
        </w:r>
      </w:hyperlink>
      <w:r w:rsidRPr="00525118">
        <w:rPr>
          <w:szCs w:val="28"/>
        </w:rPr>
        <w:t>.</w:t>
      </w:r>
    </w:p>
    <w:p w14:paraId="2E29761D" w14:textId="77777777" w:rsidR="004A16CF" w:rsidRPr="00525118" w:rsidRDefault="009C09CF" w:rsidP="00460729">
      <w:pPr>
        <w:numPr>
          <w:ilvl w:val="0"/>
          <w:numId w:val="6"/>
        </w:numPr>
        <w:tabs>
          <w:tab w:val="clear" w:pos="720"/>
          <w:tab w:val="num" w:pos="284"/>
        </w:tabs>
        <w:ind w:left="284" w:hanging="284"/>
        <w:contextualSpacing/>
        <w:jc w:val="both"/>
        <w:rPr>
          <w:rStyle w:val="a7"/>
          <w:color w:val="auto"/>
          <w:szCs w:val="28"/>
          <w:u w:val="none"/>
        </w:rPr>
      </w:pPr>
      <w:r w:rsidRPr="00525118">
        <w:rPr>
          <w:szCs w:val="28"/>
        </w:rPr>
        <w:t>Європейська конвенція про відшкодування збитків жертвам</w:t>
      </w:r>
      <w:r w:rsidR="005A5AE1" w:rsidRPr="00525118">
        <w:rPr>
          <w:szCs w:val="28"/>
          <w:lang w:val="uk-UA"/>
        </w:rPr>
        <w:t xml:space="preserve"> </w:t>
      </w:r>
      <w:r w:rsidRPr="00525118">
        <w:rPr>
          <w:szCs w:val="28"/>
        </w:rPr>
        <w:t>насильницьких злоч</w:t>
      </w:r>
      <w:r w:rsidR="004A16CF" w:rsidRPr="00525118">
        <w:rPr>
          <w:szCs w:val="28"/>
        </w:rPr>
        <w:t xml:space="preserve">инів </w:t>
      </w:r>
      <w:proofErr w:type="gramStart"/>
      <w:r w:rsidR="004A16CF" w:rsidRPr="00525118">
        <w:rPr>
          <w:szCs w:val="28"/>
        </w:rPr>
        <w:t>в</w:t>
      </w:r>
      <w:proofErr w:type="gramEnd"/>
      <w:r w:rsidR="004A16CF" w:rsidRPr="00525118">
        <w:rPr>
          <w:szCs w:val="28"/>
        </w:rPr>
        <w:t>ід 24.11.1983 № ETS N 116</w:t>
      </w:r>
      <w:r w:rsidR="004A16CF" w:rsidRPr="00525118">
        <w:rPr>
          <w:szCs w:val="28"/>
          <w:lang w:val="uk-UA"/>
        </w:rPr>
        <w:t xml:space="preserve"> //</w:t>
      </w:r>
      <w:r w:rsidRPr="00525118">
        <w:rPr>
          <w:szCs w:val="28"/>
        </w:rPr>
        <w:t xml:space="preserve"> – [Електронний ресурс]. – Режим доступу:</w:t>
      </w:r>
      <w:r w:rsidR="005A5AE1" w:rsidRPr="00525118">
        <w:rPr>
          <w:szCs w:val="28"/>
          <w:lang w:val="uk-UA"/>
        </w:rPr>
        <w:t xml:space="preserve"> </w:t>
      </w:r>
      <w:hyperlink r:id="rId13" w:history="1">
        <w:r w:rsidRPr="00525118">
          <w:rPr>
            <w:rStyle w:val="a7"/>
            <w:color w:val="auto"/>
            <w:szCs w:val="28"/>
          </w:rPr>
          <w:t>http://search.ligazakon.ua/l_doc2.nsf/link1/MU83302.html</w:t>
        </w:r>
      </w:hyperlink>
    </w:p>
    <w:p w14:paraId="4A79AE94" w14:textId="77777777" w:rsidR="00DE14C1" w:rsidRPr="00525118" w:rsidRDefault="004A16CF" w:rsidP="00460729">
      <w:pPr>
        <w:numPr>
          <w:ilvl w:val="0"/>
          <w:numId w:val="6"/>
        </w:numPr>
        <w:tabs>
          <w:tab w:val="clear" w:pos="720"/>
          <w:tab w:val="num" w:pos="284"/>
        </w:tabs>
        <w:ind w:left="284" w:hanging="284"/>
        <w:contextualSpacing/>
        <w:jc w:val="both"/>
        <w:rPr>
          <w:rStyle w:val="a7"/>
          <w:color w:val="auto"/>
          <w:szCs w:val="28"/>
          <w:u w:val="none"/>
          <w:lang w:val="uk-UA"/>
        </w:rPr>
      </w:pPr>
      <w:r w:rsidRPr="00525118">
        <w:rPr>
          <w:rFonts w:eastAsia="Calibri"/>
          <w:szCs w:val="28"/>
          <w:lang w:val="uk-UA"/>
        </w:rPr>
        <w:t>Декларація щодо принципів незалежності судової влади (прийнята Конференцією голів Верховних</w:t>
      </w:r>
      <w:r w:rsidRPr="00525118">
        <w:rPr>
          <w:szCs w:val="28"/>
          <w:lang w:val="uk-UA"/>
        </w:rPr>
        <w:t xml:space="preserve"> </w:t>
      </w:r>
      <w:r w:rsidRPr="00525118">
        <w:rPr>
          <w:rFonts w:eastAsia="Calibri"/>
          <w:szCs w:val="28"/>
          <w:lang w:val="uk-UA"/>
        </w:rPr>
        <w:t xml:space="preserve">судів країн Центральної та Східної Європи, від 14 жовтня 2015 р.) // </w:t>
      </w:r>
      <w:r w:rsidRPr="00525118">
        <w:rPr>
          <w:szCs w:val="28"/>
          <w:lang w:val="uk-UA"/>
        </w:rPr>
        <w:t xml:space="preserve">– [Електронний ресурс]. – Режим доступу: </w:t>
      </w:r>
      <w:hyperlink r:id="rId14" w:history="1">
        <w:r w:rsidR="00012137" w:rsidRPr="00525118">
          <w:rPr>
            <w:rStyle w:val="a7"/>
            <w:rFonts w:eastAsia="Calibri"/>
            <w:color w:val="auto"/>
            <w:szCs w:val="28"/>
            <w:lang w:val="uk-UA"/>
          </w:rPr>
          <w:t>http://www.scourt.gov.ua/clients/vsu/vsu.nsf/7864c99c46598282c2257b4c0037c014/f8c093ad5cb7148bc2257d8d002488a0/$FILE/%D0%91%D1%80%D1%96%D1%8E%D0%BD%D1%81%D1%8C%D0%BA%D0%B0%20%D0%B4%D0%</w:t>
        </w:r>
        <w:bookmarkStart w:id="0" w:name="_GoBack"/>
        <w:bookmarkEnd w:id="0"/>
        <w:r w:rsidR="00012137" w:rsidRPr="00525118">
          <w:rPr>
            <w:rStyle w:val="a7"/>
            <w:rFonts w:eastAsia="Calibri"/>
            <w:color w:val="auto"/>
            <w:szCs w:val="28"/>
            <w:lang w:val="uk-UA"/>
          </w:rPr>
          <w:t>B5%D0%BA%D0%BB%D0%B0%D1%80%D0%B0%D1%86%D1%96%D1%8F.pdf</w:t>
        </w:r>
      </w:hyperlink>
    </w:p>
    <w:p w14:paraId="5846BB3D" w14:textId="0AA1AB3E" w:rsidR="00DE14C1" w:rsidRPr="00525118" w:rsidRDefault="00DE14C1" w:rsidP="00460729">
      <w:pPr>
        <w:numPr>
          <w:ilvl w:val="0"/>
          <w:numId w:val="6"/>
        </w:numPr>
        <w:tabs>
          <w:tab w:val="clear" w:pos="720"/>
          <w:tab w:val="num" w:pos="284"/>
        </w:tabs>
        <w:ind w:left="284" w:hanging="284"/>
        <w:contextualSpacing/>
        <w:jc w:val="both"/>
        <w:rPr>
          <w:szCs w:val="28"/>
          <w:lang w:val="uk-UA"/>
        </w:rPr>
      </w:pPr>
      <w:r w:rsidRPr="00525118">
        <w:rPr>
          <w:szCs w:val="28"/>
        </w:rPr>
        <w:t xml:space="preserve">Декларация о праве и обязанности отдельных лиц, групп и органов общества поощрять и защищать общепризнанные права человека и основные свободы от 9 декабря 1998 года // Права людини і професійні стандарти для працівників правоохоронних органів </w:t>
      </w:r>
      <w:proofErr w:type="gramStart"/>
      <w:r w:rsidRPr="00525118">
        <w:rPr>
          <w:szCs w:val="28"/>
        </w:rPr>
        <w:t>в</w:t>
      </w:r>
      <w:proofErr w:type="gramEnd"/>
      <w:r w:rsidRPr="00525118">
        <w:rPr>
          <w:szCs w:val="28"/>
        </w:rPr>
        <w:t xml:space="preserve"> документах міжнародних організацій. – К.: Сфера, 2002. – С. 201-205. </w:t>
      </w:r>
    </w:p>
    <w:p w14:paraId="6A9307C2" w14:textId="43406B4C" w:rsidR="00012137" w:rsidRPr="00525118" w:rsidRDefault="00012137"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Висновок № 9 (2006) Консультативної ради європейських суддів до уваги Комітету Міністрів Ради</w:t>
      </w:r>
      <w:r w:rsidRPr="00525118">
        <w:rPr>
          <w:szCs w:val="28"/>
          <w:lang w:val="uk-UA"/>
        </w:rPr>
        <w:t xml:space="preserve"> </w:t>
      </w:r>
      <w:r w:rsidRPr="00525118">
        <w:rPr>
          <w:rFonts w:eastAsia="Calibri"/>
          <w:szCs w:val="28"/>
          <w:lang w:val="uk-UA"/>
        </w:rPr>
        <w:t>Європи щодо ролі національних суддів у забезпеченні ефективного застосування міжнародного</w:t>
      </w:r>
      <w:r w:rsidRPr="00525118">
        <w:rPr>
          <w:szCs w:val="28"/>
          <w:lang w:val="uk-UA"/>
        </w:rPr>
        <w:t xml:space="preserve"> </w:t>
      </w:r>
      <w:r w:rsidRPr="00525118">
        <w:rPr>
          <w:rFonts w:eastAsia="Calibri"/>
          <w:szCs w:val="28"/>
          <w:lang w:val="uk-UA"/>
        </w:rPr>
        <w:t xml:space="preserve">та європейського права (від 10 листопада 2006 р.) // </w:t>
      </w:r>
      <w:r w:rsidRPr="00525118">
        <w:rPr>
          <w:szCs w:val="28"/>
          <w:lang w:val="uk-UA"/>
        </w:rPr>
        <w:t xml:space="preserve">– [Електронний ресурс]. – Режим доступу: </w:t>
      </w:r>
      <w:r w:rsidRPr="00525118">
        <w:rPr>
          <w:rFonts w:eastAsia="Calibri"/>
          <w:szCs w:val="28"/>
          <w:lang w:val="uk-UA"/>
        </w:rPr>
        <w:t>http://court.gov.ua/userfiles/visn_9_2006.pdf</w:t>
      </w:r>
    </w:p>
    <w:p w14:paraId="5C4E4CDA" w14:textId="77777777" w:rsidR="005C084F" w:rsidRPr="00525118" w:rsidRDefault="00532C55"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Висновок № 3 (2002) Консультативної ради європейських суддів до уваги Комітету Міністрів Ради</w:t>
      </w:r>
      <w:r w:rsidRPr="00525118">
        <w:rPr>
          <w:szCs w:val="28"/>
          <w:lang w:val="uk-UA"/>
        </w:rPr>
        <w:t xml:space="preserve"> </w:t>
      </w:r>
      <w:r w:rsidRPr="00525118">
        <w:rPr>
          <w:rFonts w:eastAsia="Calibri"/>
          <w:szCs w:val="28"/>
          <w:lang w:val="uk-UA"/>
        </w:rPr>
        <w:t>Європи щодо принципів та правил, які регулюють професійну поведінку суддів, зокрема, питання етики,</w:t>
      </w:r>
      <w:r w:rsidRPr="00525118">
        <w:rPr>
          <w:szCs w:val="28"/>
          <w:lang w:val="uk-UA"/>
        </w:rPr>
        <w:t xml:space="preserve"> </w:t>
      </w:r>
      <w:r w:rsidRPr="00525118">
        <w:rPr>
          <w:rFonts w:eastAsia="Calibri"/>
          <w:szCs w:val="28"/>
          <w:lang w:val="uk-UA"/>
        </w:rPr>
        <w:t xml:space="preserve">несумісної поведінки та безсторонності (від 19листопада 2002 р.) // </w:t>
      </w:r>
      <w:r w:rsidRPr="00525118">
        <w:rPr>
          <w:szCs w:val="28"/>
          <w:lang w:val="uk-UA"/>
        </w:rPr>
        <w:t xml:space="preserve">– [Електронний ресурс]. – Режим доступу: </w:t>
      </w:r>
      <w:hyperlink r:id="rId15" w:history="1">
        <w:r w:rsidR="005C084F" w:rsidRPr="00525118">
          <w:rPr>
            <w:rStyle w:val="a7"/>
            <w:color w:val="auto"/>
            <w:szCs w:val="28"/>
            <w:lang w:val="uk-UA"/>
          </w:rPr>
          <w:t>http://www.arbitr.gov.ua/files/pages/%D0%92%D0%B8%D1%81%D0%BD%D0%BE%D0%B2%D0%BE%D0%BA%20%E2%84%96%203.pdf</w:t>
        </w:r>
      </w:hyperlink>
    </w:p>
    <w:p w14:paraId="147232AB" w14:textId="77777777" w:rsidR="00E51E5B" w:rsidRPr="00525118" w:rsidRDefault="00012137"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lastRenderedPageBreak/>
        <w:t>Висновок № 6 (2004) Консультативної ради європейських суддів до уваги Комітету Міністрів Ради</w:t>
      </w:r>
      <w:r w:rsidRPr="00525118">
        <w:rPr>
          <w:szCs w:val="28"/>
          <w:lang w:val="uk-UA"/>
        </w:rPr>
        <w:t xml:space="preserve"> </w:t>
      </w:r>
      <w:r w:rsidRPr="00525118">
        <w:rPr>
          <w:rFonts w:eastAsia="Calibri"/>
          <w:szCs w:val="28"/>
          <w:lang w:val="uk-UA"/>
        </w:rPr>
        <w:t>Європи щодо справедливого суду в розумний термін та ролі судді в судових процесах з урахуванням</w:t>
      </w:r>
      <w:r w:rsidRPr="00525118">
        <w:rPr>
          <w:szCs w:val="28"/>
          <w:lang w:val="uk-UA"/>
        </w:rPr>
        <w:t xml:space="preserve"> </w:t>
      </w:r>
      <w:r w:rsidRPr="00525118">
        <w:rPr>
          <w:rFonts w:eastAsia="Calibri"/>
          <w:szCs w:val="28"/>
          <w:lang w:val="uk-UA"/>
        </w:rPr>
        <w:t xml:space="preserve">альтернативних засобів вирішення спорів (від 24 листопада 2004 р.) // </w:t>
      </w:r>
      <w:r w:rsidRPr="00525118">
        <w:rPr>
          <w:szCs w:val="28"/>
          <w:lang w:val="uk-UA"/>
        </w:rPr>
        <w:t xml:space="preserve">– [Електронний ресурс]. – Режим доступу: </w:t>
      </w:r>
      <w:hyperlink r:id="rId16" w:history="1">
        <w:r w:rsidR="00E51E5B" w:rsidRPr="00525118">
          <w:rPr>
            <w:rStyle w:val="a7"/>
            <w:color w:val="auto"/>
            <w:szCs w:val="28"/>
            <w:lang w:val="uk-UA"/>
          </w:rPr>
          <w:t>http://court.gov.ua/userfiles/visn6_2004.pdf</w:t>
        </w:r>
      </w:hyperlink>
      <w:r w:rsidRPr="00525118">
        <w:rPr>
          <w:rFonts w:eastAsia="Calibri"/>
          <w:szCs w:val="28"/>
          <w:lang w:val="uk-UA"/>
        </w:rPr>
        <w:t xml:space="preserve"> </w:t>
      </w:r>
    </w:p>
    <w:p w14:paraId="33910E2C" w14:textId="7C0E992B" w:rsidR="00E51E5B" w:rsidRPr="00525118" w:rsidRDefault="00E51E5B" w:rsidP="00460729">
      <w:pPr>
        <w:numPr>
          <w:ilvl w:val="0"/>
          <w:numId w:val="6"/>
        </w:numPr>
        <w:tabs>
          <w:tab w:val="clear" w:pos="720"/>
          <w:tab w:val="num" w:pos="284"/>
        </w:tabs>
        <w:ind w:left="284" w:hanging="284"/>
        <w:contextualSpacing/>
        <w:jc w:val="both"/>
        <w:rPr>
          <w:szCs w:val="28"/>
          <w:lang w:val="uk-UA"/>
        </w:rPr>
      </w:pPr>
      <w:r w:rsidRPr="00525118">
        <w:rPr>
          <w:spacing w:val="-4"/>
          <w:szCs w:val="28"/>
          <w:lang w:val="uk-UA"/>
        </w:rPr>
        <w:t>Рекомендація Rec(2004)6 Комітету міністрів Ради Європи державам-членам «Щодо вдосконалення національних засобів правового захисту» (вiд 12.05.2004)</w:t>
      </w:r>
    </w:p>
    <w:p w14:paraId="36461DDE" w14:textId="77777777" w:rsidR="00C6420F" w:rsidRPr="00525118" w:rsidRDefault="005C084F" w:rsidP="00460729">
      <w:pPr>
        <w:numPr>
          <w:ilvl w:val="0"/>
          <w:numId w:val="6"/>
        </w:numPr>
        <w:tabs>
          <w:tab w:val="clear" w:pos="720"/>
          <w:tab w:val="num" w:pos="284"/>
        </w:tabs>
        <w:ind w:left="284" w:hanging="284"/>
        <w:contextualSpacing/>
        <w:jc w:val="both"/>
        <w:rPr>
          <w:rStyle w:val="a7"/>
          <w:color w:val="auto"/>
          <w:szCs w:val="28"/>
          <w:u w:val="none"/>
          <w:lang w:val="uk-UA"/>
        </w:rPr>
      </w:pPr>
      <w:r w:rsidRPr="00525118">
        <w:rPr>
          <w:rFonts w:eastAsia="Calibri"/>
          <w:szCs w:val="28"/>
          <w:lang w:val="uk-UA"/>
        </w:rPr>
        <w:t>Рекомендація № R (81) 7 Комітету Міністрів Ради Європи державам-членам щодо заходів,</w:t>
      </w:r>
      <w:r w:rsidRPr="00525118">
        <w:rPr>
          <w:szCs w:val="28"/>
          <w:lang w:val="uk-UA"/>
        </w:rPr>
        <w:t xml:space="preserve"> </w:t>
      </w:r>
      <w:r w:rsidRPr="00525118">
        <w:rPr>
          <w:rFonts w:eastAsia="Calibri"/>
          <w:szCs w:val="28"/>
          <w:lang w:val="uk-UA"/>
        </w:rPr>
        <w:t xml:space="preserve">що полегшують доступ до правосуддя (від 14 травня 1981 р.) // </w:t>
      </w:r>
      <w:r w:rsidRPr="00525118">
        <w:rPr>
          <w:szCs w:val="28"/>
          <w:lang w:val="uk-UA"/>
        </w:rPr>
        <w:t xml:space="preserve">– [Електронний ресурс]. – Режим доступу: </w:t>
      </w:r>
      <w:hyperlink r:id="rId17" w:history="1">
        <w:r w:rsidR="00012137" w:rsidRPr="00525118">
          <w:rPr>
            <w:rStyle w:val="a7"/>
            <w:color w:val="auto"/>
            <w:szCs w:val="28"/>
            <w:lang w:val="uk-UA"/>
          </w:rPr>
          <w:t>http://zakon5.rada.gov.ua/laws/show/994_133</w:t>
        </w:r>
      </w:hyperlink>
    </w:p>
    <w:p w14:paraId="0EF1CC08" w14:textId="334F36C2" w:rsidR="00C6420F" w:rsidRPr="00525118" w:rsidRDefault="00C6420F"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Рекомендація № R (95) 5 Комітету Міністрів Ради Європи державам-членам щодо запровадження та покращення функціонування систем і процедур оскарження по цивільних і господарських справах від 7 лютого</w:t>
      </w:r>
      <w:r w:rsidRPr="00525118">
        <w:rPr>
          <w:szCs w:val="28"/>
          <w:lang w:val="uk-UA"/>
        </w:rPr>
        <w:t xml:space="preserve"> </w:t>
      </w:r>
      <w:r w:rsidRPr="00525118">
        <w:rPr>
          <w:rFonts w:eastAsia="Calibri"/>
          <w:szCs w:val="28"/>
          <w:lang w:val="uk-UA"/>
        </w:rPr>
        <w:t>1995 р. – [Електронний ресурс]. – Режим доступу: http://zakon5.rada.gov.ua/laws/show/994_153</w:t>
      </w:r>
    </w:p>
    <w:p w14:paraId="67593F3D" w14:textId="77777777" w:rsidR="0080217F" w:rsidRPr="00525118" w:rsidRDefault="0080217F" w:rsidP="00460729">
      <w:pPr>
        <w:numPr>
          <w:ilvl w:val="0"/>
          <w:numId w:val="6"/>
        </w:numPr>
        <w:tabs>
          <w:tab w:val="clear" w:pos="720"/>
          <w:tab w:val="num" w:pos="284"/>
        </w:tabs>
        <w:ind w:left="284" w:hanging="284"/>
        <w:contextualSpacing/>
        <w:jc w:val="both"/>
        <w:rPr>
          <w:szCs w:val="28"/>
        </w:rPr>
      </w:pPr>
      <w:r w:rsidRPr="00525118">
        <w:rPr>
          <w:szCs w:val="28"/>
        </w:rPr>
        <w:t>Рекомендації Комітету міністрів</w:t>
      </w:r>
      <w:proofErr w:type="gramStart"/>
      <w:r w:rsidRPr="00525118">
        <w:rPr>
          <w:szCs w:val="28"/>
        </w:rPr>
        <w:t xml:space="preserve"> Р</w:t>
      </w:r>
      <w:proofErr w:type="gramEnd"/>
      <w:r w:rsidRPr="00525118">
        <w:rPr>
          <w:szCs w:val="28"/>
        </w:rPr>
        <w:t xml:space="preserve">ади Європи R (85) 11 державам - членам щодо становища потерпілого в рамках кримінального права і кримінального процесу від 28.06.1985 // [Електронний ресурс]. – Режим доступу: </w:t>
      </w:r>
      <w:hyperlink r:id="rId18" w:history="1">
        <w:r w:rsidRPr="00525118">
          <w:rPr>
            <w:rStyle w:val="a7"/>
            <w:color w:val="auto"/>
            <w:szCs w:val="28"/>
          </w:rPr>
          <w:t>http://zakon4.rada.gov.ua/laws/show/994_127</w:t>
        </w:r>
      </w:hyperlink>
    </w:p>
    <w:p w14:paraId="3F97CEB0" w14:textId="77777777" w:rsidR="00ED47A3" w:rsidRPr="00525118" w:rsidRDefault="0080217F" w:rsidP="00460729">
      <w:pPr>
        <w:numPr>
          <w:ilvl w:val="0"/>
          <w:numId w:val="6"/>
        </w:numPr>
        <w:tabs>
          <w:tab w:val="clear" w:pos="720"/>
          <w:tab w:val="num" w:pos="284"/>
        </w:tabs>
        <w:ind w:left="284" w:hanging="284"/>
        <w:contextualSpacing/>
        <w:jc w:val="both"/>
        <w:rPr>
          <w:rStyle w:val="a7"/>
          <w:color w:val="auto"/>
          <w:szCs w:val="28"/>
          <w:u w:val="none"/>
        </w:rPr>
      </w:pPr>
      <w:r w:rsidRPr="00525118">
        <w:rPr>
          <w:rFonts w:eastAsia="Calibri"/>
          <w:szCs w:val="28"/>
          <w:lang w:val="uk-UA"/>
        </w:rPr>
        <w:t xml:space="preserve">Рекомендація </w:t>
      </w:r>
      <w:r w:rsidRPr="00525118">
        <w:rPr>
          <w:rFonts w:eastAsia="Calibri"/>
          <w:szCs w:val="28"/>
          <w:lang w:val="en-US"/>
        </w:rPr>
        <w:t>Rec</w:t>
      </w:r>
      <w:r w:rsidRPr="00525118">
        <w:rPr>
          <w:rFonts w:eastAsia="Calibri"/>
          <w:szCs w:val="28"/>
          <w:lang w:val="uk-UA"/>
        </w:rPr>
        <w:t xml:space="preserve"> (2006) 8 Комітету Міністрів Ради Європи державам-членам щодо допомоги потерпілим від злочинів від 14.06.2006 р.// </w:t>
      </w:r>
      <w:r w:rsidRPr="00525118">
        <w:rPr>
          <w:szCs w:val="28"/>
        </w:rPr>
        <w:t xml:space="preserve">[Електронний ресурс]. – Режим </w:t>
      </w:r>
      <w:r w:rsidRPr="00525118">
        <w:rPr>
          <w:szCs w:val="28"/>
          <w:lang w:val="uk-UA"/>
        </w:rPr>
        <w:t xml:space="preserve">доступу: </w:t>
      </w:r>
      <w:hyperlink r:id="rId19" w:history="1">
        <w:r w:rsidRPr="00525118">
          <w:rPr>
            <w:rStyle w:val="a7"/>
            <w:rFonts w:eastAsia="Calibri"/>
            <w:color w:val="auto"/>
            <w:szCs w:val="28"/>
            <w:lang w:val="uk-UA"/>
          </w:rPr>
          <w:t>http://sc.gov.ua/uploads/tinymce/files//12.%20%D0%A0%D0%B5%D0%BA%D0%BE%D0%BC%D0%B5%D0%BD%D0%B4%D0%B0%D1%86%D1%96%D1%8F%20Rec%20(2006)%208.pdf</w:t>
        </w:r>
      </w:hyperlink>
    </w:p>
    <w:p w14:paraId="217111ED" w14:textId="77777777" w:rsidR="00E54305" w:rsidRPr="00525118" w:rsidRDefault="00ED47A3" w:rsidP="00460729">
      <w:pPr>
        <w:numPr>
          <w:ilvl w:val="0"/>
          <w:numId w:val="6"/>
        </w:numPr>
        <w:tabs>
          <w:tab w:val="clear" w:pos="720"/>
          <w:tab w:val="num" w:pos="284"/>
        </w:tabs>
        <w:ind w:left="284" w:hanging="284"/>
        <w:contextualSpacing/>
        <w:jc w:val="both"/>
        <w:rPr>
          <w:szCs w:val="28"/>
        </w:rPr>
      </w:pPr>
      <w:r w:rsidRPr="00525118">
        <w:rPr>
          <w:rFonts w:eastAsia="Calibri"/>
          <w:szCs w:val="28"/>
          <w:lang w:val="uk-UA"/>
        </w:rPr>
        <w:t>Рекомендація № (94) 12 «Незалежність, дієвість та роль суддів»</w:t>
      </w:r>
      <w:r w:rsidRPr="00525118">
        <w:rPr>
          <w:szCs w:val="28"/>
          <w:lang w:val="uk-UA"/>
        </w:rPr>
        <w:t xml:space="preserve"> </w:t>
      </w:r>
      <w:r w:rsidRPr="00525118">
        <w:rPr>
          <w:rFonts w:eastAsia="Calibri"/>
          <w:szCs w:val="28"/>
          <w:lang w:val="uk-UA"/>
        </w:rPr>
        <w:t>(ухвалена Комітетом Міністрів Ради Європи на 518 засіданні заступників</w:t>
      </w:r>
      <w:r w:rsidRPr="00525118">
        <w:rPr>
          <w:szCs w:val="28"/>
          <w:lang w:val="uk-UA"/>
        </w:rPr>
        <w:t xml:space="preserve"> </w:t>
      </w:r>
      <w:r w:rsidRPr="00525118">
        <w:rPr>
          <w:rFonts w:eastAsia="Calibri"/>
          <w:szCs w:val="28"/>
          <w:lang w:val="uk-UA"/>
        </w:rPr>
        <w:t>міністрів 13 жовтня 1994 р.) // Міжнародні стандарти незалежності суддів:</w:t>
      </w:r>
      <w:r w:rsidRPr="00525118">
        <w:rPr>
          <w:szCs w:val="28"/>
          <w:lang w:val="uk-UA"/>
        </w:rPr>
        <w:t xml:space="preserve"> </w:t>
      </w:r>
      <w:r w:rsidRPr="00525118">
        <w:rPr>
          <w:rFonts w:eastAsia="Calibri"/>
          <w:szCs w:val="28"/>
          <w:lang w:val="uk-UA"/>
        </w:rPr>
        <w:t>збірка документів. – К. : Поліграф-Експрес, 2008. – С. 86-90.</w:t>
      </w:r>
    </w:p>
    <w:p w14:paraId="6497CA60" w14:textId="77777777" w:rsidR="00376938" w:rsidRPr="00525118" w:rsidRDefault="00E54305" w:rsidP="00460729">
      <w:pPr>
        <w:numPr>
          <w:ilvl w:val="0"/>
          <w:numId w:val="6"/>
        </w:numPr>
        <w:tabs>
          <w:tab w:val="clear" w:pos="720"/>
          <w:tab w:val="num" w:pos="284"/>
        </w:tabs>
        <w:ind w:left="284" w:hanging="284"/>
        <w:contextualSpacing/>
        <w:jc w:val="both"/>
        <w:rPr>
          <w:szCs w:val="28"/>
        </w:rPr>
      </w:pPr>
      <w:r w:rsidRPr="00525118">
        <w:rPr>
          <w:rFonts w:eastAsia="Calibri"/>
          <w:szCs w:val="28"/>
          <w:lang w:val="uk-UA"/>
        </w:rPr>
        <w:t>Рекомендація CM/Rec (2010) 12 Комітету Міністрів Ради Європи</w:t>
      </w:r>
      <w:r w:rsidRPr="00525118">
        <w:rPr>
          <w:szCs w:val="28"/>
          <w:lang w:val="uk-UA"/>
        </w:rPr>
        <w:t xml:space="preserve"> </w:t>
      </w:r>
      <w:r w:rsidRPr="00525118">
        <w:rPr>
          <w:rFonts w:eastAsia="Calibri"/>
          <w:szCs w:val="28"/>
          <w:lang w:val="uk-UA"/>
        </w:rPr>
        <w:t>державам-членам щодо суддів: незалежність, ефективність та обов’язки,</w:t>
      </w:r>
      <w:r w:rsidRPr="00525118">
        <w:rPr>
          <w:szCs w:val="28"/>
          <w:lang w:val="uk-UA"/>
        </w:rPr>
        <w:t xml:space="preserve"> </w:t>
      </w:r>
      <w:r w:rsidRPr="00525118">
        <w:rPr>
          <w:rFonts w:eastAsia="Calibri"/>
          <w:szCs w:val="28"/>
          <w:lang w:val="uk-UA"/>
        </w:rPr>
        <w:t>ухвалено Комітетом Міністрів Ради Європи 17 листопада 2010 р. на 1098</w:t>
      </w:r>
      <w:r w:rsidRPr="00525118">
        <w:rPr>
          <w:szCs w:val="28"/>
          <w:lang w:val="uk-UA"/>
        </w:rPr>
        <w:t xml:space="preserve"> з</w:t>
      </w:r>
      <w:r w:rsidRPr="00525118">
        <w:rPr>
          <w:rFonts w:eastAsia="Calibri"/>
          <w:szCs w:val="28"/>
          <w:lang w:val="uk-UA"/>
        </w:rPr>
        <w:t>асіданні заступників міністрів [Електронний ресурс]. – Режим доступу:</w:t>
      </w:r>
      <w:r w:rsidRPr="00525118">
        <w:rPr>
          <w:szCs w:val="28"/>
          <w:lang w:val="uk-UA"/>
        </w:rPr>
        <w:t xml:space="preserve"> </w:t>
      </w:r>
      <w:hyperlink r:id="rId20" w:history="1">
        <w:r w:rsidR="00476035" w:rsidRPr="00525118">
          <w:rPr>
            <w:rStyle w:val="a7"/>
            <w:rFonts w:eastAsia="Calibri"/>
            <w:szCs w:val="28"/>
            <w:lang w:val="uk-UA"/>
          </w:rPr>
          <w:t>http://zakon2.rada.gov.ua/laws/show/994_a38</w:t>
        </w:r>
      </w:hyperlink>
      <w:r w:rsidRPr="00525118">
        <w:rPr>
          <w:rFonts w:eastAsia="Calibri"/>
          <w:szCs w:val="28"/>
          <w:lang w:val="uk-UA"/>
        </w:rPr>
        <w:t>.</w:t>
      </w:r>
    </w:p>
    <w:p w14:paraId="02CF15C9" w14:textId="19981D24" w:rsidR="00376938" w:rsidRPr="00525118" w:rsidRDefault="00376938" w:rsidP="00460729">
      <w:pPr>
        <w:numPr>
          <w:ilvl w:val="0"/>
          <w:numId w:val="6"/>
        </w:numPr>
        <w:tabs>
          <w:tab w:val="clear" w:pos="720"/>
          <w:tab w:val="num" w:pos="284"/>
        </w:tabs>
        <w:ind w:left="284" w:hanging="284"/>
        <w:contextualSpacing/>
        <w:jc w:val="both"/>
        <w:rPr>
          <w:szCs w:val="28"/>
        </w:rPr>
      </w:pPr>
      <w:r w:rsidRPr="00525118">
        <w:rPr>
          <w:rFonts w:eastAsia="Calibri"/>
          <w:szCs w:val="28"/>
          <w:lang w:val="uk-UA"/>
        </w:rPr>
        <w:t xml:space="preserve">Рекомендація </w:t>
      </w:r>
      <w:r w:rsidRPr="00525118">
        <w:rPr>
          <w:rFonts w:eastAsia="Calibri"/>
          <w:szCs w:val="28"/>
          <w:lang w:val="en-US"/>
        </w:rPr>
        <w:t>Rec</w:t>
      </w:r>
      <w:r w:rsidRPr="00525118">
        <w:rPr>
          <w:rFonts w:eastAsia="Calibri"/>
          <w:szCs w:val="28"/>
          <w:lang w:val="uk-UA"/>
        </w:rPr>
        <w:t xml:space="preserve"> (2004) 20 Комітету Міністрів Ради Європи</w:t>
      </w:r>
      <w:r w:rsidRPr="00525118">
        <w:rPr>
          <w:szCs w:val="28"/>
          <w:lang w:val="uk-UA"/>
        </w:rPr>
        <w:t xml:space="preserve"> з судового контролю щодо адміністративних актів </w:t>
      </w:r>
      <w:r w:rsidRPr="00525118">
        <w:rPr>
          <w:rFonts w:eastAsia="Calibri"/>
          <w:szCs w:val="28"/>
          <w:lang w:val="uk-UA"/>
        </w:rPr>
        <w:t>від 15 грудня 2004 року</w:t>
      </w:r>
    </w:p>
    <w:p w14:paraId="7EBCFA66" w14:textId="5DE7CA82" w:rsidR="00476035" w:rsidRPr="00525118" w:rsidRDefault="00476035" w:rsidP="00460729">
      <w:pPr>
        <w:numPr>
          <w:ilvl w:val="0"/>
          <w:numId w:val="6"/>
        </w:numPr>
        <w:tabs>
          <w:tab w:val="clear" w:pos="720"/>
          <w:tab w:val="num" w:pos="284"/>
        </w:tabs>
        <w:ind w:left="284" w:hanging="284"/>
        <w:contextualSpacing/>
        <w:jc w:val="both"/>
        <w:rPr>
          <w:rStyle w:val="a7"/>
          <w:color w:val="auto"/>
          <w:szCs w:val="28"/>
          <w:u w:val="none"/>
        </w:rPr>
      </w:pPr>
      <w:r w:rsidRPr="00525118">
        <w:rPr>
          <w:rFonts w:eastAsia="TimesNewRoman"/>
          <w:szCs w:val="28"/>
          <w:lang w:val="uk-UA" w:eastAsia="en-US"/>
        </w:rPr>
        <w:t xml:space="preserve">Рекомендація № </w:t>
      </w:r>
      <w:r w:rsidRPr="00525118">
        <w:rPr>
          <w:rFonts w:eastAsia="TimesNewRoman"/>
          <w:szCs w:val="28"/>
          <w:lang w:val="en-US" w:eastAsia="en-US"/>
        </w:rPr>
        <w:t>R</w:t>
      </w:r>
      <w:r w:rsidRPr="00525118">
        <w:rPr>
          <w:rFonts w:eastAsia="TimesNewRoman"/>
          <w:szCs w:val="28"/>
          <w:lang w:eastAsia="en-US"/>
        </w:rPr>
        <w:t xml:space="preserve"> (2003) 13 </w:t>
      </w:r>
      <w:r w:rsidRPr="00525118">
        <w:rPr>
          <w:rFonts w:eastAsia="TimesNewRoman"/>
          <w:szCs w:val="28"/>
          <w:lang w:val="uk-UA" w:eastAsia="en-US"/>
        </w:rPr>
        <w:t>Комітету міністрів Ради Європи “Про порядок надання інформації через засоби масової інформації стосовно кримінального судочинства”</w:t>
      </w:r>
      <w:r w:rsidRPr="00525118">
        <w:rPr>
          <w:rFonts w:eastAsia="TimesNewRoman"/>
          <w:szCs w:val="28"/>
          <w:lang w:eastAsia="en-US"/>
        </w:rPr>
        <w:t xml:space="preserve"> </w:t>
      </w:r>
      <w:r w:rsidRPr="00525118">
        <w:rPr>
          <w:rFonts w:eastAsia="TimesNewRoman"/>
          <w:szCs w:val="28"/>
          <w:lang w:val="uk-UA" w:eastAsia="en-US"/>
        </w:rPr>
        <w:t xml:space="preserve">від 10.07.2003 </w:t>
      </w:r>
      <w:r w:rsidRPr="00525118">
        <w:rPr>
          <w:bCs/>
          <w:szCs w:val="28"/>
          <w:lang w:val="uk-UA"/>
        </w:rPr>
        <w:t xml:space="preserve">// </w:t>
      </w:r>
      <w:r w:rsidRPr="00525118">
        <w:rPr>
          <w:szCs w:val="28"/>
          <w:lang w:val="uk-UA"/>
        </w:rPr>
        <w:t>[Електронний ресурс]. – Режим доступу: http://zakon3.rada.gov.ua/laws/show/994_870</w:t>
      </w:r>
    </w:p>
    <w:p w14:paraId="46A80B38" w14:textId="77777777" w:rsidR="0080217F" w:rsidRPr="00525118" w:rsidRDefault="0080217F" w:rsidP="00460729">
      <w:pPr>
        <w:numPr>
          <w:ilvl w:val="0"/>
          <w:numId w:val="6"/>
        </w:numPr>
        <w:tabs>
          <w:tab w:val="clear" w:pos="720"/>
          <w:tab w:val="num" w:pos="284"/>
        </w:tabs>
        <w:ind w:left="284" w:hanging="284"/>
        <w:contextualSpacing/>
        <w:jc w:val="both"/>
        <w:rPr>
          <w:szCs w:val="28"/>
          <w:lang w:val="uk-UA"/>
        </w:rPr>
      </w:pPr>
      <w:r w:rsidRPr="00525118">
        <w:rPr>
          <w:bCs/>
          <w:szCs w:val="28"/>
          <w:lang w:val="uk-UA"/>
        </w:rPr>
        <w:t xml:space="preserve">Резолюція (78) 8 Комітету Міністрів Ради Європи про безоплатну правову допомогу і юридичні консультації від 02.03.1978 р. // </w:t>
      </w:r>
      <w:r w:rsidRPr="00525118">
        <w:rPr>
          <w:szCs w:val="28"/>
          <w:lang w:val="uk-UA"/>
        </w:rPr>
        <w:t xml:space="preserve">[Електронний ресурс]. – Режим доступу: </w:t>
      </w:r>
      <w:r w:rsidRPr="00525118">
        <w:rPr>
          <w:szCs w:val="28"/>
          <w:shd w:val="clear" w:color="auto" w:fill="FFFFFF"/>
        </w:rPr>
        <w:t>vkksu</w:t>
      </w:r>
      <w:r w:rsidRPr="00525118">
        <w:rPr>
          <w:szCs w:val="28"/>
          <w:shd w:val="clear" w:color="auto" w:fill="FFFFFF"/>
          <w:lang w:val="uk-UA"/>
        </w:rPr>
        <w:t>.</w:t>
      </w:r>
      <w:r w:rsidRPr="00525118">
        <w:rPr>
          <w:szCs w:val="28"/>
          <w:shd w:val="clear" w:color="auto" w:fill="FFFFFF"/>
        </w:rPr>
        <w:t>gov</w:t>
      </w:r>
      <w:r w:rsidRPr="00525118">
        <w:rPr>
          <w:szCs w:val="28"/>
          <w:shd w:val="clear" w:color="auto" w:fill="FFFFFF"/>
          <w:lang w:val="uk-UA"/>
        </w:rPr>
        <w:t>.</w:t>
      </w:r>
      <w:r w:rsidRPr="00525118">
        <w:rPr>
          <w:szCs w:val="28"/>
          <w:shd w:val="clear" w:color="auto" w:fill="FFFFFF"/>
        </w:rPr>
        <w:t>ua</w:t>
      </w:r>
      <w:r w:rsidRPr="00525118">
        <w:rPr>
          <w:szCs w:val="28"/>
          <w:shd w:val="clear" w:color="auto" w:fill="FFFFFF"/>
          <w:lang w:val="uk-UA"/>
        </w:rPr>
        <w:t>/</w:t>
      </w:r>
      <w:r w:rsidRPr="00525118">
        <w:rPr>
          <w:szCs w:val="28"/>
          <w:shd w:val="clear" w:color="auto" w:fill="FFFFFF"/>
        </w:rPr>
        <w:t>userfiles</w:t>
      </w:r>
      <w:r w:rsidRPr="00525118">
        <w:rPr>
          <w:szCs w:val="28"/>
          <w:shd w:val="clear" w:color="auto" w:fill="FFFFFF"/>
          <w:lang w:val="uk-UA"/>
        </w:rPr>
        <w:t>/</w:t>
      </w:r>
      <w:r w:rsidRPr="00525118">
        <w:rPr>
          <w:szCs w:val="28"/>
          <w:shd w:val="clear" w:color="auto" w:fill="FFFFFF"/>
        </w:rPr>
        <w:t>doc</w:t>
      </w:r>
      <w:r w:rsidRPr="00525118">
        <w:rPr>
          <w:szCs w:val="28"/>
          <w:shd w:val="clear" w:color="auto" w:fill="FFFFFF"/>
          <w:lang w:val="uk-UA"/>
        </w:rPr>
        <w:t>/</w:t>
      </w:r>
      <w:r w:rsidRPr="00525118">
        <w:rPr>
          <w:szCs w:val="28"/>
          <w:shd w:val="clear" w:color="auto" w:fill="FFFFFF"/>
        </w:rPr>
        <w:t>perelik</w:t>
      </w:r>
      <w:r w:rsidRPr="00525118">
        <w:rPr>
          <w:szCs w:val="28"/>
          <w:shd w:val="clear" w:color="auto" w:fill="FFFFFF"/>
          <w:lang w:val="uk-UA"/>
        </w:rPr>
        <w:t>-</w:t>
      </w:r>
      <w:r w:rsidRPr="00525118">
        <w:rPr>
          <w:szCs w:val="28"/>
          <w:shd w:val="clear" w:color="auto" w:fill="FFFFFF"/>
        </w:rPr>
        <w:t>dokumentiv</w:t>
      </w:r>
      <w:r w:rsidRPr="00525118">
        <w:rPr>
          <w:szCs w:val="28"/>
          <w:shd w:val="clear" w:color="auto" w:fill="FFFFFF"/>
          <w:lang w:val="uk-UA"/>
        </w:rPr>
        <w:t>/</w:t>
      </w:r>
      <w:r w:rsidRPr="00525118">
        <w:rPr>
          <w:szCs w:val="28"/>
          <w:shd w:val="clear" w:color="auto" w:fill="FFFFFF"/>
        </w:rPr>
        <w:t>rez</w:t>
      </w:r>
      <w:r w:rsidRPr="00525118">
        <w:rPr>
          <w:szCs w:val="28"/>
          <w:shd w:val="clear" w:color="auto" w:fill="FFFFFF"/>
          <w:lang w:val="uk-UA"/>
        </w:rPr>
        <w:t>-</w:t>
      </w:r>
      <w:r w:rsidRPr="00525118">
        <w:rPr>
          <w:b/>
          <w:bCs/>
          <w:szCs w:val="28"/>
          <w:shd w:val="clear" w:color="auto" w:fill="FFFFFF"/>
          <w:lang w:val="uk-UA"/>
        </w:rPr>
        <w:t>78</w:t>
      </w:r>
      <w:r w:rsidRPr="00525118">
        <w:rPr>
          <w:szCs w:val="28"/>
          <w:shd w:val="clear" w:color="auto" w:fill="FFFFFF"/>
          <w:lang w:val="uk-UA"/>
        </w:rPr>
        <w:t>.</w:t>
      </w:r>
      <w:r w:rsidRPr="00525118">
        <w:rPr>
          <w:szCs w:val="28"/>
          <w:shd w:val="clear" w:color="auto" w:fill="FFFFFF"/>
        </w:rPr>
        <w:t>doc</w:t>
      </w:r>
    </w:p>
    <w:p w14:paraId="77834C01" w14:textId="77777777" w:rsidR="00100601" w:rsidRPr="00525118" w:rsidRDefault="00100601" w:rsidP="00460729">
      <w:pPr>
        <w:numPr>
          <w:ilvl w:val="0"/>
          <w:numId w:val="6"/>
        </w:numPr>
        <w:tabs>
          <w:tab w:val="clear" w:pos="720"/>
          <w:tab w:val="num" w:pos="284"/>
        </w:tabs>
        <w:ind w:left="284" w:hanging="284"/>
        <w:contextualSpacing/>
        <w:jc w:val="both"/>
        <w:rPr>
          <w:szCs w:val="28"/>
          <w:lang w:val="uk-UA"/>
        </w:rPr>
      </w:pPr>
      <w:r w:rsidRPr="00525118">
        <w:rPr>
          <w:szCs w:val="28"/>
        </w:rPr>
        <w:lastRenderedPageBreak/>
        <w:t>Установление международных стандартов в области прав человека: Резолюция Генеральной Ассамбл</w:t>
      </w:r>
      <w:proofErr w:type="gramStart"/>
      <w:r w:rsidRPr="00525118">
        <w:rPr>
          <w:szCs w:val="28"/>
        </w:rPr>
        <w:t>еи ОО</w:t>
      </w:r>
      <w:proofErr w:type="gramEnd"/>
      <w:r w:rsidRPr="00525118">
        <w:rPr>
          <w:szCs w:val="28"/>
        </w:rPr>
        <w:t>Н от 04.12.1986 г., №41/120 // [Електрон. ресурс]. – Режим доступу: http://daccess-dds-ny.un.org/doc/ RESOLUTION/GEN/NR0/496/28/IMG/NR049628.pdf?Open Element</w:t>
      </w:r>
    </w:p>
    <w:p w14:paraId="0B5C6275" w14:textId="0307B468" w:rsidR="0080217F" w:rsidRPr="00525118" w:rsidRDefault="0080217F"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 xml:space="preserve">Основні принципи незалежності судових органів (схвалені резолюціями 40 / 32 та 40 / 146 Генеральної Асамблеї ООН від 29 листопада та 13 грудня 1985 р.) // </w:t>
      </w:r>
      <w:r w:rsidRPr="00525118">
        <w:rPr>
          <w:szCs w:val="28"/>
          <w:lang w:val="uk-UA"/>
        </w:rPr>
        <w:t xml:space="preserve">[Електронний ресурс]. – Режим доступу: </w:t>
      </w:r>
      <w:hyperlink r:id="rId21" w:history="1">
        <w:r w:rsidRPr="00525118">
          <w:rPr>
            <w:rStyle w:val="a7"/>
            <w:color w:val="auto"/>
            <w:szCs w:val="28"/>
            <w:lang w:val="uk-UA"/>
          </w:rPr>
          <w:t>http://zakon0.rada.gov.ua/laws/show/995_201</w:t>
        </w:r>
      </w:hyperlink>
    </w:p>
    <w:p w14:paraId="5C0CFC9D" w14:textId="77777777" w:rsidR="00DE14C1" w:rsidRPr="00525118" w:rsidRDefault="0080217F" w:rsidP="00460729">
      <w:pPr>
        <w:numPr>
          <w:ilvl w:val="0"/>
          <w:numId w:val="6"/>
        </w:numPr>
        <w:tabs>
          <w:tab w:val="clear" w:pos="720"/>
          <w:tab w:val="num" w:pos="284"/>
        </w:tabs>
        <w:ind w:left="284" w:hanging="284"/>
        <w:contextualSpacing/>
        <w:jc w:val="both"/>
        <w:rPr>
          <w:rStyle w:val="a7"/>
          <w:color w:val="auto"/>
          <w:szCs w:val="28"/>
          <w:u w:val="none"/>
          <w:lang w:val="uk-UA"/>
        </w:rPr>
      </w:pPr>
      <w:r w:rsidRPr="00525118">
        <w:rPr>
          <w:szCs w:val="28"/>
        </w:rPr>
        <w:t xml:space="preserve">Регламент Європейського суду з прав людини від 1 червня 2010 року [Електронний ресурс]. – Режим доступу:  </w:t>
      </w:r>
      <w:hyperlink r:id="rId22" w:history="1">
        <w:r w:rsidRPr="00525118">
          <w:rPr>
            <w:rStyle w:val="a7"/>
            <w:color w:val="auto"/>
            <w:szCs w:val="28"/>
          </w:rPr>
          <w:t>http://document.ua/reglament-evropeiskogo-sudu-z-prav-lyudini-doc76479.html</w:t>
        </w:r>
      </w:hyperlink>
    </w:p>
    <w:p w14:paraId="773315A7" w14:textId="5997C5AF" w:rsidR="00DE14C1" w:rsidRPr="00525118" w:rsidRDefault="00DE14C1" w:rsidP="00460729">
      <w:pPr>
        <w:numPr>
          <w:ilvl w:val="0"/>
          <w:numId w:val="6"/>
        </w:numPr>
        <w:tabs>
          <w:tab w:val="clear" w:pos="720"/>
          <w:tab w:val="num" w:pos="284"/>
        </w:tabs>
        <w:ind w:left="284" w:hanging="284"/>
        <w:contextualSpacing/>
        <w:jc w:val="both"/>
        <w:rPr>
          <w:szCs w:val="28"/>
          <w:lang w:val="uk-UA"/>
        </w:rPr>
      </w:pPr>
      <w:r w:rsidRPr="00525118">
        <w:rPr>
          <w:szCs w:val="28"/>
        </w:rPr>
        <w:t xml:space="preserve">Факультативний протокол до Міжнародного пакту про громадянські та політичні права від 16 грудня 1966 року // Права людини і професійні стандарти для працівників правоохоронних органів </w:t>
      </w:r>
      <w:proofErr w:type="gramStart"/>
      <w:r w:rsidRPr="00525118">
        <w:rPr>
          <w:szCs w:val="28"/>
        </w:rPr>
        <w:t>в</w:t>
      </w:r>
      <w:proofErr w:type="gramEnd"/>
      <w:r w:rsidRPr="00525118">
        <w:rPr>
          <w:szCs w:val="28"/>
        </w:rPr>
        <w:t xml:space="preserve"> документах міжнародних організацій. – К.: Сфера, 2002. – С.24-26. </w:t>
      </w:r>
    </w:p>
    <w:p w14:paraId="63AF6EA7" w14:textId="77777777" w:rsidR="00994267" w:rsidRPr="00525118" w:rsidRDefault="00E51E5B" w:rsidP="00460729">
      <w:pPr>
        <w:numPr>
          <w:ilvl w:val="0"/>
          <w:numId w:val="6"/>
        </w:numPr>
        <w:tabs>
          <w:tab w:val="clear" w:pos="720"/>
          <w:tab w:val="num" w:pos="284"/>
        </w:tabs>
        <w:ind w:left="284" w:hanging="284"/>
        <w:contextualSpacing/>
        <w:jc w:val="both"/>
        <w:rPr>
          <w:szCs w:val="28"/>
          <w:lang w:val="uk-UA"/>
        </w:rPr>
      </w:pPr>
      <w:r w:rsidRPr="00525118">
        <w:rPr>
          <w:spacing w:val="-4"/>
          <w:w w:val="90"/>
          <w:szCs w:val="28"/>
          <w:lang w:val="uk-UA"/>
        </w:rPr>
        <w:t>Документ Комісії ООН по правам людини «Основні принципи та керівні положення, що стосуються права на правовий захист і відшкодування збитку для жертв грубих порушень міжнародних норм в галузі прав людини та серйозних порушень міжнародного гуманітарного права» (схвалені 25.07.2005).</w:t>
      </w:r>
    </w:p>
    <w:p w14:paraId="0C959970" w14:textId="77777777" w:rsidR="00ED47A3" w:rsidRPr="00525118" w:rsidRDefault="00994267"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Європейська хартія про статус суддів (Рада Європи, 1998 р.) //</w:t>
      </w:r>
      <w:r w:rsidRPr="00525118">
        <w:rPr>
          <w:szCs w:val="28"/>
          <w:lang w:val="uk-UA"/>
        </w:rPr>
        <w:t xml:space="preserve"> </w:t>
      </w:r>
      <w:r w:rsidRPr="00525118">
        <w:rPr>
          <w:rFonts w:eastAsia="Calibri"/>
          <w:szCs w:val="28"/>
          <w:lang w:val="uk-UA"/>
        </w:rPr>
        <w:t>Міжнародні стандарти незалежності суддів: збірка документів. – К. : Поліграф-</w:t>
      </w:r>
      <w:r w:rsidRPr="00525118">
        <w:rPr>
          <w:szCs w:val="28"/>
          <w:lang w:val="uk-UA"/>
        </w:rPr>
        <w:t xml:space="preserve"> </w:t>
      </w:r>
      <w:r w:rsidRPr="00525118">
        <w:rPr>
          <w:rFonts w:eastAsia="Calibri"/>
          <w:szCs w:val="28"/>
          <w:lang w:val="uk-UA"/>
        </w:rPr>
        <w:t>Експрес, 2008. – С. 91–95.</w:t>
      </w:r>
    </w:p>
    <w:p w14:paraId="2605A6DD" w14:textId="77777777" w:rsidR="00ED47A3" w:rsidRPr="00525118" w:rsidRDefault="00ED47A3"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Монреальська універсальна декларація про незалежність правосуддя // Міжнародні стандарти незалежності суддів : збірка документів. –</w:t>
      </w:r>
      <w:r w:rsidRPr="00525118">
        <w:rPr>
          <w:szCs w:val="28"/>
          <w:lang w:val="uk-UA"/>
        </w:rPr>
        <w:t xml:space="preserve"> </w:t>
      </w:r>
      <w:r w:rsidRPr="00525118">
        <w:rPr>
          <w:rFonts w:eastAsia="Calibri"/>
          <w:szCs w:val="28"/>
          <w:lang w:val="uk-UA"/>
        </w:rPr>
        <w:t>К. : Поліграф-Експрес, 2008. – С 22-27.</w:t>
      </w:r>
    </w:p>
    <w:p w14:paraId="3C085775" w14:textId="77777777" w:rsidR="00ED47A3" w:rsidRPr="00525118" w:rsidRDefault="00ED47A3"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Загальна (Універсальна) хартія судді (ухвалена 17 листопада</w:t>
      </w:r>
      <w:r w:rsidRPr="00525118">
        <w:rPr>
          <w:szCs w:val="28"/>
          <w:lang w:val="uk-UA"/>
        </w:rPr>
        <w:t xml:space="preserve"> </w:t>
      </w:r>
      <w:r w:rsidRPr="00525118">
        <w:rPr>
          <w:rFonts w:eastAsia="Calibri"/>
          <w:szCs w:val="28"/>
          <w:lang w:val="uk-UA"/>
        </w:rPr>
        <w:t>1999 р. Центральною Радою Міжнародної асоціації суддів в Тайпеї (Тайвань) //</w:t>
      </w:r>
      <w:r w:rsidRPr="00525118">
        <w:rPr>
          <w:szCs w:val="28"/>
          <w:lang w:val="uk-UA"/>
        </w:rPr>
        <w:t xml:space="preserve"> </w:t>
      </w:r>
      <w:r w:rsidRPr="00525118">
        <w:rPr>
          <w:rFonts w:eastAsia="Calibri"/>
          <w:szCs w:val="28"/>
          <w:lang w:val="uk-UA"/>
        </w:rPr>
        <w:t>Міжнародні стандарти незалежності суддів : збірка документів. – К. : Поліграф-</w:t>
      </w:r>
      <w:r w:rsidRPr="00525118">
        <w:rPr>
          <w:szCs w:val="28"/>
          <w:lang w:val="uk-UA"/>
        </w:rPr>
        <w:t xml:space="preserve"> </w:t>
      </w:r>
      <w:r w:rsidRPr="00525118">
        <w:rPr>
          <w:rFonts w:eastAsia="Calibri"/>
          <w:szCs w:val="28"/>
          <w:lang w:val="uk-UA"/>
        </w:rPr>
        <w:t>Експрес, 2008. – С.35–38.</w:t>
      </w:r>
    </w:p>
    <w:p w14:paraId="1ABC0D2B" w14:textId="2420AE50" w:rsidR="00ED47A3" w:rsidRPr="00525118" w:rsidRDefault="00ED47A3" w:rsidP="00460729">
      <w:pPr>
        <w:numPr>
          <w:ilvl w:val="0"/>
          <w:numId w:val="6"/>
        </w:numPr>
        <w:tabs>
          <w:tab w:val="clear" w:pos="720"/>
          <w:tab w:val="num" w:pos="284"/>
        </w:tabs>
        <w:ind w:left="284" w:hanging="284"/>
        <w:contextualSpacing/>
        <w:jc w:val="both"/>
        <w:rPr>
          <w:szCs w:val="28"/>
          <w:lang w:val="uk-UA"/>
        </w:rPr>
      </w:pPr>
      <w:r w:rsidRPr="00525118">
        <w:rPr>
          <w:rFonts w:eastAsia="Calibri"/>
          <w:szCs w:val="28"/>
          <w:lang w:val="uk-UA"/>
        </w:rPr>
        <w:t>Бангалорські принципи поведінки суддів (схвалені резолюцією</w:t>
      </w:r>
      <w:r w:rsidRPr="00525118">
        <w:rPr>
          <w:szCs w:val="28"/>
          <w:lang w:val="uk-UA"/>
        </w:rPr>
        <w:t xml:space="preserve"> </w:t>
      </w:r>
      <w:r w:rsidRPr="00525118">
        <w:rPr>
          <w:rFonts w:eastAsia="Calibri"/>
          <w:szCs w:val="28"/>
          <w:lang w:val="uk-UA"/>
        </w:rPr>
        <w:t>2006/23 Економічної та Соціальної Ради ООН від 27 липня 2006 р.) //</w:t>
      </w:r>
      <w:r w:rsidRPr="00525118">
        <w:rPr>
          <w:szCs w:val="28"/>
          <w:lang w:val="uk-UA"/>
        </w:rPr>
        <w:t xml:space="preserve"> </w:t>
      </w:r>
      <w:r w:rsidRPr="00525118">
        <w:rPr>
          <w:rFonts w:eastAsia="Calibri"/>
          <w:szCs w:val="28"/>
          <w:lang w:val="uk-UA"/>
        </w:rPr>
        <w:t>Міжнародні стандарти незалежності суддів : збірка документів. – К. : Поліграф-</w:t>
      </w:r>
      <w:r w:rsidRPr="00525118">
        <w:rPr>
          <w:szCs w:val="28"/>
          <w:lang w:val="uk-UA"/>
        </w:rPr>
        <w:t xml:space="preserve"> </w:t>
      </w:r>
      <w:r w:rsidRPr="00525118">
        <w:rPr>
          <w:rFonts w:eastAsia="Calibri"/>
          <w:szCs w:val="28"/>
          <w:lang w:val="uk-UA"/>
        </w:rPr>
        <w:t>Експрес, 2008. – С. 28–34.</w:t>
      </w:r>
    </w:p>
    <w:p w14:paraId="14CBF66D" w14:textId="77777777" w:rsidR="00ED47A3" w:rsidRPr="00525118" w:rsidRDefault="00ED47A3" w:rsidP="00FD229C">
      <w:pPr>
        <w:ind w:left="284"/>
        <w:contextualSpacing/>
        <w:jc w:val="both"/>
        <w:rPr>
          <w:szCs w:val="28"/>
          <w:lang w:val="uk-UA"/>
        </w:rPr>
      </w:pPr>
    </w:p>
    <w:p w14:paraId="72FA2B84" w14:textId="77777777" w:rsidR="0095703E" w:rsidRPr="00525118" w:rsidRDefault="0095703E" w:rsidP="00FD229C">
      <w:pPr>
        <w:contextualSpacing/>
        <w:jc w:val="center"/>
        <w:rPr>
          <w:b/>
          <w:szCs w:val="28"/>
        </w:rPr>
      </w:pPr>
      <w:r w:rsidRPr="00525118">
        <w:rPr>
          <w:b/>
          <w:szCs w:val="28"/>
        </w:rPr>
        <w:t>Практика Європейського Суду з прав людини</w:t>
      </w:r>
    </w:p>
    <w:p w14:paraId="02644E5C" w14:textId="77777777" w:rsidR="0095703E" w:rsidRPr="00525118" w:rsidRDefault="0095703E" w:rsidP="00460729">
      <w:pPr>
        <w:pStyle w:val="3"/>
        <w:numPr>
          <w:ilvl w:val="0"/>
          <w:numId w:val="9"/>
        </w:numPr>
        <w:spacing w:before="0" w:after="0"/>
        <w:contextualSpacing/>
        <w:rPr>
          <w:rFonts w:ascii="Times New Roman" w:hAnsi="Times New Roman" w:cs="Times New Roman"/>
          <w:sz w:val="28"/>
          <w:szCs w:val="28"/>
        </w:rPr>
      </w:pPr>
      <w:r w:rsidRPr="00525118">
        <w:rPr>
          <w:rStyle w:val="af2"/>
          <w:rFonts w:ascii="Times New Roman" w:hAnsi="Times New Roman"/>
          <w:b w:val="0"/>
          <w:sz w:val="28"/>
          <w:szCs w:val="28"/>
        </w:rPr>
        <w:t>Бабенко проти України</w:t>
      </w:r>
      <w:r w:rsidRPr="00525118">
        <w:rPr>
          <w:rFonts w:ascii="Times New Roman" w:hAnsi="Times New Roman" w:cs="Times New Roman"/>
          <w:sz w:val="28"/>
          <w:szCs w:val="28"/>
        </w:rPr>
        <w:t xml:space="preserve">, </w:t>
      </w:r>
      <w:r w:rsidRPr="00525118">
        <w:rPr>
          <w:rFonts w:ascii="Times New Roman" w:hAnsi="Times New Roman" w:cs="Times New Roman"/>
          <w:b w:val="0"/>
          <w:sz w:val="28"/>
          <w:szCs w:val="28"/>
        </w:rPr>
        <w:t xml:space="preserve">ухвала щодо прийнятності від 4 травня 1999 року </w:t>
      </w:r>
      <w:hyperlink r:id="rId23" w:history="1">
        <w:r w:rsidRPr="00525118">
          <w:rPr>
            <w:rStyle w:val="a7"/>
            <w:rFonts w:ascii="Times New Roman" w:hAnsi="Times New Roman"/>
            <w:b w:val="0"/>
            <w:color w:val="auto"/>
            <w:sz w:val="28"/>
            <w:szCs w:val="28"/>
          </w:rPr>
          <w:t>http://www.minjust.gov.ua/194</w:t>
        </w:r>
      </w:hyperlink>
      <w:r w:rsidRPr="00525118">
        <w:rPr>
          <w:rFonts w:ascii="Times New Roman" w:hAnsi="Times New Roman" w:cs="Times New Roman"/>
          <w:sz w:val="28"/>
          <w:szCs w:val="28"/>
        </w:rPr>
        <w:t xml:space="preserve"> </w:t>
      </w:r>
    </w:p>
    <w:p w14:paraId="5D1EC602" w14:textId="77777777" w:rsidR="0095703E" w:rsidRPr="00525118" w:rsidRDefault="0095703E" w:rsidP="00460729">
      <w:pPr>
        <w:numPr>
          <w:ilvl w:val="0"/>
          <w:numId w:val="9"/>
        </w:numPr>
        <w:contextualSpacing/>
        <w:jc w:val="both"/>
        <w:rPr>
          <w:szCs w:val="28"/>
        </w:rPr>
      </w:pPr>
      <w:r w:rsidRPr="00525118">
        <w:rPr>
          <w:rStyle w:val="af2"/>
          <w:szCs w:val="28"/>
        </w:rPr>
        <w:t>Головатий проти України</w:t>
      </w:r>
      <w:r w:rsidRPr="00525118">
        <w:rPr>
          <w:szCs w:val="28"/>
        </w:rPr>
        <w:t xml:space="preserve">, ухвала щодо прийнятності від 16 березня 2000 року </w:t>
      </w:r>
      <w:hyperlink r:id="rId24" w:history="1">
        <w:r w:rsidRPr="00525118">
          <w:rPr>
            <w:rStyle w:val="a7"/>
            <w:color w:val="auto"/>
            <w:szCs w:val="28"/>
          </w:rPr>
          <w:t>http://www.minjust.gov.ua/195</w:t>
        </w:r>
      </w:hyperlink>
      <w:r w:rsidRPr="00525118">
        <w:rPr>
          <w:szCs w:val="28"/>
        </w:rPr>
        <w:t xml:space="preserve"> </w:t>
      </w:r>
    </w:p>
    <w:p w14:paraId="009F297A" w14:textId="77777777" w:rsidR="0095703E" w:rsidRPr="00525118" w:rsidRDefault="0095703E" w:rsidP="00460729">
      <w:pPr>
        <w:numPr>
          <w:ilvl w:val="0"/>
          <w:numId w:val="9"/>
        </w:numPr>
        <w:contextualSpacing/>
        <w:jc w:val="both"/>
        <w:rPr>
          <w:szCs w:val="28"/>
        </w:rPr>
      </w:pPr>
      <w:r w:rsidRPr="00525118">
        <w:rPr>
          <w:rStyle w:val="af2"/>
          <w:szCs w:val="28"/>
        </w:rPr>
        <w:t>Гайдук та інші проти України,</w:t>
      </w:r>
      <w:r w:rsidRPr="00525118">
        <w:rPr>
          <w:szCs w:val="28"/>
        </w:rPr>
        <w:t xml:space="preserve"> Остаточна ухвала щодо прийнятності від 2 липня 2002 р. // Практика Європейського суду з прав людини. </w:t>
      </w:r>
      <w:proofErr w:type="gramStart"/>
      <w:r w:rsidRPr="00525118">
        <w:rPr>
          <w:szCs w:val="28"/>
        </w:rPr>
        <w:t>Р</w:t>
      </w:r>
      <w:proofErr w:type="gramEnd"/>
      <w:r w:rsidRPr="00525118">
        <w:rPr>
          <w:szCs w:val="28"/>
        </w:rPr>
        <w:t xml:space="preserve">ішення. Коментарі. – 2002. – № 3. – С. 111-131. </w:t>
      </w:r>
      <w:hyperlink r:id="rId25" w:history="1">
        <w:r w:rsidRPr="00525118">
          <w:rPr>
            <w:rStyle w:val="a7"/>
            <w:color w:val="auto"/>
            <w:szCs w:val="28"/>
          </w:rPr>
          <w:t>http://www.minjust.gov.ua/191</w:t>
        </w:r>
      </w:hyperlink>
      <w:r w:rsidRPr="00525118">
        <w:rPr>
          <w:szCs w:val="28"/>
        </w:rPr>
        <w:t xml:space="preserve"> </w:t>
      </w:r>
    </w:p>
    <w:p w14:paraId="7506E344" w14:textId="77777777" w:rsidR="0095703E" w:rsidRPr="00525118" w:rsidRDefault="0095703E" w:rsidP="00460729">
      <w:pPr>
        <w:numPr>
          <w:ilvl w:val="0"/>
          <w:numId w:val="9"/>
        </w:numPr>
        <w:contextualSpacing/>
        <w:jc w:val="both"/>
        <w:rPr>
          <w:szCs w:val="28"/>
        </w:rPr>
      </w:pPr>
      <w:r w:rsidRPr="00525118">
        <w:rPr>
          <w:rStyle w:val="af2"/>
          <w:szCs w:val="28"/>
        </w:rPr>
        <w:t xml:space="preserve">Гонгадзе проти України, </w:t>
      </w:r>
      <w:proofErr w:type="gramStart"/>
      <w:r w:rsidRPr="00525118">
        <w:rPr>
          <w:szCs w:val="28"/>
        </w:rPr>
        <w:t>р</w:t>
      </w:r>
      <w:proofErr w:type="gramEnd"/>
      <w:r w:rsidRPr="00525118">
        <w:rPr>
          <w:szCs w:val="28"/>
        </w:rPr>
        <w:t xml:space="preserve">ішення від 8 листопада 2005 р. </w:t>
      </w:r>
      <w:hyperlink r:id="rId26" w:history="1">
        <w:r w:rsidRPr="00525118">
          <w:rPr>
            <w:rStyle w:val="a7"/>
            <w:color w:val="auto"/>
            <w:szCs w:val="28"/>
          </w:rPr>
          <w:t>http://www.minjust.gov.ua/?do=d&amp;did=164&amp;sid=about_int_2_1</w:t>
        </w:r>
      </w:hyperlink>
      <w:r w:rsidRPr="00525118">
        <w:rPr>
          <w:szCs w:val="28"/>
        </w:rPr>
        <w:t xml:space="preserve"> </w:t>
      </w:r>
    </w:p>
    <w:p w14:paraId="24499F84" w14:textId="77777777" w:rsidR="0095703E" w:rsidRPr="00525118" w:rsidRDefault="0095703E" w:rsidP="00460729">
      <w:pPr>
        <w:numPr>
          <w:ilvl w:val="0"/>
          <w:numId w:val="9"/>
        </w:numPr>
        <w:contextualSpacing/>
        <w:jc w:val="both"/>
        <w:rPr>
          <w:szCs w:val="28"/>
        </w:rPr>
      </w:pPr>
      <w:r w:rsidRPr="00525118">
        <w:rPr>
          <w:rStyle w:val="af2"/>
          <w:szCs w:val="28"/>
        </w:rPr>
        <w:lastRenderedPageBreak/>
        <w:t xml:space="preserve">Войтенко проти України, </w:t>
      </w:r>
      <w:proofErr w:type="gramStart"/>
      <w:r w:rsidRPr="00525118">
        <w:rPr>
          <w:rStyle w:val="af2"/>
          <w:szCs w:val="28"/>
        </w:rPr>
        <w:t>р</w:t>
      </w:r>
      <w:proofErr w:type="gramEnd"/>
      <w:r w:rsidRPr="00525118">
        <w:rPr>
          <w:rStyle w:val="af2"/>
          <w:szCs w:val="28"/>
        </w:rPr>
        <w:t xml:space="preserve">ішення від </w:t>
      </w:r>
      <w:r w:rsidRPr="00525118">
        <w:rPr>
          <w:szCs w:val="28"/>
        </w:rPr>
        <w:t xml:space="preserve">29 червня 2004 року </w:t>
      </w:r>
      <w:hyperlink r:id="rId27" w:history="1">
        <w:r w:rsidRPr="00525118">
          <w:rPr>
            <w:rStyle w:val="a7"/>
            <w:color w:val="auto"/>
            <w:szCs w:val="28"/>
          </w:rPr>
          <w:t>http://www.minjust.gov.ua/?do=d&amp;did=164&amp;sid=about_int_2_1</w:t>
        </w:r>
      </w:hyperlink>
      <w:r w:rsidRPr="00525118">
        <w:rPr>
          <w:szCs w:val="28"/>
        </w:rPr>
        <w:t xml:space="preserve"> </w:t>
      </w:r>
    </w:p>
    <w:p w14:paraId="37795B0D" w14:textId="77777777" w:rsidR="0095703E" w:rsidRPr="00525118" w:rsidRDefault="0095703E" w:rsidP="00460729">
      <w:pPr>
        <w:numPr>
          <w:ilvl w:val="0"/>
          <w:numId w:val="9"/>
        </w:numPr>
        <w:contextualSpacing/>
        <w:jc w:val="both"/>
        <w:rPr>
          <w:szCs w:val="28"/>
        </w:rPr>
      </w:pPr>
      <w:r w:rsidRPr="00525118">
        <w:rPr>
          <w:rStyle w:val="af2"/>
          <w:szCs w:val="28"/>
        </w:rPr>
        <w:t xml:space="preserve">Данкевич проти України, </w:t>
      </w:r>
      <w:proofErr w:type="gramStart"/>
      <w:r w:rsidRPr="00525118">
        <w:rPr>
          <w:rStyle w:val="af2"/>
          <w:szCs w:val="28"/>
        </w:rPr>
        <w:t>р</w:t>
      </w:r>
      <w:proofErr w:type="gramEnd"/>
      <w:r w:rsidRPr="00525118">
        <w:rPr>
          <w:rStyle w:val="af2"/>
          <w:szCs w:val="28"/>
        </w:rPr>
        <w:t xml:space="preserve">ішення </w:t>
      </w:r>
      <w:r w:rsidRPr="00525118">
        <w:rPr>
          <w:szCs w:val="28"/>
        </w:rPr>
        <w:t xml:space="preserve">від 29 квітня 2003 </w:t>
      </w:r>
      <w:hyperlink r:id="rId28" w:history="1">
        <w:r w:rsidRPr="00525118">
          <w:rPr>
            <w:rStyle w:val="a7"/>
            <w:color w:val="auto"/>
            <w:szCs w:val="28"/>
          </w:rPr>
          <w:t>http://www.minjust.gov.ua/?do=d&amp;did=164&amp;sid=about_int_2_1</w:t>
        </w:r>
      </w:hyperlink>
    </w:p>
    <w:p w14:paraId="45A6E23B" w14:textId="77777777" w:rsidR="0095703E" w:rsidRPr="00525118" w:rsidRDefault="0095703E" w:rsidP="00460729">
      <w:pPr>
        <w:numPr>
          <w:ilvl w:val="0"/>
          <w:numId w:val="9"/>
        </w:numPr>
        <w:contextualSpacing/>
        <w:jc w:val="both"/>
        <w:rPr>
          <w:szCs w:val="28"/>
        </w:rPr>
      </w:pPr>
      <w:r w:rsidRPr="00525118">
        <w:rPr>
          <w:rStyle w:val="af2"/>
          <w:szCs w:val="28"/>
        </w:rPr>
        <w:t>Євген Невмержицький проти України</w:t>
      </w:r>
      <w:r w:rsidRPr="00525118">
        <w:rPr>
          <w:szCs w:val="28"/>
        </w:rPr>
        <w:t xml:space="preserve">, Остаточне </w:t>
      </w:r>
      <w:proofErr w:type="gramStart"/>
      <w:r w:rsidRPr="00525118">
        <w:rPr>
          <w:szCs w:val="28"/>
        </w:rPr>
        <w:t>р</w:t>
      </w:r>
      <w:proofErr w:type="gramEnd"/>
      <w:r w:rsidRPr="00525118">
        <w:rPr>
          <w:szCs w:val="28"/>
        </w:rPr>
        <w:t xml:space="preserve">ішення щодо прийнятності </w:t>
      </w:r>
      <w:hyperlink r:id="rId29" w:history="1">
        <w:r w:rsidRPr="00525118">
          <w:rPr>
            <w:rStyle w:val="a7"/>
            <w:color w:val="auto"/>
            <w:szCs w:val="28"/>
          </w:rPr>
          <w:t>http://www.minjust.gov.ua/2574</w:t>
        </w:r>
      </w:hyperlink>
      <w:r w:rsidRPr="00525118">
        <w:rPr>
          <w:szCs w:val="28"/>
        </w:rPr>
        <w:t xml:space="preserve"> </w:t>
      </w:r>
    </w:p>
    <w:p w14:paraId="2E41C97A" w14:textId="77777777" w:rsidR="0095703E" w:rsidRPr="00525118" w:rsidRDefault="0095703E" w:rsidP="00460729">
      <w:pPr>
        <w:numPr>
          <w:ilvl w:val="0"/>
          <w:numId w:val="9"/>
        </w:numPr>
        <w:contextualSpacing/>
        <w:jc w:val="both"/>
        <w:rPr>
          <w:szCs w:val="28"/>
        </w:rPr>
      </w:pPr>
      <w:r w:rsidRPr="00525118">
        <w:rPr>
          <w:rStyle w:val="af2"/>
          <w:szCs w:val="28"/>
        </w:rPr>
        <w:t>Марченко проти України</w:t>
      </w:r>
      <w:r w:rsidRPr="00525118">
        <w:rPr>
          <w:szCs w:val="28"/>
        </w:rPr>
        <w:t xml:space="preserve">, ухвала щодо прийнятності від 17.09.2002р. </w:t>
      </w:r>
      <w:hyperlink r:id="rId30" w:history="1">
        <w:r w:rsidRPr="00525118">
          <w:rPr>
            <w:rStyle w:val="a7"/>
            <w:color w:val="auto"/>
            <w:szCs w:val="28"/>
          </w:rPr>
          <w:t>http://www.minjust.gov.ua/183</w:t>
        </w:r>
      </w:hyperlink>
      <w:r w:rsidRPr="00525118">
        <w:rPr>
          <w:szCs w:val="28"/>
        </w:rPr>
        <w:t xml:space="preserve"> </w:t>
      </w:r>
    </w:p>
    <w:p w14:paraId="2CDB1135" w14:textId="77777777" w:rsidR="0095703E" w:rsidRPr="00525118" w:rsidRDefault="0095703E" w:rsidP="00460729">
      <w:pPr>
        <w:numPr>
          <w:ilvl w:val="0"/>
          <w:numId w:val="9"/>
        </w:numPr>
        <w:contextualSpacing/>
        <w:jc w:val="both"/>
        <w:rPr>
          <w:szCs w:val="28"/>
        </w:rPr>
      </w:pPr>
      <w:r w:rsidRPr="00525118">
        <w:rPr>
          <w:rStyle w:val="af2"/>
          <w:szCs w:val="28"/>
        </w:rPr>
        <w:t xml:space="preserve">Новоселецький проти України, </w:t>
      </w:r>
      <w:r w:rsidRPr="00525118">
        <w:rPr>
          <w:szCs w:val="28"/>
        </w:rPr>
        <w:t xml:space="preserve">ухвала щодо часткової прийнятності від 11 березня 2003 року </w:t>
      </w:r>
      <w:hyperlink r:id="rId31" w:history="1">
        <w:r w:rsidRPr="00525118">
          <w:rPr>
            <w:rStyle w:val="a7"/>
            <w:color w:val="auto"/>
            <w:szCs w:val="28"/>
          </w:rPr>
          <w:t>http://www.minjust.gov.ua/199</w:t>
        </w:r>
      </w:hyperlink>
      <w:r w:rsidRPr="00525118">
        <w:rPr>
          <w:szCs w:val="28"/>
        </w:rPr>
        <w:t xml:space="preserve"> та </w:t>
      </w:r>
      <w:proofErr w:type="gramStart"/>
      <w:r w:rsidRPr="00525118">
        <w:rPr>
          <w:szCs w:val="28"/>
        </w:rPr>
        <w:t>р</w:t>
      </w:r>
      <w:proofErr w:type="gramEnd"/>
      <w:r w:rsidRPr="00525118">
        <w:rPr>
          <w:szCs w:val="28"/>
        </w:rPr>
        <w:t xml:space="preserve">ішення по суті від 22.02.2005р. </w:t>
      </w:r>
      <w:hyperlink r:id="rId32" w:history="1">
        <w:r w:rsidRPr="00525118">
          <w:rPr>
            <w:rStyle w:val="a7"/>
            <w:color w:val="auto"/>
            <w:szCs w:val="28"/>
          </w:rPr>
          <w:t>http://www.minjust.gov.ua/?do=d&amp;did=164&amp;sid=about_int_2_1</w:t>
        </w:r>
      </w:hyperlink>
      <w:r w:rsidRPr="00525118">
        <w:rPr>
          <w:szCs w:val="28"/>
        </w:rPr>
        <w:t xml:space="preserve"> </w:t>
      </w:r>
    </w:p>
    <w:p w14:paraId="6B2FE775" w14:textId="77777777" w:rsidR="0095703E" w:rsidRPr="00525118" w:rsidRDefault="0095703E" w:rsidP="00460729">
      <w:pPr>
        <w:numPr>
          <w:ilvl w:val="0"/>
          <w:numId w:val="9"/>
        </w:numPr>
        <w:contextualSpacing/>
        <w:jc w:val="both"/>
        <w:rPr>
          <w:rStyle w:val="af2"/>
          <w:i w:val="0"/>
          <w:iCs w:val="0"/>
          <w:szCs w:val="28"/>
        </w:rPr>
      </w:pPr>
      <w:r w:rsidRPr="00525118">
        <w:rPr>
          <w:rStyle w:val="af2"/>
          <w:szCs w:val="28"/>
        </w:rPr>
        <w:t xml:space="preserve"> </w:t>
      </w:r>
      <w:proofErr w:type="gramStart"/>
      <w:r w:rsidRPr="00525118">
        <w:rPr>
          <w:rStyle w:val="af2"/>
          <w:szCs w:val="28"/>
        </w:rPr>
        <w:t>П</w:t>
      </w:r>
      <w:proofErr w:type="gramEnd"/>
      <w:r w:rsidRPr="00525118">
        <w:rPr>
          <w:rStyle w:val="af2"/>
          <w:szCs w:val="28"/>
        </w:rPr>
        <w:t xml:space="preserve">івень проти України, </w:t>
      </w:r>
      <w:r w:rsidRPr="00525118">
        <w:rPr>
          <w:szCs w:val="28"/>
        </w:rPr>
        <w:t>рішення від 29.06.2004р.</w:t>
      </w:r>
      <w:r w:rsidRPr="00525118">
        <w:rPr>
          <w:rStyle w:val="af2"/>
          <w:szCs w:val="28"/>
        </w:rPr>
        <w:t xml:space="preserve"> </w:t>
      </w:r>
      <w:hyperlink r:id="rId33" w:history="1">
        <w:r w:rsidRPr="00525118">
          <w:rPr>
            <w:rStyle w:val="a7"/>
            <w:i/>
            <w:iCs/>
            <w:color w:val="auto"/>
            <w:szCs w:val="28"/>
          </w:rPr>
          <w:t>http://www.minjust.gov.ua/?do=d&amp;did=164&amp;sid=about_int_2_1</w:t>
        </w:r>
      </w:hyperlink>
    </w:p>
    <w:p w14:paraId="27CF5F1A" w14:textId="77777777" w:rsidR="0095703E" w:rsidRPr="00525118" w:rsidRDefault="0095703E" w:rsidP="00460729">
      <w:pPr>
        <w:numPr>
          <w:ilvl w:val="0"/>
          <w:numId w:val="9"/>
        </w:numPr>
        <w:contextualSpacing/>
        <w:jc w:val="both"/>
        <w:rPr>
          <w:rStyle w:val="af2"/>
          <w:i w:val="0"/>
          <w:iCs w:val="0"/>
          <w:szCs w:val="28"/>
        </w:rPr>
      </w:pPr>
      <w:r w:rsidRPr="00525118">
        <w:rPr>
          <w:rStyle w:val="af2"/>
          <w:szCs w:val="28"/>
        </w:rPr>
        <w:t xml:space="preserve"> Полторацький проти України. </w:t>
      </w:r>
      <w:proofErr w:type="gramStart"/>
      <w:r w:rsidRPr="00525118">
        <w:rPr>
          <w:szCs w:val="28"/>
        </w:rPr>
        <w:t>Р</w:t>
      </w:r>
      <w:proofErr w:type="gramEnd"/>
      <w:r w:rsidRPr="00525118">
        <w:rPr>
          <w:szCs w:val="28"/>
        </w:rPr>
        <w:t>ішення від 29 квітня 2003 року</w:t>
      </w:r>
      <w:r w:rsidRPr="00525118">
        <w:rPr>
          <w:rStyle w:val="af2"/>
          <w:szCs w:val="28"/>
        </w:rPr>
        <w:t xml:space="preserve">  // </w:t>
      </w:r>
      <w:r w:rsidRPr="00525118">
        <w:rPr>
          <w:szCs w:val="28"/>
        </w:rPr>
        <w:t xml:space="preserve">Практика Європейського суду з прав людини. </w:t>
      </w:r>
      <w:proofErr w:type="gramStart"/>
      <w:r w:rsidRPr="00525118">
        <w:rPr>
          <w:szCs w:val="28"/>
        </w:rPr>
        <w:t>Р</w:t>
      </w:r>
      <w:proofErr w:type="gramEnd"/>
      <w:r w:rsidRPr="00525118">
        <w:rPr>
          <w:szCs w:val="28"/>
        </w:rPr>
        <w:t xml:space="preserve">ішення. Коментарі» № 2 за 2003.http://www.eurocourt.org.ua/Article.asp?AIdx=592 </w:t>
      </w:r>
      <w:hyperlink r:id="rId34" w:history="1">
        <w:r w:rsidRPr="00525118">
          <w:rPr>
            <w:rStyle w:val="a7"/>
            <w:i/>
            <w:iCs/>
            <w:color w:val="auto"/>
            <w:szCs w:val="28"/>
          </w:rPr>
          <w:t>http://www.minjust.gov.ua/?do=d&amp;did=164&amp;sid=about_int_2_1</w:t>
        </w:r>
      </w:hyperlink>
      <w:r w:rsidRPr="00525118">
        <w:rPr>
          <w:rStyle w:val="af2"/>
          <w:szCs w:val="28"/>
        </w:rPr>
        <w:t xml:space="preserve"> </w:t>
      </w:r>
    </w:p>
    <w:p w14:paraId="59803BFD" w14:textId="77777777" w:rsidR="0095703E" w:rsidRPr="00525118" w:rsidRDefault="0095703E" w:rsidP="00460729">
      <w:pPr>
        <w:numPr>
          <w:ilvl w:val="0"/>
          <w:numId w:val="9"/>
        </w:numPr>
        <w:contextualSpacing/>
        <w:jc w:val="both"/>
        <w:rPr>
          <w:szCs w:val="28"/>
        </w:rPr>
      </w:pPr>
      <w:r w:rsidRPr="00525118">
        <w:rPr>
          <w:szCs w:val="28"/>
        </w:rPr>
        <w:t xml:space="preserve"> </w:t>
      </w:r>
      <w:r w:rsidRPr="00525118">
        <w:rPr>
          <w:rStyle w:val="af2"/>
          <w:szCs w:val="28"/>
        </w:rPr>
        <w:t>Погасій проти України</w:t>
      </w:r>
      <w:r w:rsidRPr="00525118">
        <w:rPr>
          <w:szCs w:val="28"/>
        </w:rPr>
        <w:t xml:space="preserve"> ухвала щодо прийнятності від 28 травня 2002 року  </w:t>
      </w:r>
      <w:hyperlink r:id="rId35" w:history="1">
        <w:r w:rsidRPr="00525118">
          <w:rPr>
            <w:rStyle w:val="a7"/>
            <w:color w:val="auto"/>
            <w:szCs w:val="28"/>
          </w:rPr>
          <w:t>http://www.minjust.gov.ua/182</w:t>
        </w:r>
      </w:hyperlink>
      <w:r w:rsidRPr="00525118">
        <w:rPr>
          <w:szCs w:val="28"/>
        </w:rPr>
        <w:t xml:space="preserve"> </w:t>
      </w:r>
    </w:p>
    <w:p w14:paraId="278A470E" w14:textId="77777777" w:rsidR="0095703E" w:rsidRPr="00525118" w:rsidRDefault="0095703E" w:rsidP="00460729">
      <w:pPr>
        <w:numPr>
          <w:ilvl w:val="0"/>
          <w:numId w:val="9"/>
        </w:numPr>
        <w:contextualSpacing/>
        <w:jc w:val="both"/>
        <w:rPr>
          <w:szCs w:val="28"/>
        </w:rPr>
      </w:pPr>
      <w:r w:rsidRPr="00525118">
        <w:rPr>
          <w:szCs w:val="28"/>
        </w:rPr>
        <w:t xml:space="preserve"> </w:t>
      </w:r>
      <w:r w:rsidRPr="00525118">
        <w:rPr>
          <w:rStyle w:val="af2"/>
          <w:szCs w:val="28"/>
        </w:rPr>
        <w:t>Ромашов проти України</w:t>
      </w:r>
      <w:r w:rsidRPr="00525118">
        <w:rPr>
          <w:szCs w:val="28"/>
        </w:rPr>
        <w:t xml:space="preserve">, </w:t>
      </w:r>
      <w:proofErr w:type="gramStart"/>
      <w:r w:rsidRPr="00525118">
        <w:rPr>
          <w:szCs w:val="28"/>
        </w:rPr>
        <w:t>р</w:t>
      </w:r>
      <w:proofErr w:type="gramEnd"/>
      <w:r w:rsidRPr="00525118">
        <w:rPr>
          <w:szCs w:val="28"/>
        </w:rPr>
        <w:t xml:space="preserve">ішення від 27 липня 2004 року </w:t>
      </w:r>
      <w:hyperlink r:id="rId36" w:history="1">
        <w:r w:rsidRPr="00525118">
          <w:rPr>
            <w:rStyle w:val="a7"/>
            <w:color w:val="auto"/>
            <w:szCs w:val="28"/>
          </w:rPr>
          <w:t>http://www.minjust.gov.ua/?do=d&amp;did=164&amp;sid=about_int_2_1</w:t>
        </w:r>
      </w:hyperlink>
    </w:p>
    <w:p w14:paraId="7ED4BE5F" w14:textId="77777777" w:rsidR="0095703E" w:rsidRPr="00525118" w:rsidRDefault="0095703E" w:rsidP="00460729">
      <w:pPr>
        <w:numPr>
          <w:ilvl w:val="0"/>
          <w:numId w:val="9"/>
        </w:numPr>
        <w:contextualSpacing/>
        <w:jc w:val="both"/>
        <w:rPr>
          <w:szCs w:val="28"/>
        </w:rPr>
      </w:pPr>
      <w:r w:rsidRPr="00525118">
        <w:rPr>
          <w:szCs w:val="28"/>
        </w:rPr>
        <w:t xml:space="preserve"> </w:t>
      </w:r>
      <w:proofErr w:type="gramStart"/>
      <w:r w:rsidRPr="00525118">
        <w:rPr>
          <w:rStyle w:val="af2"/>
          <w:szCs w:val="28"/>
        </w:rPr>
        <w:t xml:space="preserve">Салов проти України, </w:t>
      </w:r>
      <w:r w:rsidRPr="00525118">
        <w:rPr>
          <w:szCs w:val="28"/>
        </w:rPr>
        <w:t xml:space="preserve">ухвала щодо прийнятності від 27 квітня 2004 року) </w:t>
      </w:r>
      <w:hyperlink r:id="rId37" w:history="1">
        <w:r w:rsidRPr="00525118">
          <w:rPr>
            <w:rStyle w:val="a7"/>
            <w:color w:val="auto"/>
            <w:szCs w:val="28"/>
          </w:rPr>
          <w:t>http://www.minjust.gov.ua/3171</w:t>
        </w:r>
      </w:hyperlink>
      <w:proofErr w:type="gramEnd"/>
    </w:p>
    <w:p w14:paraId="42983DFE" w14:textId="77777777" w:rsidR="0095703E" w:rsidRPr="00525118" w:rsidRDefault="0095703E" w:rsidP="00460729">
      <w:pPr>
        <w:numPr>
          <w:ilvl w:val="0"/>
          <w:numId w:val="9"/>
        </w:numPr>
        <w:contextualSpacing/>
        <w:jc w:val="both"/>
        <w:rPr>
          <w:rStyle w:val="af2"/>
          <w:i w:val="0"/>
          <w:iCs w:val="0"/>
          <w:szCs w:val="28"/>
        </w:rPr>
      </w:pPr>
      <w:r w:rsidRPr="00525118">
        <w:rPr>
          <w:rStyle w:val="af2"/>
          <w:szCs w:val="28"/>
        </w:rPr>
        <w:t xml:space="preserve"> Сокур проти України, </w:t>
      </w:r>
      <w:proofErr w:type="gramStart"/>
      <w:r w:rsidRPr="00525118">
        <w:rPr>
          <w:szCs w:val="28"/>
        </w:rPr>
        <w:t>р</w:t>
      </w:r>
      <w:proofErr w:type="gramEnd"/>
      <w:r w:rsidRPr="00525118">
        <w:rPr>
          <w:szCs w:val="28"/>
        </w:rPr>
        <w:t xml:space="preserve">ішення від 26 квітня 2005 року  </w:t>
      </w:r>
      <w:hyperlink r:id="rId38" w:history="1">
        <w:r w:rsidRPr="00525118">
          <w:rPr>
            <w:rStyle w:val="a7"/>
            <w:i/>
            <w:iCs/>
            <w:color w:val="auto"/>
            <w:szCs w:val="28"/>
          </w:rPr>
          <w:t>http://www.minjust.gov.ua/?do=d&amp;did=164&amp;sid=about_int_2_1</w:t>
        </w:r>
      </w:hyperlink>
      <w:r w:rsidRPr="00525118">
        <w:rPr>
          <w:rStyle w:val="af2"/>
          <w:szCs w:val="28"/>
        </w:rPr>
        <w:t xml:space="preserve"> </w:t>
      </w:r>
      <w:r w:rsidRPr="00525118">
        <w:rPr>
          <w:szCs w:val="28"/>
        </w:rPr>
        <w:t>Ухвала щодо прийнятності від 26 листопада 2002 року</w:t>
      </w:r>
      <w:r w:rsidRPr="00525118">
        <w:rPr>
          <w:rStyle w:val="af2"/>
          <w:szCs w:val="28"/>
        </w:rPr>
        <w:t xml:space="preserve"> </w:t>
      </w:r>
      <w:hyperlink r:id="rId39" w:history="1">
        <w:r w:rsidRPr="00525118">
          <w:rPr>
            <w:rStyle w:val="a7"/>
            <w:i/>
            <w:iCs/>
            <w:color w:val="auto"/>
            <w:szCs w:val="28"/>
          </w:rPr>
          <w:t>http://www.minjust.gov.ua/184</w:t>
        </w:r>
      </w:hyperlink>
    </w:p>
    <w:p w14:paraId="658F204C" w14:textId="77777777" w:rsidR="0095703E" w:rsidRPr="00525118" w:rsidRDefault="0095703E" w:rsidP="00460729">
      <w:pPr>
        <w:numPr>
          <w:ilvl w:val="0"/>
          <w:numId w:val="9"/>
        </w:numPr>
        <w:contextualSpacing/>
        <w:jc w:val="both"/>
        <w:rPr>
          <w:szCs w:val="28"/>
        </w:rPr>
      </w:pPr>
      <w:r w:rsidRPr="00525118">
        <w:rPr>
          <w:szCs w:val="28"/>
        </w:rPr>
        <w:t xml:space="preserve"> </w:t>
      </w:r>
      <w:r w:rsidRPr="00525118">
        <w:rPr>
          <w:rStyle w:val="af2"/>
          <w:szCs w:val="28"/>
        </w:rPr>
        <w:t xml:space="preserve">Терем ЛТД., Чечеткін та Оліус проти України, </w:t>
      </w:r>
      <w:proofErr w:type="gramStart"/>
      <w:r w:rsidRPr="00525118">
        <w:rPr>
          <w:szCs w:val="28"/>
        </w:rPr>
        <w:t>р</w:t>
      </w:r>
      <w:proofErr w:type="gramEnd"/>
      <w:r w:rsidRPr="00525118">
        <w:rPr>
          <w:szCs w:val="28"/>
        </w:rPr>
        <w:t xml:space="preserve">ішення від 18 жовтня 2005 року </w:t>
      </w:r>
      <w:hyperlink r:id="rId40" w:history="1">
        <w:r w:rsidRPr="00525118">
          <w:rPr>
            <w:rStyle w:val="a7"/>
            <w:color w:val="auto"/>
            <w:szCs w:val="28"/>
          </w:rPr>
          <w:t>http://www.minjust.gov.ua/?do=d&amp;did=164&amp;sid=about_int_2_1</w:t>
        </w:r>
      </w:hyperlink>
    </w:p>
    <w:p w14:paraId="3ED6FA72" w14:textId="77777777" w:rsidR="0095703E" w:rsidRPr="00525118" w:rsidRDefault="0095703E" w:rsidP="00460729">
      <w:pPr>
        <w:numPr>
          <w:ilvl w:val="0"/>
          <w:numId w:val="9"/>
        </w:numPr>
        <w:contextualSpacing/>
        <w:jc w:val="both"/>
        <w:rPr>
          <w:szCs w:val="28"/>
        </w:rPr>
      </w:pPr>
      <w:r w:rsidRPr="00525118">
        <w:rPr>
          <w:szCs w:val="28"/>
        </w:rPr>
        <w:t xml:space="preserve"> </w:t>
      </w:r>
      <w:r w:rsidRPr="00525118">
        <w:rPr>
          <w:rStyle w:val="af2"/>
          <w:szCs w:val="28"/>
        </w:rPr>
        <w:t>Хохлич  проти України</w:t>
      </w:r>
      <w:r w:rsidRPr="00525118">
        <w:rPr>
          <w:szCs w:val="28"/>
        </w:rPr>
        <w:t xml:space="preserve"> </w:t>
      </w:r>
      <w:proofErr w:type="gramStart"/>
      <w:r w:rsidRPr="00525118">
        <w:rPr>
          <w:szCs w:val="28"/>
        </w:rPr>
        <w:t>р</w:t>
      </w:r>
      <w:proofErr w:type="gramEnd"/>
      <w:r w:rsidRPr="00525118">
        <w:rPr>
          <w:szCs w:val="28"/>
        </w:rPr>
        <w:t xml:space="preserve">ішення від 29 квітня 2002 р., </w:t>
      </w:r>
      <w:hyperlink r:id="rId41" w:history="1">
        <w:r w:rsidRPr="00525118">
          <w:rPr>
            <w:rStyle w:val="a7"/>
            <w:color w:val="auto"/>
            <w:szCs w:val="28"/>
          </w:rPr>
          <w:t>http://www.minjust.gov.ua/?do=d&amp;did=164&amp;sid=about_int_2_1</w:t>
        </w:r>
      </w:hyperlink>
    </w:p>
    <w:p w14:paraId="5852C466" w14:textId="77777777" w:rsidR="0095703E" w:rsidRPr="00525118" w:rsidRDefault="0095703E" w:rsidP="00460729">
      <w:pPr>
        <w:numPr>
          <w:ilvl w:val="0"/>
          <w:numId w:val="9"/>
        </w:numPr>
        <w:contextualSpacing/>
        <w:jc w:val="both"/>
        <w:rPr>
          <w:szCs w:val="28"/>
        </w:rPr>
      </w:pPr>
      <w:r w:rsidRPr="00525118">
        <w:rPr>
          <w:szCs w:val="28"/>
        </w:rPr>
        <w:t xml:space="preserve"> </w:t>
      </w:r>
      <w:r w:rsidRPr="00525118">
        <w:rPr>
          <w:rStyle w:val="af2"/>
          <w:szCs w:val="28"/>
        </w:rPr>
        <w:t xml:space="preserve">Чергинець проти України, </w:t>
      </w:r>
      <w:proofErr w:type="gramStart"/>
      <w:r w:rsidRPr="00525118">
        <w:rPr>
          <w:szCs w:val="28"/>
        </w:rPr>
        <w:t>р</w:t>
      </w:r>
      <w:proofErr w:type="gramEnd"/>
      <w:r w:rsidRPr="00525118">
        <w:rPr>
          <w:szCs w:val="28"/>
        </w:rPr>
        <w:t xml:space="preserve">ішення від 29 листопада 2005 року </w:t>
      </w:r>
      <w:hyperlink r:id="rId42" w:history="1">
        <w:r w:rsidRPr="00525118">
          <w:rPr>
            <w:rStyle w:val="a7"/>
            <w:color w:val="auto"/>
            <w:szCs w:val="28"/>
          </w:rPr>
          <w:t>http://www.minjust.gov.ua/?do=d&amp;did=164&amp;sid=about_int_2_1</w:t>
        </w:r>
      </w:hyperlink>
    </w:p>
    <w:p w14:paraId="7A4566DA" w14:textId="77777777" w:rsidR="0095703E" w:rsidRPr="00525118" w:rsidRDefault="0095703E" w:rsidP="00460729">
      <w:pPr>
        <w:numPr>
          <w:ilvl w:val="0"/>
          <w:numId w:val="9"/>
        </w:numPr>
        <w:contextualSpacing/>
        <w:jc w:val="both"/>
        <w:rPr>
          <w:szCs w:val="28"/>
        </w:rPr>
      </w:pPr>
      <w:r w:rsidRPr="00525118">
        <w:rPr>
          <w:szCs w:val="28"/>
        </w:rPr>
        <w:t>Европейский Суд по правам человека. Избранные решения: В 2 т. Т.1 / Председатель ред. коллегии – д. ю. н., проф. В.А.Туманов. – М.: НОРМА, 2000. – 856 с.</w:t>
      </w:r>
    </w:p>
    <w:p w14:paraId="5387A551" w14:textId="77777777" w:rsidR="0095703E" w:rsidRPr="00C55014" w:rsidRDefault="0095703E" w:rsidP="00460729">
      <w:pPr>
        <w:numPr>
          <w:ilvl w:val="0"/>
          <w:numId w:val="9"/>
        </w:numPr>
        <w:contextualSpacing/>
        <w:jc w:val="both"/>
        <w:rPr>
          <w:szCs w:val="28"/>
        </w:rPr>
      </w:pPr>
      <w:r w:rsidRPr="00525118">
        <w:rPr>
          <w:szCs w:val="28"/>
        </w:rPr>
        <w:t>Европейский Суд по правам человека. Избранные решения: В 2 т. Т.2 / Председатель ред. коллегии – д. ю. н., проф. В.А.Туманов. – М.: НОРМА, 2000. – 808с.</w:t>
      </w:r>
    </w:p>
    <w:p w14:paraId="2E4DD305" w14:textId="77777777" w:rsidR="00C55014" w:rsidRPr="00525118" w:rsidRDefault="00C55014" w:rsidP="00C55014">
      <w:pPr>
        <w:ind w:left="644"/>
        <w:contextualSpacing/>
        <w:jc w:val="both"/>
        <w:rPr>
          <w:szCs w:val="28"/>
        </w:rPr>
      </w:pPr>
    </w:p>
    <w:p w14:paraId="15DDF277" w14:textId="77777777" w:rsidR="0095703E" w:rsidRPr="00525118" w:rsidRDefault="0095703E" w:rsidP="00FD229C">
      <w:pPr>
        <w:ind w:left="360"/>
        <w:contextualSpacing/>
        <w:jc w:val="center"/>
        <w:rPr>
          <w:b/>
          <w:szCs w:val="28"/>
        </w:rPr>
      </w:pPr>
      <w:r w:rsidRPr="00525118">
        <w:rPr>
          <w:b/>
          <w:szCs w:val="28"/>
          <w:lang w:val="uk-UA"/>
        </w:rPr>
        <w:t>З</w:t>
      </w:r>
      <w:r w:rsidRPr="00525118">
        <w:rPr>
          <w:b/>
          <w:szCs w:val="28"/>
        </w:rPr>
        <w:t>аконодавство України та практика його застосування</w:t>
      </w:r>
    </w:p>
    <w:p w14:paraId="64C38A75" w14:textId="7E4B00C5" w:rsidR="00F54B18" w:rsidRPr="00525118" w:rsidRDefault="00742984" w:rsidP="00460729">
      <w:pPr>
        <w:numPr>
          <w:ilvl w:val="0"/>
          <w:numId w:val="10"/>
        </w:numPr>
        <w:contextualSpacing/>
        <w:jc w:val="both"/>
        <w:rPr>
          <w:szCs w:val="28"/>
          <w:lang w:val="uk-UA"/>
        </w:rPr>
      </w:pPr>
      <w:r w:rsidRPr="00525118">
        <w:rPr>
          <w:snapToGrid w:val="0"/>
          <w:szCs w:val="28"/>
          <w:lang w:val="uk-UA"/>
        </w:rPr>
        <w:t xml:space="preserve">Конституція України. Прийнята на V сесії Верховної Ради Україны 28 червня 1996 р. // Відомості  Верховної Раді України.- 1996. - № 30 // </w:t>
      </w:r>
      <w:r w:rsidR="00F54B18" w:rsidRPr="00525118">
        <w:rPr>
          <w:szCs w:val="28"/>
        </w:rPr>
        <w:t>[Електронний ресурс]. –</w:t>
      </w:r>
      <w:r w:rsidR="00F54B18" w:rsidRPr="00525118">
        <w:rPr>
          <w:szCs w:val="28"/>
          <w:lang w:val="uk-UA"/>
        </w:rPr>
        <w:t xml:space="preserve"> </w:t>
      </w:r>
      <w:r w:rsidR="00F54B18" w:rsidRPr="00525118">
        <w:rPr>
          <w:szCs w:val="28"/>
        </w:rPr>
        <w:t>Режим доступу:</w:t>
      </w:r>
      <w:hyperlink r:id="rId43" w:history="1">
        <w:r w:rsidRPr="00525118">
          <w:rPr>
            <w:rStyle w:val="a7"/>
            <w:color w:val="auto"/>
            <w:szCs w:val="28"/>
          </w:rPr>
          <w:t>http://zakon3.rada.gov.ua/laws/show/254%D0%BA/96</w:t>
        </w:r>
      </w:hyperlink>
      <w:r w:rsidR="00F54B18" w:rsidRPr="00525118">
        <w:rPr>
          <w:szCs w:val="28"/>
        </w:rPr>
        <w:t>%D0%B2%D1%80</w:t>
      </w:r>
    </w:p>
    <w:p w14:paraId="5BDF3104" w14:textId="41B80FAE" w:rsidR="00B81B60" w:rsidRPr="00525118" w:rsidRDefault="00B81B60" w:rsidP="00460729">
      <w:pPr>
        <w:pStyle w:val="Bullets1"/>
        <w:widowControl/>
        <w:numPr>
          <w:ilvl w:val="0"/>
          <w:numId w:val="10"/>
        </w:numPr>
        <w:spacing w:after="0"/>
        <w:contextualSpacing/>
        <w:rPr>
          <w:rFonts w:ascii="Times New Roman" w:hAnsi="Times New Roman"/>
          <w:sz w:val="28"/>
          <w:szCs w:val="28"/>
          <w:lang w:val="ru-RU"/>
        </w:rPr>
      </w:pPr>
      <w:r w:rsidRPr="00525118">
        <w:rPr>
          <w:rFonts w:ascii="Times New Roman" w:hAnsi="Times New Roman"/>
          <w:sz w:val="28"/>
          <w:szCs w:val="28"/>
          <w:shd w:val="clear" w:color="auto" w:fill="FFFFFF"/>
          <w:lang w:val="ru-RU"/>
        </w:rPr>
        <w:lastRenderedPageBreak/>
        <w:t>Кримінальний процесуальний кодекс України</w:t>
      </w:r>
      <w:proofErr w:type="gramStart"/>
      <w:r w:rsidRPr="00525118">
        <w:rPr>
          <w:rFonts w:ascii="Times New Roman" w:hAnsi="Times New Roman"/>
          <w:sz w:val="28"/>
          <w:szCs w:val="28"/>
          <w:shd w:val="clear" w:color="auto" w:fill="FFFFFF"/>
          <w:lang w:val="ru-RU"/>
        </w:rPr>
        <w:t xml:space="preserve"> :</w:t>
      </w:r>
      <w:proofErr w:type="gramEnd"/>
      <w:r w:rsidRPr="00525118">
        <w:rPr>
          <w:rFonts w:ascii="Times New Roman" w:hAnsi="Times New Roman"/>
          <w:sz w:val="28"/>
          <w:szCs w:val="28"/>
          <w:shd w:val="clear" w:color="auto" w:fill="FFFFFF"/>
          <w:lang w:val="ru-RU"/>
        </w:rPr>
        <w:t xml:space="preserve"> чинне законодавство зі змінами та допов. станом на 6 квіт. 2015 р. : (ОФІЦ. ТЕКСТ). – К.</w:t>
      </w:r>
      <w:proofErr w:type="gramStart"/>
      <w:r w:rsidRPr="00525118">
        <w:rPr>
          <w:rFonts w:ascii="Times New Roman" w:hAnsi="Times New Roman"/>
          <w:sz w:val="28"/>
          <w:szCs w:val="28"/>
          <w:shd w:val="clear" w:color="auto" w:fill="FFFFFF"/>
          <w:lang w:val="ru-RU"/>
        </w:rPr>
        <w:t xml:space="preserve"> :</w:t>
      </w:r>
      <w:proofErr w:type="gramEnd"/>
      <w:r w:rsidRPr="00525118">
        <w:rPr>
          <w:rFonts w:ascii="Times New Roman" w:hAnsi="Times New Roman"/>
          <w:sz w:val="28"/>
          <w:szCs w:val="28"/>
          <w:shd w:val="clear" w:color="auto" w:fill="FFFFFF"/>
          <w:lang w:val="ru-RU"/>
        </w:rPr>
        <w:t xml:space="preserve"> ПАЛИВОДА А.</w:t>
      </w:r>
      <w:r w:rsidRPr="00525118">
        <w:rPr>
          <w:rFonts w:ascii="Times New Roman" w:hAnsi="Times New Roman"/>
          <w:sz w:val="28"/>
          <w:szCs w:val="28"/>
          <w:lang w:val="ru-RU"/>
        </w:rPr>
        <w:t xml:space="preserve"> </w:t>
      </w:r>
      <w:r w:rsidRPr="00525118">
        <w:rPr>
          <w:rFonts w:ascii="Times New Roman" w:hAnsi="Times New Roman"/>
          <w:sz w:val="28"/>
          <w:szCs w:val="28"/>
          <w:shd w:val="clear" w:color="auto" w:fill="FFFFFF"/>
          <w:lang w:val="ru-RU"/>
        </w:rPr>
        <w:t>В., 2015. – 328 с.</w:t>
      </w:r>
    </w:p>
    <w:p w14:paraId="68FE11D1" w14:textId="4D8C4307" w:rsidR="00B81B60" w:rsidRPr="00525118" w:rsidRDefault="00B81B60" w:rsidP="00460729">
      <w:pPr>
        <w:pStyle w:val="Bullets1"/>
        <w:widowControl/>
        <w:numPr>
          <w:ilvl w:val="0"/>
          <w:numId w:val="10"/>
        </w:numPr>
        <w:spacing w:after="0"/>
        <w:contextualSpacing/>
        <w:rPr>
          <w:rFonts w:ascii="Times New Roman" w:hAnsi="Times New Roman"/>
          <w:sz w:val="28"/>
          <w:szCs w:val="28"/>
          <w:lang w:val="ru-RU"/>
        </w:rPr>
      </w:pPr>
      <w:r w:rsidRPr="00525118">
        <w:rPr>
          <w:rFonts w:ascii="Times New Roman" w:hAnsi="Times New Roman"/>
          <w:spacing w:val="-1"/>
          <w:sz w:val="28"/>
          <w:szCs w:val="28"/>
          <w:lang w:val="ru-RU"/>
        </w:rPr>
        <w:t>Кримінально-процесуальний кодекс України</w:t>
      </w:r>
      <w:proofErr w:type="gramStart"/>
      <w:r w:rsidRPr="00525118">
        <w:rPr>
          <w:rFonts w:ascii="Times New Roman" w:hAnsi="Times New Roman"/>
          <w:spacing w:val="-1"/>
          <w:sz w:val="28"/>
          <w:szCs w:val="28"/>
          <w:lang w:val="ru-RU"/>
        </w:rPr>
        <w:t xml:space="preserve"> :</w:t>
      </w:r>
      <w:proofErr w:type="gramEnd"/>
      <w:r w:rsidRPr="00525118">
        <w:rPr>
          <w:rFonts w:ascii="Times New Roman" w:hAnsi="Times New Roman"/>
          <w:spacing w:val="-1"/>
          <w:sz w:val="28"/>
          <w:szCs w:val="28"/>
          <w:lang w:val="ru-RU"/>
        </w:rPr>
        <w:t xml:space="preserve"> чинне законодавство зі змінами та допов. станом на 22 берез. </w:t>
      </w:r>
      <w:r w:rsidRPr="00525118">
        <w:rPr>
          <w:rFonts w:ascii="Times New Roman" w:hAnsi="Times New Roman"/>
          <w:spacing w:val="-1"/>
          <w:sz w:val="28"/>
          <w:szCs w:val="28"/>
        </w:rPr>
        <w:t xml:space="preserve">2012 р. : (ОФІЦ. ТЕКСТ). – </w:t>
      </w:r>
      <w:proofErr w:type="gramStart"/>
      <w:r w:rsidRPr="00525118">
        <w:rPr>
          <w:rFonts w:ascii="Times New Roman" w:hAnsi="Times New Roman"/>
          <w:spacing w:val="-1"/>
          <w:sz w:val="28"/>
          <w:szCs w:val="28"/>
        </w:rPr>
        <w:t>К. :</w:t>
      </w:r>
      <w:proofErr w:type="gramEnd"/>
      <w:r w:rsidRPr="00525118">
        <w:rPr>
          <w:rFonts w:ascii="Times New Roman" w:hAnsi="Times New Roman"/>
          <w:spacing w:val="-1"/>
          <w:sz w:val="28"/>
          <w:szCs w:val="28"/>
        </w:rPr>
        <w:t xml:space="preserve"> ПАЛИВОДА А. В., 2012. – 268 с.  </w:t>
      </w:r>
    </w:p>
    <w:p w14:paraId="7F280EB6" w14:textId="1C685127" w:rsidR="00A66AB8" w:rsidRPr="00525118" w:rsidRDefault="00A66AB8" w:rsidP="00460729">
      <w:pPr>
        <w:pStyle w:val="Bullets1"/>
        <w:widowControl/>
        <w:numPr>
          <w:ilvl w:val="0"/>
          <w:numId w:val="10"/>
        </w:numPr>
        <w:spacing w:after="0"/>
        <w:contextualSpacing/>
        <w:rPr>
          <w:rFonts w:ascii="Times New Roman" w:hAnsi="Times New Roman"/>
          <w:sz w:val="28"/>
          <w:szCs w:val="28"/>
          <w:lang w:val="ru-RU"/>
        </w:rPr>
      </w:pPr>
      <w:r w:rsidRPr="00525118">
        <w:rPr>
          <w:rFonts w:ascii="Times New Roman" w:hAnsi="Times New Roman"/>
          <w:sz w:val="28"/>
          <w:szCs w:val="28"/>
          <w:lang w:val="ru-RU"/>
        </w:rPr>
        <w:t>Цивільний кодекс України: від 16.01.2003// [Електронний ресурс]. –</w:t>
      </w:r>
      <w:r w:rsidRPr="00525118">
        <w:rPr>
          <w:rFonts w:ascii="Times New Roman" w:hAnsi="Times New Roman"/>
          <w:sz w:val="28"/>
          <w:szCs w:val="28"/>
          <w:lang w:val="uk-UA"/>
        </w:rPr>
        <w:t xml:space="preserve"> </w:t>
      </w:r>
      <w:r w:rsidRPr="00525118">
        <w:rPr>
          <w:rFonts w:ascii="Times New Roman" w:hAnsi="Times New Roman"/>
          <w:sz w:val="28"/>
          <w:szCs w:val="28"/>
          <w:lang w:val="ru-RU"/>
        </w:rPr>
        <w:t xml:space="preserve">Режим доступу: </w:t>
      </w:r>
      <w:r w:rsidRPr="00525118">
        <w:rPr>
          <w:rFonts w:ascii="Times New Roman" w:hAnsi="Times New Roman"/>
          <w:sz w:val="28"/>
          <w:szCs w:val="28"/>
        </w:rPr>
        <w:t>http</w:t>
      </w:r>
      <w:r w:rsidRPr="00525118">
        <w:rPr>
          <w:rFonts w:ascii="Times New Roman" w:hAnsi="Times New Roman"/>
          <w:sz w:val="28"/>
          <w:szCs w:val="28"/>
          <w:lang w:val="ru-RU"/>
        </w:rPr>
        <w:t>://</w:t>
      </w:r>
      <w:r w:rsidRPr="00525118">
        <w:rPr>
          <w:rFonts w:ascii="Times New Roman" w:hAnsi="Times New Roman"/>
          <w:sz w:val="28"/>
          <w:szCs w:val="28"/>
        </w:rPr>
        <w:t>zakon</w:t>
      </w:r>
      <w:r w:rsidRPr="00525118">
        <w:rPr>
          <w:rFonts w:ascii="Times New Roman" w:hAnsi="Times New Roman"/>
          <w:sz w:val="28"/>
          <w:szCs w:val="28"/>
          <w:lang w:val="ru-RU"/>
        </w:rPr>
        <w:t>1.</w:t>
      </w:r>
      <w:r w:rsidRPr="00525118">
        <w:rPr>
          <w:rFonts w:ascii="Times New Roman" w:hAnsi="Times New Roman"/>
          <w:sz w:val="28"/>
          <w:szCs w:val="28"/>
        </w:rPr>
        <w:t>rada</w:t>
      </w:r>
      <w:r w:rsidRPr="00525118">
        <w:rPr>
          <w:rFonts w:ascii="Times New Roman" w:hAnsi="Times New Roman"/>
          <w:sz w:val="28"/>
          <w:szCs w:val="28"/>
          <w:lang w:val="ru-RU"/>
        </w:rPr>
        <w:t>.</w:t>
      </w:r>
      <w:r w:rsidRPr="00525118">
        <w:rPr>
          <w:rFonts w:ascii="Times New Roman" w:hAnsi="Times New Roman"/>
          <w:sz w:val="28"/>
          <w:szCs w:val="28"/>
        </w:rPr>
        <w:t>gov</w:t>
      </w:r>
      <w:r w:rsidRPr="00525118">
        <w:rPr>
          <w:rFonts w:ascii="Times New Roman" w:hAnsi="Times New Roman"/>
          <w:sz w:val="28"/>
          <w:szCs w:val="28"/>
          <w:lang w:val="ru-RU"/>
        </w:rPr>
        <w:t>.</w:t>
      </w:r>
      <w:r w:rsidRPr="00525118">
        <w:rPr>
          <w:rFonts w:ascii="Times New Roman" w:hAnsi="Times New Roman"/>
          <w:sz w:val="28"/>
          <w:szCs w:val="28"/>
        </w:rPr>
        <w:t>ua</w:t>
      </w:r>
      <w:r w:rsidRPr="00525118">
        <w:rPr>
          <w:rFonts w:ascii="Times New Roman" w:hAnsi="Times New Roman"/>
          <w:sz w:val="28"/>
          <w:szCs w:val="28"/>
          <w:lang w:val="ru-RU"/>
        </w:rPr>
        <w:t>/</w:t>
      </w:r>
      <w:r w:rsidRPr="00525118">
        <w:rPr>
          <w:rFonts w:ascii="Times New Roman" w:hAnsi="Times New Roman"/>
          <w:sz w:val="28"/>
          <w:szCs w:val="28"/>
        </w:rPr>
        <w:t>laws</w:t>
      </w:r>
      <w:r w:rsidRPr="00525118">
        <w:rPr>
          <w:rFonts w:ascii="Times New Roman" w:hAnsi="Times New Roman"/>
          <w:sz w:val="28"/>
          <w:szCs w:val="28"/>
          <w:lang w:val="ru-RU"/>
        </w:rPr>
        <w:t>/</w:t>
      </w:r>
      <w:r w:rsidRPr="00525118">
        <w:rPr>
          <w:rFonts w:ascii="Times New Roman" w:hAnsi="Times New Roman"/>
          <w:sz w:val="28"/>
          <w:szCs w:val="28"/>
        </w:rPr>
        <w:t>show</w:t>
      </w:r>
      <w:r w:rsidRPr="00525118">
        <w:rPr>
          <w:rFonts w:ascii="Times New Roman" w:hAnsi="Times New Roman"/>
          <w:sz w:val="28"/>
          <w:szCs w:val="28"/>
          <w:lang w:val="ru-RU"/>
        </w:rPr>
        <w:t>/435-15</w:t>
      </w:r>
    </w:p>
    <w:p w14:paraId="4272BB82" w14:textId="0CF8ECE2" w:rsidR="00A66AB8" w:rsidRPr="00525118" w:rsidRDefault="00A66AB8" w:rsidP="00460729">
      <w:pPr>
        <w:pStyle w:val="af3"/>
        <w:numPr>
          <w:ilvl w:val="0"/>
          <w:numId w:val="10"/>
        </w:numPr>
        <w:contextualSpacing/>
        <w:jc w:val="both"/>
        <w:rPr>
          <w:sz w:val="28"/>
          <w:szCs w:val="28"/>
        </w:rPr>
      </w:pPr>
      <w:r w:rsidRPr="00525118">
        <w:rPr>
          <w:sz w:val="28"/>
          <w:szCs w:val="28"/>
        </w:rPr>
        <w:t>Кримінальний процесуальний кодекс України. Науково-практичний коментар</w:t>
      </w:r>
      <w:proofErr w:type="gramStart"/>
      <w:r w:rsidRPr="00525118">
        <w:rPr>
          <w:sz w:val="28"/>
          <w:szCs w:val="28"/>
        </w:rPr>
        <w:t xml:space="preserve"> / З</w:t>
      </w:r>
      <w:proofErr w:type="gramEnd"/>
      <w:r w:rsidRPr="00525118">
        <w:rPr>
          <w:sz w:val="28"/>
          <w:szCs w:val="28"/>
        </w:rPr>
        <w:t>а заг. ред. В. Г. Гончаренка, В. Т. Нора, М. Є. Шумила. – К.</w:t>
      </w:r>
      <w:proofErr w:type="gramStart"/>
      <w:r w:rsidRPr="00525118">
        <w:rPr>
          <w:sz w:val="28"/>
          <w:szCs w:val="28"/>
        </w:rPr>
        <w:t xml:space="preserve"> :</w:t>
      </w:r>
      <w:proofErr w:type="gramEnd"/>
      <w:r w:rsidRPr="00525118">
        <w:rPr>
          <w:sz w:val="28"/>
          <w:szCs w:val="28"/>
        </w:rPr>
        <w:t xml:space="preserve"> Юстініан, 2012. – 1224 с.</w:t>
      </w:r>
    </w:p>
    <w:p w14:paraId="3939B75F" w14:textId="4DC76948" w:rsidR="00A66AB8" w:rsidRPr="00525118" w:rsidRDefault="00A66AB8" w:rsidP="00460729">
      <w:pPr>
        <w:pStyle w:val="af3"/>
        <w:numPr>
          <w:ilvl w:val="0"/>
          <w:numId w:val="10"/>
        </w:numPr>
        <w:contextualSpacing/>
        <w:jc w:val="both"/>
        <w:rPr>
          <w:sz w:val="28"/>
          <w:szCs w:val="28"/>
        </w:rPr>
      </w:pPr>
      <w:r w:rsidRPr="00525118">
        <w:rPr>
          <w:spacing w:val="-1"/>
          <w:sz w:val="28"/>
          <w:szCs w:val="28"/>
        </w:rPr>
        <w:t>Кримінальний процесуальний кодекс України: Науково-практичний коментар / Відп. ред.</w:t>
      </w:r>
      <w:proofErr w:type="gramStart"/>
      <w:r w:rsidRPr="00525118">
        <w:rPr>
          <w:spacing w:val="-1"/>
          <w:sz w:val="28"/>
          <w:szCs w:val="28"/>
        </w:rPr>
        <w:t xml:space="preserve"> :</w:t>
      </w:r>
      <w:proofErr w:type="gramEnd"/>
      <w:r w:rsidRPr="00525118">
        <w:rPr>
          <w:spacing w:val="-1"/>
          <w:sz w:val="28"/>
          <w:szCs w:val="28"/>
        </w:rPr>
        <w:t xml:space="preserve"> С. В. Ківалов, С. М. Міщенко, В. Ю. Захарченко. – Х.</w:t>
      </w:r>
      <w:proofErr w:type="gramStart"/>
      <w:r w:rsidRPr="00525118">
        <w:rPr>
          <w:spacing w:val="-1"/>
          <w:sz w:val="28"/>
          <w:szCs w:val="28"/>
        </w:rPr>
        <w:t xml:space="preserve"> :</w:t>
      </w:r>
      <w:proofErr w:type="gramEnd"/>
      <w:r w:rsidRPr="00525118">
        <w:rPr>
          <w:spacing w:val="-1"/>
          <w:sz w:val="28"/>
          <w:szCs w:val="28"/>
        </w:rPr>
        <w:t xml:space="preserve"> Одіссей, 2013. – 1104 с. </w:t>
      </w:r>
    </w:p>
    <w:p w14:paraId="09CC9BF6" w14:textId="1B5AB4B7" w:rsidR="00A66AB8" w:rsidRPr="00525118" w:rsidRDefault="00A66AB8" w:rsidP="00460729">
      <w:pPr>
        <w:pStyle w:val="af3"/>
        <w:numPr>
          <w:ilvl w:val="0"/>
          <w:numId w:val="10"/>
        </w:numPr>
        <w:contextualSpacing/>
        <w:jc w:val="both"/>
        <w:rPr>
          <w:sz w:val="28"/>
          <w:szCs w:val="28"/>
        </w:rPr>
      </w:pPr>
      <w:r w:rsidRPr="00525118">
        <w:rPr>
          <w:spacing w:val="-1"/>
          <w:sz w:val="28"/>
          <w:szCs w:val="28"/>
        </w:rPr>
        <w:t>Кримінальний</w:t>
      </w:r>
      <w:r w:rsidRPr="00525118">
        <w:rPr>
          <w:spacing w:val="49"/>
          <w:sz w:val="28"/>
          <w:szCs w:val="28"/>
        </w:rPr>
        <w:t xml:space="preserve"> </w:t>
      </w:r>
      <w:r w:rsidRPr="00525118">
        <w:rPr>
          <w:spacing w:val="-1"/>
          <w:sz w:val="28"/>
          <w:szCs w:val="28"/>
        </w:rPr>
        <w:t>процесуальний</w:t>
      </w:r>
      <w:r w:rsidRPr="00525118">
        <w:rPr>
          <w:spacing w:val="51"/>
          <w:sz w:val="28"/>
          <w:szCs w:val="28"/>
        </w:rPr>
        <w:t xml:space="preserve"> </w:t>
      </w:r>
      <w:r w:rsidRPr="00525118">
        <w:rPr>
          <w:spacing w:val="-1"/>
          <w:sz w:val="28"/>
          <w:szCs w:val="28"/>
        </w:rPr>
        <w:t>кодекс</w:t>
      </w:r>
      <w:r w:rsidRPr="00525118">
        <w:rPr>
          <w:spacing w:val="49"/>
          <w:sz w:val="28"/>
          <w:szCs w:val="28"/>
        </w:rPr>
        <w:t xml:space="preserve"> </w:t>
      </w:r>
      <w:r w:rsidRPr="00525118">
        <w:rPr>
          <w:sz w:val="28"/>
          <w:szCs w:val="28"/>
        </w:rPr>
        <w:t>України.</w:t>
      </w:r>
      <w:r w:rsidRPr="00525118">
        <w:rPr>
          <w:spacing w:val="48"/>
          <w:sz w:val="28"/>
          <w:szCs w:val="28"/>
        </w:rPr>
        <w:t xml:space="preserve"> </w:t>
      </w:r>
      <w:r w:rsidRPr="00525118">
        <w:rPr>
          <w:spacing w:val="-1"/>
          <w:sz w:val="28"/>
          <w:szCs w:val="28"/>
        </w:rPr>
        <w:t>Науково-практичний</w:t>
      </w:r>
      <w:r w:rsidRPr="00525118">
        <w:rPr>
          <w:spacing w:val="1"/>
          <w:sz w:val="28"/>
          <w:szCs w:val="28"/>
        </w:rPr>
        <w:t xml:space="preserve"> </w:t>
      </w:r>
      <w:r w:rsidRPr="00525118">
        <w:rPr>
          <w:spacing w:val="-1"/>
          <w:sz w:val="28"/>
          <w:szCs w:val="28"/>
        </w:rPr>
        <w:t>коментар</w:t>
      </w:r>
      <w:r w:rsidRPr="00525118">
        <w:rPr>
          <w:sz w:val="28"/>
          <w:szCs w:val="28"/>
        </w:rPr>
        <w:t xml:space="preserve"> :</w:t>
      </w:r>
      <w:r w:rsidRPr="00525118">
        <w:rPr>
          <w:spacing w:val="2"/>
          <w:sz w:val="28"/>
          <w:szCs w:val="28"/>
        </w:rPr>
        <w:t xml:space="preserve"> </w:t>
      </w:r>
      <w:r w:rsidRPr="00525118">
        <w:rPr>
          <w:sz w:val="28"/>
          <w:szCs w:val="28"/>
        </w:rPr>
        <w:t>у</w:t>
      </w:r>
      <w:r w:rsidRPr="00525118">
        <w:rPr>
          <w:spacing w:val="55"/>
          <w:sz w:val="28"/>
          <w:szCs w:val="28"/>
        </w:rPr>
        <w:t xml:space="preserve"> </w:t>
      </w:r>
      <w:r w:rsidRPr="00525118">
        <w:rPr>
          <w:sz w:val="28"/>
          <w:szCs w:val="28"/>
        </w:rPr>
        <w:t xml:space="preserve">2 т. </w:t>
      </w:r>
      <w:r w:rsidRPr="00525118">
        <w:rPr>
          <w:spacing w:val="2"/>
          <w:sz w:val="28"/>
          <w:szCs w:val="28"/>
        </w:rPr>
        <w:t xml:space="preserve"> </w:t>
      </w:r>
      <w:r w:rsidRPr="00525118">
        <w:rPr>
          <w:sz w:val="28"/>
          <w:szCs w:val="28"/>
        </w:rPr>
        <w:t xml:space="preserve">– </w:t>
      </w:r>
      <w:r w:rsidRPr="00525118">
        <w:rPr>
          <w:spacing w:val="2"/>
          <w:sz w:val="28"/>
          <w:szCs w:val="28"/>
        </w:rPr>
        <w:t xml:space="preserve"> </w:t>
      </w:r>
      <w:r w:rsidRPr="00525118">
        <w:rPr>
          <w:spacing w:val="-1"/>
          <w:sz w:val="28"/>
          <w:szCs w:val="28"/>
        </w:rPr>
        <w:t>Т.</w:t>
      </w:r>
      <w:r w:rsidRPr="00525118">
        <w:rPr>
          <w:sz w:val="28"/>
          <w:szCs w:val="28"/>
        </w:rPr>
        <w:t xml:space="preserve"> 1 </w:t>
      </w:r>
      <w:r w:rsidRPr="00525118">
        <w:rPr>
          <w:spacing w:val="2"/>
          <w:sz w:val="28"/>
          <w:szCs w:val="28"/>
        </w:rPr>
        <w:t xml:space="preserve"> </w:t>
      </w:r>
      <w:r w:rsidRPr="00525118">
        <w:rPr>
          <w:sz w:val="28"/>
          <w:szCs w:val="28"/>
        </w:rPr>
        <w:t xml:space="preserve">/ </w:t>
      </w:r>
      <w:r w:rsidRPr="00525118">
        <w:rPr>
          <w:spacing w:val="2"/>
          <w:sz w:val="28"/>
          <w:szCs w:val="28"/>
        </w:rPr>
        <w:t xml:space="preserve"> </w:t>
      </w:r>
      <w:r w:rsidRPr="00525118">
        <w:rPr>
          <w:sz w:val="28"/>
          <w:szCs w:val="28"/>
        </w:rPr>
        <w:t xml:space="preserve">Є. М. </w:t>
      </w:r>
      <w:proofErr w:type="gramStart"/>
      <w:r w:rsidRPr="00525118">
        <w:rPr>
          <w:spacing w:val="-1"/>
          <w:sz w:val="28"/>
          <w:szCs w:val="28"/>
        </w:rPr>
        <w:t>Блаж</w:t>
      </w:r>
      <w:proofErr w:type="gramEnd"/>
      <w:r w:rsidRPr="00525118">
        <w:rPr>
          <w:spacing w:val="-1"/>
          <w:sz w:val="28"/>
          <w:szCs w:val="28"/>
        </w:rPr>
        <w:t>івський,</w:t>
      </w:r>
      <w:r w:rsidRPr="00525118">
        <w:rPr>
          <w:sz w:val="28"/>
          <w:szCs w:val="28"/>
        </w:rPr>
        <w:t xml:space="preserve"> </w:t>
      </w:r>
      <w:r w:rsidRPr="00525118">
        <w:rPr>
          <w:spacing w:val="2"/>
          <w:sz w:val="28"/>
          <w:szCs w:val="28"/>
        </w:rPr>
        <w:t xml:space="preserve"> </w:t>
      </w:r>
      <w:r w:rsidRPr="00525118">
        <w:rPr>
          <w:sz w:val="28"/>
          <w:szCs w:val="28"/>
        </w:rPr>
        <w:t xml:space="preserve">Ю. М. </w:t>
      </w:r>
      <w:r w:rsidRPr="00525118">
        <w:rPr>
          <w:spacing w:val="-1"/>
          <w:sz w:val="28"/>
          <w:szCs w:val="28"/>
        </w:rPr>
        <w:t>Грошевий,</w:t>
      </w:r>
      <w:r w:rsidRPr="00525118">
        <w:rPr>
          <w:sz w:val="28"/>
          <w:szCs w:val="28"/>
        </w:rPr>
        <w:t xml:space="preserve"> </w:t>
      </w:r>
      <w:r w:rsidRPr="00525118">
        <w:rPr>
          <w:spacing w:val="2"/>
          <w:sz w:val="28"/>
          <w:szCs w:val="28"/>
        </w:rPr>
        <w:t xml:space="preserve"> </w:t>
      </w:r>
      <w:r w:rsidRPr="00525118">
        <w:rPr>
          <w:sz w:val="28"/>
          <w:szCs w:val="28"/>
        </w:rPr>
        <w:t xml:space="preserve">Ю. М. </w:t>
      </w:r>
      <w:r w:rsidRPr="00525118">
        <w:rPr>
          <w:spacing w:val="-1"/>
          <w:sz w:val="28"/>
          <w:szCs w:val="28"/>
        </w:rPr>
        <w:t>Дьомін</w:t>
      </w:r>
      <w:r w:rsidRPr="00525118">
        <w:rPr>
          <w:spacing w:val="61"/>
          <w:sz w:val="28"/>
          <w:szCs w:val="28"/>
        </w:rPr>
        <w:t xml:space="preserve"> </w:t>
      </w:r>
      <w:r w:rsidRPr="00525118">
        <w:rPr>
          <w:sz w:val="28"/>
          <w:szCs w:val="28"/>
        </w:rPr>
        <w:t>та</w:t>
      </w:r>
      <w:r w:rsidRPr="00525118">
        <w:rPr>
          <w:spacing w:val="-1"/>
          <w:sz w:val="28"/>
          <w:szCs w:val="28"/>
        </w:rPr>
        <w:t xml:space="preserve"> </w:t>
      </w:r>
      <w:r w:rsidRPr="00525118">
        <w:rPr>
          <w:sz w:val="28"/>
          <w:szCs w:val="28"/>
        </w:rPr>
        <w:t>ін. ; за</w:t>
      </w:r>
      <w:r w:rsidRPr="00525118">
        <w:rPr>
          <w:spacing w:val="-1"/>
          <w:sz w:val="28"/>
          <w:szCs w:val="28"/>
        </w:rPr>
        <w:t xml:space="preserve"> </w:t>
      </w:r>
      <w:r w:rsidRPr="00525118">
        <w:rPr>
          <w:sz w:val="28"/>
          <w:szCs w:val="28"/>
        </w:rPr>
        <w:t xml:space="preserve">заг. </w:t>
      </w:r>
      <w:r w:rsidRPr="00525118">
        <w:rPr>
          <w:spacing w:val="-1"/>
          <w:sz w:val="28"/>
          <w:szCs w:val="28"/>
        </w:rPr>
        <w:t>ред.</w:t>
      </w:r>
      <w:r w:rsidRPr="00525118">
        <w:rPr>
          <w:sz w:val="28"/>
          <w:szCs w:val="28"/>
        </w:rPr>
        <w:t xml:space="preserve"> </w:t>
      </w:r>
      <w:r w:rsidRPr="00525118">
        <w:rPr>
          <w:spacing w:val="-1"/>
          <w:sz w:val="28"/>
          <w:szCs w:val="28"/>
        </w:rPr>
        <w:t>В.</w:t>
      </w:r>
      <w:r w:rsidRPr="00525118">
        <w:rPr>
          <w:sz w:val="28"/>
          <w:szCs w:val="28"/>
        </w:rPr>
        <w:t xml:space="preserve"> Я. </w:t>
      </w:r>
      <w:r w:rsidRPr="00525118">
        <w:rPr>
          <w:spacing w:val="-1"/>
          <w:sz w:val="28"/>
          <w:szCs w:val="28"/>
        </w:rPr>
        <w:t>Тація,</w:t>
      </w:r>
      <w:r w:rsidRPr="00525118">
        <w:rPr>
          <w:sz w:val="28"/>
          <w:szCs w:val="28"/>
        </w:rPr>
        <w:t xml:space="preserve"> </w:t>
      </w:r>
      <w:r w:rsidRPr="00525118">
        <w:rPr>
          <w:spacing w:val="-1"/>
          <w:sz w:val="28"/>
          <w:szCs w:val="28"/>
        </w:rPr>
        <w:t>В.</w:t>
      </w:r>
      <w:r w:rsidRPr="00525118">
        <w:rPr>
          <w:sz w:val="28"/>
          <w:szCs w:val="28"/>
        </w:rPr>
        <w:t xml:space="preserve"> </w:t>
      </w:r>
      <w:r w:rsidRPr="00525118">
        <w:rPr>
          <w:spacing w:val="-1"/>
          <w:sz w:val="28"/>
          <w:szCs w:val="28"/>
        </w:rPr>
        <w:t>П.</w:t>
      </w:r>
      <w:r w:rsidRPr="00525118">
        <w:rPr>
          <w:sz w:val="28"/>
          <w:szCs w:val="28"/>
        </w:rPr>
        <w:t xml:space="preserve"> Пшонки, </w:t>
      </w:r>
      <w:r w:rsidRPr="00525118">
        <w:rPr>
          <w:spacing w:val="-1"/>
          <w:sz w:val="28"/>
          <w:szCs w:val="28"/>
        </w:rPr>
        <w:t>А.</w:t>
      </w:r>
      <w:r w:rsidRPr="00525118">
        <w:rPr>
          <w:sz w:val="28"/>
          <w:szCs w:val="28"/>
        </w:rPr>
        <w:t xml:space="preserve"> </w:t>
      </w:r>
      <w:r w:rsidRPr="00525118">
        <w:rPr>
          <w:spacing w:val="-1"/>
          <w:sz w:val="28"/>
          <w:szCs w:val="28"/>
        </w:rPr>
        <w:t>В.</w:t>
      </w:r>
      <w:r w:rsidRPr="00525118">
        <w:rPr>
          <w:sz w:val="28"/>
          <w:szCs w:val="28"/>
        </w:rPr>
        <w:t xml:space="preserve"> </w:t>
      </w:r>
      <w:r w:rsidRPr="00525118">
        <w:rPr>
          <w:spacing w:val="-1"/>
          <w:sz w:val="28"/>
          <w:szCs w:val="28"/>
        </w:rPr>
        <w:t>Портнова.</w:t>
      </w:r>
      <w:r w:rsidRPr="00525118">
        <w:rPr>
          <w:sz w:val="28"/>
          <w:szCs w:val="28"/>
        </w:rPr>
        <w:t xml:space="preserve"> – </w:t>
      </w:r>
      <w:r w:rsidRPr="00525118">
        <w:rPr>
          <w:spacing w:val="-1"/>
          <w:sz w:val="28"/>
          <w:szCs w:val="28"/>
        </w:rPr>
        <w:t>Х.</w:t>
      </w:r>
      <w:proofErr w:type="gramStart"/>
      <w:r w:rsidRPr="00525118">
        <w:rPr>
          <w:sz w:val="28"/>
          <w:szCs w:val="28"/>
        </w:rPr>
        <w:t xml:space="preserve"> :</w:t>
      </w:r>
      <w:proofErr w:type="gramEnd"/>
      <w:r w:rsidRPr="00525118">
        <w:rPr>
          <w:sz w:val="28"/>
          <w:szCs w:val="28"/>
        </w:rPr>
        <w:t xml:space="preserve"> </w:t>
      </w:r>
      <w:r w:rsidRPr="00525118">
        <w:rPr>
          <w:spacing w:val="-1"/>
          <w:sz w:val="28"/>
          <w:szCs w:val="28"/>
        </w:rPr>
        <w:t>Право,</w:t>
      </w:r>
      <w:r w:rsidRPr="00525118">
        <w:rPr>
          <w:sz w:val="28"/>
          <w:szCs w:val="28"/>
        </w:rPr>
        <w:t xml:space="preserve"> 2012. – 768 с.</w:t>
      </w:r>
    </w:p>
    <w:p w14:paraId="0987E23F" w14:textId="1FB480BF" w:rsidR="00A66AB8" w:rsidRPr="00525118" w:rsidRDefault="00A66AB8" w:rsidP="00460729">
      <w:pPr>
        <w:pStyle w:val="af3"/>
        <w:numPr>
          <w:ilvl w:val="0"/>
          <w:numId w:val="10"/>
        </w:numPr>
        <w:contextualSpacing/>
        <w:jc w:val="both"/>
        <w:rPr>
          <w:spacing w:val="-1"/>
          <w:sz w:val="28"/>
          <w:szCs w:val="28"/>
        </w:rPr>
      </w:pPr>
      <w:r w:rsidRPr="00525118">
        <w:rPr>
          <w:spacing w:val="-1"/>
          <w:sz w:val="28"/>
          <w:szCs w:val="28"/>
        </w:rPr>
        <w:t>Кримінальний</w:t>
      </w:r>
      <w:r w:rsidRPr="00525118">
        <w:rPr>
          <w:spacing w:val="49"/>
          <w:sz w:val="28"/>
          <w:szCs w:val="28"/>
        </w:rPr>
        <w:t xml:space="preserve"> </w:t>
      </w:r>
      <w:r w:rsidRPr="00525118">
        <w:rPr>
          <w:spacing w:val="-1"/>
          <w:sz w:val="28"/>
          <w:szCs w:val="28"/>
        </w:rPr>
        <w:t>процесуальний</w:t>
      </w:r>
      <w:r w:rsidRPr="00525118">
        <w:rPr>
          <w:spacing w:val="51"/>
          <w:sz w:val="28"/>
          <w:szCs w:val="28"/>
        </w:rPr>
        <w:t xml:space="preserve"> </w:t>
      </w:r>
      <w:r w:rsidRPr="00525118">
        <w:rPr>
          <w:spacing w:val="-1"/>
          <w:sz w:val="28"/>
          <w:szCs w:val="28"/>
        </w:rPr>
        <w:t>кодекс</w:t>
      </w:r>
      <w:r w:rsidRPr="00525118">
        <w:rPr>
          <w:spacing w:val="49"/>
          <w:sz w:val="28"/>
          <w:szCs w:val="28"/>
        </w:rPr>
        <w:t xml:space="preserve"> </w:t>
      </w:r>
      <w:r w:rsidRPr="00525118">
        <w:rPr>
          <w:sz w:val="28"/>
          <w:szCs w:val="28"/>
        </w:rPr>
        <w:t>України.</w:t>
      </w:r>
      <w:r w:rsidRPr="00525118">
        <w:rPr>
          <w:spacing w:val="48"/>
          <w:sz w:val="28"/>
          <w:szCs w:val="28"/>
        </w:rPr>
        <w:t xml:space="preserve"> </w:t>
      </w:r>
      <w:r w:rsidRPr="00525118">
        <w:rPr>
          <w:spacing w:val="-1"/>
          <w:sz w:val="28"/>
          <w:szCs w:val="28"/>
        </w:rPr>
        <w:t>Науково-практичний</w:t>
      </w:r>
      <w:r w:rsidRPr="00525118">
        <w:rPr>
          <w:spacing w:val="1"/>
          <w:sz w:val="28"/>
          <w:szCs w:val="28"/>
        </w:rPr>
        <w:t xml:space="preserve"> </w:t>
      </w:r>
      <w:r w:rsidRPr="00525118">
        <w:rPr>
          <w:spacing w:val="-1"/>
          <w:sz w:val="28"/>
          <w:szCs w:val="28"/>
        </w:rPr>
        <w:t>коментар</w:t>
      </w:r>
      <w:r w:rsidRPr="00525118">
        <w:rPr>
          <w:sz w:val="28"/>
          <w:szCs w:val="28"/>
        </w:rPr>
        <w:t xml:space="preserve"> :</w:t>
      </w:r>
      <w:r w:rsidRPr="00525118">
        <w:rPr>
          <w:spacing w:val="2"/>
          <w:sz w:val="28"/>
          <w:szCs w:val="28"/>
        </w:rPr>
        <w:t xml:space="preserve"> </w:t>
      </w:r>
      <w:r w:rsidRPr="00525118">
        <w:rPr>
          <w:sz w:val="28"/>
          <w:szCs w:val="28"/>
        </w:rPr>
        <w:t>у</w:t>
      </w:r>
      <w:r w:rsidRPr="00525118">
        <w:rPr>
          <w:spacing w:val="55"/>
          <w:sz w:val="28"/>
          <w:szCs w:val="28"/>
        </w:rPr>
        <w:t xml:space="preserve"> </w:t>
      </w:r>
      <w:r w:rsidRPr="00525118">
        <w:rPr>
          <w:sz w:val="28"/>
          <w:szCs w:val="28"/>
        </w:rPr>
        <w:t xml:space="preserve">2 т. </w:t>
      </w:r>
      <w:r w:rsidRPr="00525118">
        <w:rPr>
          <w:spacing w:val="2"/>
          <w:sz w:val="28"/>
          <w:szCs w:val="28"/>
        </w:rPr>
        <w:t xml:space="preserve"> </w:t>
      </w:r>
      <w:r w:rsidRPr="00525118">
        <w:rPr>
          <w:sz w:val="28"/>
          <w:szCs w:val="28"/>
        </w:rPr>
        <w:t xml:space="preserve">– </w:t>
      </w:r>
      <w:r w:rsidRPr="00525118">
        <w:rPr>
          <w:spacing w:val="2"/>
          <w:sz w:val="28"/>
          <w:szCs w:val="28"/>
        </w:rPr>
        <w:t xml:space="preserve"> </w:t>
      </w:r>
      <w:r w:rsidRPr="00525118">
        <w:rPr>
          <w:spacing w:val="-1"/>
          <w:sz w:val="28"/>
          <w:szCs w:val="28"/>
        </w:rPr>
        <w:t>Т.</w:t>
      </w:r>
      <w:r w:rsidRPr="00525118">
        <w:rPr>
          <w:sz w:val="28"/>
          <w:szCs w:val="28"/>
        </w:rPr>
        <w:t xml:space="preserve"> 2 </w:t>
      </w:r>
      <w:r w:rsidRPr="00525118">
        <w:rPr>
          <w:spacing w:val="2"/>
          <w:sz w:val="28"/>
          <w:szCs w:val="28"/>
        </w:rPr>
        <w:t xml:space="preserve"> </w:t>
      </w:r>
      <w:r w:rsidRPr="00525118">
        <w:rPr>
          <w:sz w:val="28"/>
          <w:szCs w:val="28"/>
        </w:rPr>
        <w:t xml:space="preserve">/ </w:t>
      </w:r>
      <w:r w:rsidRPr="00525118">
        <w:rPr>
          <w:spacing w:val="2"/>
          <w:sz w:val="28"/>
          <w:szCs w:val="28"/>
        </w:rPr>
        <w:t xml:space="preserve"> </w:t>
      </w:r>
      <w:r w:rsidRPr="00525118">
        <w:rPr>
          <w:sz w:val="28"/>
          <w:szCs w:val="28"/>
        </w:rPr>
        <w:t xml:space="preserve">Є. М. </w:t>
      </w:r>
      <w:proofErr w:type="gramStart"/>
      <w:r w:rsidRPr="00525118">
        <w:rPr>
          <w:spacing w:val="-1"/>
          <w:sz w:val="28"/>
          <w:szCs w:val="28"/>
        </w:rPr>
        <w:t>Блаж</w:t>
      </w:r>
      <w:proofErr w:type="gramEnd"/>
      <w:r w:rsidRPr="00525118">
        <w:rPr>
          <w:spacing w:val="-1"/>
          <w:sz w:val="28"/>
          <w:szCs w:val="28"/>
        </w:rPr>
        <w:t>івський,</w:t>
      </w:r>
      <w:r w:rsidRPr="00525118">
        <w:rPr>
          <w:sz w:val="28"/>
          <w:szCs w:val="28"/>
        </w:rPr>
        <w:t xml:space="preserve"> </w:t>
      </w:r>
      <w:r w:rsidRPr="00525118">
        <w:rPr>
          <w:spacing w:val="2"/>
          <w:sz w:val="28"/>
          <w:szCs w:val="28"/>
        </w:rPr>
        <w:t xml:space="preserve"> </w:t>
      </w:r>
      <w:r w:rsidRPr="00525118">
        <w:rPr>
          <w:sz w:val="28"/>
          <w:szCs w:val="28"/>
        </w:rPr>
        <w:t xml:space="preserve">Ю. М. </w:t>
      </w:r>
      <w:r w:rsidRPr="00525118">
        <w:rPr>
          <w:spacing w:val="-1"/>
          <w:sz w:val="28"/>
          <w:szCs w:val="28"/>
        </w:rPr>
        <w:t>Грошевий,</w:t>
      </w:r>
      <w:r w:rsidRPr="00525118">
        <w:rPr>
          <w:sz w:val="28"/>
          <w:szCs w:val="28"/>
        </w:rPr>
        <w:t xml:space="preserve"> </w:t>
      </w:r>
      <w:r w:rsidRPr="00525118">
        <w:rPr>
          <w:spacing w:val="2"/>
          <w:sz w:val="28"/>
          <w:szCs w:val="28"/>
        </w:rPr>
        <w:t xml:space="preserve"> </w:t>
      </w:r>
      <w:r w:rsidRPr="00525118">
        <w:rPr>
          <w:sz w:val="28"/>
          <w:szCs w:val="28"/>
        </w:rPr>
        <w:t xml:space="preserve">Ю. М. </w:t>
      </w:r>
      <w:r w:rsidRPr="00525118">
        <w:rPr>
          <w:spacing w:val="-1"/>
          <w:sz w:val="28"/>
          <w:szCs w:val="28"/>
        </w:rPr>
        <w:t>Дьомін</w:t>
      </w:r>
      <w:r w:rsidRPr="00525118">
        <w:rPr>
          <w:spacing w:val="61"/>
          <w:sz w:val="28"/>
          <w:szCs w:val="28"/>
        </w:rPr>
        <w:t xml:space="preserve"> </w:t>
      </w:r>
      <w:r w:rsidRPr="00525118">
        <w:rPr>
          <w:sz w:val="28"/>
          <w:szCs w:val="28"/>
        </w:rPr>
        <w:t>та</w:t>
      </w:r>
      <w:r w:rsidRPr="00525118">
        <w:rPr>
          <w:spacing w:val="-1"/>
          <w:sz w:val="28"/>
          <w:szCs w:val="28"/>
        </w:rPr>
        <w:t xml:space="preserve"> </w:t>
      </w:r>
      <w:r w:rsidRPr="00525118">
        <w:rPr>
          <w:sz w:val="28"/>
          <w:szCs w:val="28"/>
        </w:rPr>
        <w:t>ін. ; за</w:t>
      </w:r>
      <w:r w:rsidRPr="00525118">
        <w:rPr>
          <w:spacing w:val="-1"/>
          <w:sz w:val="28"/>
          <w:szCs w:val="28"/>
        </w:rPr>
        <w:t xml:space="preserve"> </w:t>
      </w:r>
      <w:r w:rsidRPr="00525118">
        <w:rPr>
          <w:sz w:val="28"/>
          <w:szCs w:val="28"/>
        </w:rPr>
        <w:t xml:space="preserve">заг. </w:t>
      </w:r>
      <w:r w:rsidRPr="00525118">
        <w:rPr>
          <w:spacing w:val="-1"/>
          <w:sz w:val="28"/>
          <w:szCs w:val="28"/>
        </w:rPr>
        <w:t>ред.</w:t>
      </w:r>
      <w:r w:rsidRPr="00525118">
        <w:rPr>
          <w:sz w:val="28"/>
          <w:szCs w:val="28"/>
        </w:rPr>
        <w:t xml:space="preserve"> </w:t>
      </w:r>
      <w:r w:rsidRPr="00525118">
        <w:rPr>
          <w:spacing w:val="-1"/>
          <w:sz w:val="28"/>
          <w:szCs w:val="28"/>
        </w:rPr>
        <w:t>В.</w:t>
      </w:r>
      <w:r w:rsidRPr="00525118">
        <w:rPr>
          <w:sz w:val="28"/>
          <w:szCs w:val="28"/>
        </w:rPr>
        <w:t xml:space="preserve"> Я. </w:t>
      </w:r>
      <w:r w:rsidRPr="00525118">
        <w:rPr>
          <w:spacing w:val="-1"/>
          <w:sz w:val="28"/>
          <w:szCs w:val="28"/>
        </w:rPr>
        <w:t>Тація,</w:t>
      </w:r>
      <w:r w:rsidRPr="00525118">
        <w:rPr>
          <w:sz w:val="28"/>
          <w:szCs w:val="28"/>
        </w:rPr>
        <w:t xml:space="preserve"> </w:t>
      </w:r>
      <w:r w:rsidRPr="00525118">
        <w:rPr>
          <w:spacing w:val="-1"/>
          <w:sz w:val="28"/>
          <w:szCs w:val="28"/>
        </w:rPr>
        <w:t>В.</w:t>
      </w:r>
      <w:r w:rsidRPr="00525118">
        <w:rPr>
          <w:sz w:val="28"/>
          <w:szCs w:val="28"/>
        </w:rPr>
        <w:t xml:space="preserve"> </w:t>
      </w:r>
      <w:r w:rsidRPr="00525118">
        <w:rPr>
          <w:spacing w:val="-1"/>
          <w:sz w:val="28"/>
          <w:szCs w:val="28"/>
        </w:rPr>
        <w:t>П.</w:t>
      </w:r>
      <w:r w:rsidRPr="00525118">
        <w:rPr>
          <w:sz w:val="28"/>
          <w:szCs w:val="28"/>
        </w:rPr>
        <w:t xml:space="preserve"> Пшонки, </w:t>
      </w:r>
      <w:r w:rsidRPr="00525118">
        <w:rPr>
          <w:spacing w:val="-1"/>
          <w:sz w:val="28"/>
          <w:szCs w:val="28"/>
        </w:rPr>
        <w:t>А.</w:t>
      </w:r>
      <w:r w:rsidRPr="00525118">
        <w:rPr>
          <w:sz w:val="28"/>
          <w:szCs w:val="28"/>
        </w:rPr>
        <w:t xml:space="preserve"> </w:t>
      </w:r>
      <w:r w:rsidRPr="00525118">
        <w:rPr>
          <w:spacing w:val="-1"/>
          <w:sz w:val="28"/>
          <w:szCs w:val="28"/>
        </w:rPr>
        <w:t>В.</w:t>
      </w:r>
      <w:r w:rsidRPr="00525118">
        <w:rPr>
          <w:sz w:val="28"/>
          <w:szCs w:val="28"/>
        </w:rPr>
        <w:t xml:space="preserve"> </w:t>
      </w:r>
      <w:r w:rsidRPr="00525118">
        <w:rPr>
          <w:spacing w:val="-1"/>
          <w:sz w:val="28"/>
          <w:szCs w:val="28"/>
        </w:rPr>
        <w:t>Портнова.</w:t>
      </w:r>
      <w:r w:rsidRPr="00525118">
        <w:rPr>
          <w:sz w:val="28"/>
          <w:szCs w:val="28"/>
        </w:rPr>
        <w:t xml:space="preserve"> – </w:t>
      </w:r>
      <w:r w:rsidRPr="00525118">
        <w:rPr>
          <w:spacing w:val="-1"/>
          <w:sz w:val="28"/>
          <w:szCs w:val="28"/>
        </w:rPr>
        <w:t>Х.</w:t>
      </w:r>
      <w:proofErr w:type="gramStart"/>
      <w:r w:rsidRPr="00525118">
        <w:rPr>
          <w:sz w:val="28"/>
          <w:szCs w:val="28"/>
        </w:rPr>
        <w:t xml:space="preserve"> :</w:t>
      </w:r>
      <w:proofErr w:type="gramEnd"/>
      <w:r w:rsidRPr="00525118">
        <w:rPr>
          <w:sz w:val="28"/>
          <w:szCs w:val="28"/>
        </w:rPr>
        <w:t xml:space="preserve"> </w:t>
      </w:r>
      <w:r w:rsidRPr="00525118">
        <w:rPr>
          <w:spacing w:val="-1"/>
          <w:sz w:val="28"/>
          <w:szCs w:val="28"/>
        </w:rPr>
        <w:t>Право,</w:t>
      </w:r>
      <w:r w:rsidRPr="00525118">
        <w:rPr>
          <w:sz w:val="28"/>
          <w:szCs w:val="28"/>
        </w:rPr>
        <w:t xml:space="preserve"> 2012. – 664 </w:t>
      </w:r>
      <w:r w:rsidRPr="00525118">
        <w:rPr>
          <w:spacing w:val="-1"/>
          <w:sz w:val="28"/>
          <w:szCs w:val="28"/>
        </w:rPr>
        <w:t>с.</w:t>
      </w:r>
    </w:p>
    <w:p w14:paraId="1921B202" w14:textId="55BB5894" w:rsidR="00F73F91" w:rsidRPr="00525118" w:rsidRDefault="00B81B60" w:rsidP="00460729">
      <w:pPr>
        <w:pStyle w:val="af3"/>
        <w:numPr>
          <w:ilvl w:val="0"/>
          <w:numId w:val="10"/>
        </w:numPr>
        <w:contextualSpacing/>
        <w:jc w:val="both"/>
        <w:rPr>
          <w:spacing w:val="-1"/>
          <w:sz w:val="28"/>
          <w:szCs w:val="28"/>
        </w:rPr>
      </w:pPr>
      <w:r w:rsidRPr="00525118">
        <w:rPr>
          <w:spacing w:val="-1"/>
          <w:sz w:val="28"/>
          <w:szCs w:val="28"/>
          <w:lang w:val="uk-UA"/>
        </w:rPr>
        <w:t>Науково-практичний коментар Кримінального кодексу України. – 5-те вид., переробл. та доповн. / За ред. М. І. Мельника, М. І. Хавронюка. – К.: Юридична думка, 2008. – 1216 с.</w:t>
      </w:r>
    </w:p>
    <w:p w14:paraId="0AA38753" w14:textId="205D979A" w:rsidR="00F73F91" w:rsidRPr="00525118" w:rsidRDefault="00F73F91" w:rsidP="00460729">
      <w:pPr>
        <w:pStyle w:val="af7"/>
        <w:numPr>
          <w:ilvl w:val="0"/>
          <w:numId w:val="10"/>
        </w:numPr>
        <w:autoSpaceDE w:val="0"/>
        <w:autoSpaceDN w:val="0"/>
        <w:adjustRightInd w:val="0"/>
        <w:jc w:val="both"/>
        <w:rPr>
          <w:rFonts w:eastAsia="Calibri"/>
          <w:szCs w:val="28"/>
          <w:lang w:val="uk-UA"/>
        </w:rPr>
      </w:pPr>
      <w:r w:rsidRPr="00525118">
        <w:rPr>
          <w:rFonts w:eastAsia="Calibri"/>
          <w:szCs w:val="28"/>
          <w:lang w:val="uk-UA"/>
        </w:rPr>
        <w:t xml:space="preserve">Закон України «Про міжнародні договори України» від 29 червня 2004 року //Урядовий кур’єр. – 18 серпня 2004 р. – № 155. </w:t>
      </w:r>
    </w:p>
    <w:p w14:paraId="11A8869D" w14:textId="6E050E53" w:rsidR="0095703E" w:rsidRPr="00525118" w:rsidRDefault="0095703E" w:rsidP="00460729">
      <w:pPr>
        <w:pStyle w:val="Bullets1"/>
        <w:widowControl/>
        <w:numPr>
          <w:ilvl w:val="0"/>
          <w:numId w:val="5"/>
        </w:numPr>
        <w:spacing w:after="0"/>
        <w:contextualSpacing/>
        <w:rPr>
          <w:rFonts w:ascii="Times New Roman" w:hAnsi="Times New Roman"/>
          <w:sz w:val="28"/>
          <w:szCs w:val="28"/>
          <w:lang w:val="uk-UA"/>
        </w:rPr>
      </w:pPr>
      <w:r w:rsidRPr="00525118">
        <w:rPr>
          <w:rFonts w:ascii="Times New Roman" w:hAnsi="Times New Roman"/>
          <w:sz w:val="28"/>
          <w:szCs w:val="28"/>
          <w:lang w:val="uk-UA"/>
        </w:rPr>
        <w:t xml:space="preserve">Закон України </w:t>
      </w:r>
      <w:r w:rsidR="007F2BEC" w:rsidRPr="00525118">
        <w:rPr>
          <w:rFonts w:ascii="Times New Roman" w:hAnsi="Times New Roman"/>
          <w:sz w:val="28"/>
          <w:szCs w:val="28"/>
          <w:lang w:val="uk-UA"/>
        </w:rPr>
        <w:t>«П</w:t>
      </w:r>
      <w:r w:rsidRPr="00525118">
        <w:rPr>
          <w:rFonts w:ascii="Times New Roman" w:hAnsi="Times New Roman"/>
          <w:sz w:val="28"/>
          <w:szCs w:val="28"/>
          <w:lang w:val="uk-UA"/>
        </w:rPr>
        <w:t>ро ратифікацію Європейської конвенції про захист прав людини і основних свобод 1950</w:t>
      </w:r>
      <w:r w:rsidRPr="00525118">
        <w:rPr>
          <w:rFonts w:ascii="Times New Roman" w:hAnsi="Times New Roman"/>
          <w:sz w:val="28"/>
          <w:szCs w:val="28"/>
        </w:rPr>
        <w:t> </w:t>
      </w:r>
      <w:r w:rsidRPr="00525118">
        <w:rPr>
          <w:rFonts w:ascii="Times New Roman" w:hAnsi="Times New Roman"/>
          <w:sz w:val="28"/>
          <w:szCs w:val="28"/>
          <w:lang w:val="uk-UA"/>
        </w:rPr>
        <w:t>р. та протоколи №</w:t>
      </w:r>
      <w:r w:rsidRPr="00525118">
        <w:rPr>
          <w:rFonts w:ascii="Times New Roman" w:hAnsi="Times New Roman"/>
          <w:sz w:val="28"/>
          <w:szCs w:val="28"/>
        </w:rPr>
        <w:t> </w:t>
      </w:r>
      <w:r w:rsidRPr="00525118">
        <w:rPr>
          <w:rFonts w:ascii="Times New Roman" w:hAnsi="Times New Roman"/>
          <w:sz w:val="28"/>
          <w:szCs w:val="28"/>
          <w:lang w:val="uk-UA"/>
        </w:rPr>
        <w:t>1, 2, 4, 6, 7, 9, 11 до неї</w:t>
      </w:r>
      <w:r w:rsidR="007F2BEC" w:rsidRPr="00525118">
        <w:rPr>
          <w:rFonts w:ascii="Times New Roman" w:hAnsi="Times New Roman"/>
          <w:sz w:val="28"/>
          <w:szCs w:val="28"/>
          <w:lang w:val="uk-UA"/>
        </w:rPr>
        <w:t xml:space="preserve">» </w:t>
      </w:r>
      <w:r w:rsidRPr="00525118">
        <w:rPr>
          <w:rFonts w:ascii="Times New Roman" w:hAnsi="Times New Roman"/>
          <w:sz w:val="28"/>
          <w:szCs w:val="28"/>
          <w:lang w:val="uk-UA"/>
        </w:rPr>
        <w:t>від 17</w:t>
      </w:r>
      <w:r w:rsidRPr="00525118">
        <w:rPr>
          <w:rFonts w:ascii="Times New Roman" w:hAnsi="Times New Roman"/>
          <w:sz w:val="28"/>
          <w:szCs w:val="28"/>
        </w:rPr>
        <w:t> </w:t>
      </w:r>
      <w:r w:rsidRPr="00525118">
        <w:rPr>
          <w:rFonts w:ascii="Times New Roman" w:hAnsi="Times New Roman"/>
          <w:sz w:val="28"/>
          <w:szCs w:val="28"/>
          <w:lang w:val="uk-UA"/>
        </w:rPr>
        <w:t>липня 1997</w:t>
      </w:r>
      <w:r w:rsidRPr="00525118">
        <w:rPr>
          <w:rFonts w:ascii="Times New Roman" w:hAnsi="Times New Roman"/>
          <w:sz w:val="28"/>
          <w:szCs w:val="28"/>
        </w:rPr>
        <w:t> </w:t>
      </w:r>
      <w:r w:rsidRPr="00525118">
        <w:rPr>
          <w:rFonts w:ascii="Times New Roman" w:hAnsi="Times New Roman"/>
          <w:sz w:val="28"/>
          <w:szCs w:val="28"/>
          <w:lang w:val="uk-UA"/>
        </w:rPr>
        <w:t>року // Відомості Верховної Ради України. – 1997. - №</w:t>
      </w:r>
      <w:r w:rsidRPr="00525118">
        <w:rPr>
          <w:rFonts w:ascii="Times New Roman" w:hAnsi="Times New Roman"/>
          <w:sz w:val="28"/>
          <w:szCs w:val="28"/>
        </w:rPr>
        <w:t> </w:t>
      </w:r>
      <w:r w:rsidRPr="00525118">
        <w:rPr>
          <w:rFonts w:ascii="Times New Roman" w:hAnsi="Times New Roman"/>
          <w:sz w:val="28"/>
          <w:szCs w:val="28"/>
          <w:lang w:val="uk-UA"/>
        </w:rPr>
        <w:t>33.</w:t>
      </w:r>
    </w:p>
    <w:p w14:paraId="01B6000B" w14:textId="7239BDB3" w:rsidR="00E47E58" w:rsidRPr="00525118" w:rsidRDefault="00E47E58" w:rsidP="00460729">
      <w:pPr>
        <w:numPr>
          <w:ilvl w:val="0"/>
          <w:numId w:val="5"/>
        </w:numPr>
        <w:contextualSpacing/>
        <w:jc w:val="both"/>
        <w:rPr>
          <w:szCs w:val="28"/>
        </w:rPr>
      </w:pPr>
      <w:proofErr w:type="gramStart"/>
      <w:r w:rsidRPr="00525118">
        <w:rPr>
          <w:szCs w:val="28"/>
        </w:rPr>
        <w:t>Закон України «Про ратифікацію Конвенції про захист прав людини і основоположних свобод 1950 року, Першого протоколу та протоколів N 2, 4, 7 та 11 до Конвенції (в редакції Закону України «Про внесення змін до деяких законів України» №3436-IV від 9 лютого 2006 року</w:t>
      </w:r>
      <w:r w:rsidR="00110269" w:rsidRPr="00525118">
        <w:rPr>
          <w:szCs w:val="28"/>
          <w:lang w:val="uk-UA"/>
        </w:rPr>
        <w:t>.</w:t>
      </w:r>
      <w:r w:rsidRPr="00525118">
        <w:rPr>
          <w:szCs w:val="28"/>
        </w:rPr>
        <w:t xml:space="preserve"> </w:t>
      </w:r>
      <w:proofErr w:type="gramEnd"/>
    </w:p>
    <w:p w14:paraId="334F3BCD" w14:textId="54F69338" w:rsidR="00E47E58" w:rsidRPr="00525118" w:rsidRDefault="00E47E58" w:rsidP="00460729">
      <w:pPr>
        <w:numPr>
          <w:ilvl w:val="0"/>
          <w:numId w:val="5"/>
        </w:numPr>
        <w:contextualSpacing/>
        <w:jc w:val="both"/>
        <w:rPr>
          <w:szCs w:val="28"/>
        </w:rPr>
      </w:pPr>
      <w:r w:rsidRPr="00525118">
        <w:rPr>
          <w:szCs w:val="28"/>
        </w:rPr>
        <w:t xml:space="preserve">Закон України «Про виконання </w:t>
      </w:r>
      <w:proofErr w:type="gramStart"/>
      <w:r w:rsidRPr="00525118">
        <w:rPr>
          <w:szCs w:val="28"/>
        </w:rPr>
        <w:t>р</w:t>
      </w:r>
      <w:proofErr w:type="gramEnd"/>
      <w:r w:rsidRPr="00525118">
        <w:rPr>
          <w:szCs w:val="28"/>
        </w:rPr>
        <w:t>ішень та застосування практики Європейського суду з прав людини» від 23 лютого 2006 року 3 3477-IV</w:t>
      </w:r>
      <w:r w:rsidRPr="00525118">
        <w:rPr>
          <w:szCs w:val="28"/>
          <w:lang w:val="uk-UA"/>
        </w:rPr>
        <w:t xml:space="preserve"> </w:t>
      </w:r>
      <w:r w:rsidRPr="00525118">
        <w:rPr>
          <w:bCs/>
          <w:szCs w:val="28"/>
          <w:bdr w:val="none" w:sz="0" w:space="0" w:color="auto" w:frame="1"/>
          <w:shd w:val="clear" w:color="auto" w:fill="FFFFFF"/>
          <w:lang w:val="uk-UA"/>
        </w:rPr>
        <w:t xml:space="preserve">// </w:t>
      </w:r>
      <w:r w:rsidRPr="00525118">
        <w:rPr>
          <w:szCs w:val="28"/>
        </w:rPr>
        <w:t>[Електронний ресурс]. –</w:t>
      </w:r>
      <w:r w:rsidRPr="00525118">
        <w:rPr>
          <w:szCs w:val="28"/>
          <w:lang w:val="uk-UA"/>
        </w:rPr>
        <w:t xml:space="preserve"> </w:t>
      </w:r>
      <w:r w:rsidRPr="00525118">
        <w:rPr>
          <w:szCs w:val="28"/>
        </w:rPr>
        <w:t xml:space="preserve">Режим доступу: </w:t>
      </w:r>
      <w:hyperlink r:id="rId44" w:history="1">
        <w:r w:rsidR="00883DB7" w:rsidRPr="00525118">
          <w:rPr>
            <w:rStyle w:val="a7"/>
            <w:color w:val="auto"/>
            <w:szCs w:val="28"/>
            <w:lang w:val="uk-UA"/>
          </w:rPr>
          <w:t>http://zakon3.rada.gov.ua/laws/show/3477-15</w:t>
        </w:r>
      </w:hyperlink>
    </w:p>
    <w:p w14:paraId="527E8192" w14:textId="073F40D1" w:rsidR="00883DB7" w:rsidRPr="00525118" w:rsidRDefault="00883DB7" w:rsidP="00460729">
      <w:pPr>
        <w:numPr>
          <w:ilvl w:val="0"/>
          <w:numId w:val="5"/>
        </w:numPr>
        <w:contextualSpacing/>
        <w:jc w:val="both"/>
        <w:rPr>
          <w:szCs w:val="28"/>
        </w:rPr>
      </w:pPr>
      <w:r w:rsidRPr="00525118">
        <w:rPr>
          <w:iCs/>
          <w:szCs w:val="28"/>
        </w:rPr>
        <w:t xml:space="preserve">Закон </w:t>
      </w:r>
      <w:r w:rsidRPr="00525118">
        <w:rPr>
          <w:szCs w:val="28"/>
        </w:rPr>
        <w:t>України “Про Загальнодержавну програму адаптації за</w:t>
      </w:r>
      <w:r w:rsidRPr="00525118">
        <w:rPr>
          <w:szCs w:val="28"/>
        </w:rPr>
        <w:softHyphen/>
        <w:t>конодавства України до законодавства Європейського Союзу” // ВВР України. — 2004. — № 29. — Ст. 367.</w:t>
      </w:r>
    </w:p>
    <w:p w14:paraId="0940E5BF" w14:textId="45D71C92"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Закон України "Про суд</w:t>
      </w:r>
      <w:r w:rsidR="00C55014">
        <w:rPr>
          <w:rFonts w:ascii="Times New Roman" w:hAnsi="Times New Roman"/>
          <w:sz w:val="28"/>
          <w:szCs w:val="28"/>
          <w:lang w:val="ru-RU"/>
        </w:rPr>
        <w:t>оустрій та статус судді</w:t>
      </w:r>
      <w:proofErr w:type="gramStart"/>
      <w:r w:rsidR="00C55014">
        <w:rPr>
          <w:rFonts w:ascii="Times New Roman" w:hAnsi="Times New Roman"/>
          <w:sz w:val="28"/>
          <w:szCs w:val="28"/>
          <w:lang w:val="ru-RU"/>
        </w:rPr>
        <w:t>в</w:t>
      </w:r>
      <w:proofErr w:type="gramEnd"/>
      <w:r w:rsidR="00C55014">
        <w:rPr>
          <w:rFonts w:ascii="Times New Roman" w:hAnsi="Times New Roman"/>
          <w:sz w:val="28"/>
          <w:szCs w:val="28"/>
          <w:lang w:val="ru-RU"/>
        </w:rPr>
        <w:t>" від 02.06.2016</w:t>
      </w:r>
      <w:r w:rsidRPr="00525118">
        <w:rPr>
          <w:rFonts w:ascii="Times New Roman" w:hAnsi="Times New Roman"/>
          <w:sz w:val="28"/>
          <w:szCs w:val="28"/>
        </w:rPr>
        <w:t> </w:t>
      </w:r>
      <w:r w:rsidRPr="00525118">
        <w:rPr>
          <w:rFonts w:ascii="Times New Roman" w:hAnsi="Times New Roman"/>
          <w:sz w:val="28"/>
          <w:szCs w:val="28"/>
          <w:lang w:val="ru-RU"/>
        </w:rPr>
        <w:t xml:space="preserve">р. </w:t>
      </w:r>
    </w:p>
    <w:p w14:paraId="19BA770D" w14:textId="77777777"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Закон України "Про прокуратуру" від 05.11.1991</w:t>
      </w:r>
      <w:r w:rsidRPr="00525118">
        <w:rPr>
          <w:rFonts w:ascii="Times New Roman" w:hAnsi="Times New Roman"/>
          <w:sz w:val="28"/>
          <w:szCs w:val="28"/>
        </w:rPr>
        <w:t> </w:t>
      </w:r>
      <w:r w:rsidRPr="00525118">
        <w:rPr>
          <w:rFonts w:ascii="Times New Roman" w:hAnsi="Times New Roman"/>
          <w:sz w:val="28"/>
          <w:szCs w:val="28"/>
          <w:lang w:val="ru-RU"/>
        </w:rPr>
        <w:t>р.</w:t>
      </w:r>
    </w:p>
    <w:p w14:paraId="2175FD13" w14:textId="77777777"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Закон України "Про адвокатуру та адвокатську діяльність" від 05.07.2012</w:t>
      </w:r>
      <w:r w:rsidRPr="00525118">
        <w:rPr>
          <w:rFonts w:ascii="Times New Roman" w:hAnsi="Times New Roman"/>
          <w:sz w:val="28"/>
          <w:szCs w:val="28"/>
        </w:rPr>
        <w:t> </w:t>
      </w:r>
      <w:r w:rsidRPr="00525118">
        <w:rPr>
          <w:rFonts w:ascii="Times New Roman" w:hAnsi="Times New Roman"/>
          <w:sz w:val="28"/>
          <w:szCs w:val="28"/>
          <w:lang w:val="ru-RU"/>
        </w:rPr>
        <w:t>р.</w:t>
      </w:r>
    </w:p>
    <w:p w14:paraId="467A8317" w14:textId="77777777"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Закон України "Про оперативно-розшукову діяльність" від 18.02.1992</w:t>
      </w:r>
      <w:r w:rsidRPr="00525118">
        <w:rPr>
          <w:rFonts w:ascii="Times New Roman" w:hAnsi="Times New Roman"/>
          <w:sz w:val="28"/>
          <w:szCs w:val="28"/>
        </w:rPr>
        <w:t> </w:t>
      </w:r>
      <w:r w:rsidRPr="00525118">
        <w:rPr>
          <w:rFonts w:ascii="Times New Roman" w:hAnsi="Times New Roman"/>
          <w:sz w:val="28"/>
          <w:szCs w:val="28"/>
          <w:lang w:val="ru-RU"/>
        </w:rPr>
        <w:t>р.</w:t>
      </w:r>
    </w:p>
    <w:p w14:paraId="6503E43E" w14:textId="77777777"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Закон України "Про попереднє ув’язнення" від 30.06.1993</w:t>
      </w:r>
      <w:r w:rsidRPr="00525118">
        <w:rPr>
          <w:rFonts w:ascii="Times New Roman" w:hAnsi="Times New Roman"/>
          <w:sz w:val="28"/>
          <w:szCs w:val="28"/>
        </w:rPr>
        <w:t> </w:t>
      </w:r>
      <w:r w:rsidRPr="00525118">
        <w:rPr>
          <w:rFonts w:ascii="Times New Roman" w:hAnsi="Times New Roman"/>
          <w:sz w:val="28"/>
          <w:szCs w:val="28"/>
          <w:lang w:val="ru-RU"/>
        </w:rPr>
        <w:t>р.</w:t>
      </w:r>
    </w:p>
    <w:p w14:paraId="61580506" w14:textId="7F7CC298" w:rsidR="0095703E" w:rsidRPr="00525118" w:rsidRDefault="0095703E" w:rsidP="00460729">
      <w:pPr>
        <w:pStyle w:val="Bullets1"/>
        <w:widowControl/>
        <w:numPr>
          <w:ilvl w:val="0"/>
          <w:numId w:val="5"/>
        </w:numPr>
        <w:spacing w:after="0"/>
        <w:contextualSpacing/>
        <w:rPr>
          <w:rStyle w:val="a7"/>
          <w:rFonts w:ascii="Times New Roman" w:hAnsi="Times New Roman"/>
          <w:color w:val="auto"/>
          <w:sz w:val="28"/>
          <w:szCs w:val="28"/>
          <w:u w:val="none"/>
          <w:lang w:val="ru-RU"/>
        </w:rPr>
      </w:pPr>
      <w:r w:rsidRPr="00525118">
        <w:rPr>
          <w:rFonts w:ascii="Times New Roman" w:hAnsi="Times New Roman"/>
          <w:sz w:val="28"/>
          <w:szCs w:val="28"/>
          <w:lang w:val="ru-RU"/>
        </w:rPr>
        <w:lastRenderedPageBreak/>
        <w:t>Закон України "Про порядок відшкодування шкоди, завданої громадянину незаконними діями органів дізнання, попереднього слідства, прокуратури і суду" від 01.12.1994</w:t>
      </w:r>
      <w:r w:rsidR="006A401F" w:rsidRPr="00525118">
        <w:rPr>
          <w:rFonts w:ascii="Times New Roman" w:hAnsi="Times New Roman"/>
          <w:sz w:val="28"/>
          <w:szCs w:val="28"/>
          <w:lang w:val="ru-RU"/>
        </w:rPr>
        <w:t xml:space="preserve"> </w:t>
      </w:r>
      <w:r w:rsidRPr="00525118">
        <w:rPr>
          <w:rFonts w:ascii="Times New Roman" w:hAnsi="Times New Roman"/>
          <w:sz w:val="28"/>
          <w:szCs w:val="28"/>
          <w:lang w:val="ru-RU"/>
        </w:rPr>
        <w:t>р.</w:t>
      </w:r>
      <w:r w:rsidR="006A401F" w:rsidRPr="00525118">
        <w:rPr>
          <w:rFonts w:ascii="Times New Roman" w:hAnsi="Times New Roman"/>
          <w:sz w:val="28"/>
          <w:szCs w:val="28"/>
          <w:lang w:val="ru-RU"/>
        </w:rPr>
        <w:t xml:space="preserve"> // [Електронний ресурс]. –</w:t>
      </w:r>
      <w:r w:rsidR="006A401F" w:rsidRPr="00525118">
        <w:rPr>
          <w:rFonts w:ascii="Times New Roman" w:hAnsi="Times New Roman"/>
          <w:sz w:val="28"/>
          <w:szCs w:val="28"/>
          <w:lang w:val="uk-UA"/>
        </w:rPr>
        <w:t xml:space="preserve"> </w:t>
      </w:r>
      <w:r w:rsidR="006A401F" w:rsidRPr="00525118">
        <w:rPr>
          <w:rFonts w:ascii="Times New Roman" w:hAnsi="Times New Roman"/>
          <w:sz w:val="28"/>
          <w:szCs w:val="28"/>
          <w:lang w:val="ru-RU"/>
        </w:rPr>
        <w:t xml:space="preserve">Режим доступу: </w:t>
      </w:r>
      <w:hyperlink r:id="rId45" w:history="1">
        <w:r w:rsidR="00DA249D" w:rsidRPr="00525118">
          <w:rPr>
            <w:rStyle w:val="a7"/>
            <w:rFonts w:ascii="Times New Roman" w:hAnsi="Times New Roman"/>
            <w:color w:val="auto"/>
            <w:sz w:val="28"/>
            <w:szCs w:val="28"/>
            <w:lang w:val="ru-RU"/>
          </w:rPr>
          <w:t>http://zakon5.rada.gov.ua/laws/show/266/94-%D0%B2%D1%80</w:t>
        </w:r>
      </w:hyperlink>
    </w:p>
    <w:p w14:paraId="58E374FD" w14:textId="05187A6C" w:rsidR="00AC6C20" w:rsidRPr="00525118" w:rsidRDefault="00AC6C20" w:rsidP="00460729">
      <w:pPr>
        <w:pStyle w:val="Bullets1"/>
        <w:widowControl/>
        <w:numPr>
          <w:ilvl w:val="0"/>
          <w:numId w:val="5"/>
        </w:numPr>
        <w:spacing w:after="0"/>
        <w:contextualSpacing/>
        <w:rPr>
          <w:rFonts w:ascii="Times New Roman" w:hAnsi="Times New Roman"/>
          <w:sz w:val="28"/>
          <w:szCs w:val="28"/>
          <w:lang w:val="ru-RU"/>
        </w:rPr>
      </w:pPr>
      <w:r w:rsidRPr="00525118">
        <w:rPr>
          <w:rStyle w:val="a7"/>
          <w:rFonts w:ascii="Times New Roman" w:hAnsi="Times New Roman"/>
          <w:color w:val="auto"/>
          <w:sz w:val="28"/>
          <w:szCs w:val="28"/>
          <w:u w:val="none"/>
          <w:lang w:val="ru-RU"/>
        </w:rPr>
        <w:t xml:space="preserve">Закон України «Про реабілітацію жертв політичних репресій на Україні» від 17.04.1991 р. № </w:t>
      </w:r>
      <w:r w:rsidRPr="00525118">
        <w:rPr>
          <w:rFonts w:ascii="Times New Roman" w:hAnsi="Times New Roman"/>
          <w:bCs/>
          <w:sz w:val="28"/>
          <w:szCs w:val="28"/>
          <w:bdr w:val="none" w:sz="0" w:space="0" w:color="auto" w:frame="1"/>
          <w:shd w:val="clear" w:color="auto" w:fill="FFFFFF"/>
          <w:lang w:val="ru-RU"/>
        </w:rPr>
        <w:t>962-</w:t>
      </w:r>
      <w:r w:rsidRPr="00525118">
        <w:rPr>
          <w:rFonts w:ascii="Times New Roman" w:hAnsi="Times New Roman"/>
          <w:bCs/>
          <w:sz w:val="28"/>
          <w:szCs w:val="28"/>
          <w:bdr w:val="none" w:sz="0" w:space="0" w:color="auto" w:frame="1"/>
          <w:shd w:val="clear" w:color="auto" w:fill="FFFFFF"/>
        </w:rPr>
        <w:t>XII</w:t>
      </w:r>
      <w:r w:rsidRPr="00525118">
        <w:rPr>
          <w:rFonts w:ascii="Times New Roman" w:hAnsi="Times New Roman"/>
          <w:bCs/>
          <w:sz w:val="28"/>
          <w:szCs w:val="28"/>
          <w:bdr w:val="none" w:sz="0" w:space="0" w:color="auto" w:frame="1"/>
          <w:shd w:val="clear" w:color="auto" w:fill="FFFFFF"/>
          <w:lang w:val="uk-UA"/>
        </w:rPr>
        <w:t xml:space="preserve"> // </w:t>
      </w:r>
      <w:r w:rsidRPr="00525118">
        <w:rPr>
          <w:rFonts w:ascii="Times New Roman" w:hAnsi="Times New Roman"/>
          <w:sz w:val="28"/>
          <w:szCs w:val="28"/>
          <w:lang w:val="ru-RU"/>
        </w:rPr>
        <w:t>[Електронний ресурс]. –</w:t>
      </w:r>
      <w:r w:rsidRPr="00525118">
        <w:rPr>
          <w:rFonts w:ascii="Times New Roman" w:hAnsi="Times New Roman"/>
          <w:sz w:val="28"/>
          <w:szCs w:val="28"/>
          <w:lang w:val="uk-UA"/>
        </w:rPr>
        <w:t xml:space="preserve"> </w:t>
      </w:r>
      <w:r w:rsidRPr="00525118">
        <w:rPr>
          <w:rFonts w:ascii="Times New Roman" w:hAnsi="Times New Roman"/>
          <w:sz w:val="28"/>
          <w:szCs w:val="28"/>
          <w:lang w:val="ru-RU"/>
        </w:rPr>
        <w:t>Режим доступу: http://zakon5.rada.gov.ua/laws/show/962-12</w:t>
      </w:r>
    </w:p>
    <w:p w14:paraId="76BCA5FB" w14:textId="1C621D8A" w:rsidR="00DA249D" w:rsidRPr="00525118" w:rsidRDefault="00DA249D"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 xml:space="preserve">Закон України «Про безоплатну правову допомогу» від </w:t>
      </w:r>
      <w:r w:rsidRPr="00525118">
        <w:rPr>
          <w:rFonts w:ascii="Times New Roman" w:hAnsi="Times New Roman"/>
          <w:sz w:val="28"/>
          <w:szCs w:val="28"/>
          <w:bdr w:val="none" w:sz="0" w:space="0" w:color="auto" w:frame="1"/>
          <w:shd w:val="clear" w:color="auto" w:fill="FFFFFF"/>
          <w:lang w:val="ru-RU"/>
        </w:rPr>
        <w:t>02.06.2011</w:t>
      </w:r>
      <w:r w:rsidRPr="00525118">
        <w:rPr>
          <w:rStyle w:val="apple-converted-space"/>
          <w:rFonts w:ascii="Times New Roman" w:hAnsi="Times New Roman"/>
          <w:sz w:val="28"/>
          <w:szCs w:val="28"/>
          <w:shd w:val="clear" w:color="auto" w:fill="FFFFFF"/>
        </w:rPr>
        <w:t> </w:t>
      </w:r>
      <w:r w:rsidRPr="00525118">
        <w:rPr>
          <w:rFonts w:ascii="Times New Roman" w:hAnsi="Times New Roman"/>
          <w:sz w:val="28"/>
          <w:szCs w:val="28"/>
          <w:shd w:val="clear" w:color="auto" w:fill="FFFFFF"/>
          <w:lang w:val="ru-RU"/>
        </w:rPr>
        <w:t>№</w:t>
      </w:r>
      <w:r w:rsidRPr="00525118">
        <w:rPr>
          <w:rStyle w:val="apple-converted-space"/>
          <w:rFonts w:ascii="Times New Roman" w:hAnsi="Times New Roman"/>
          <w:sz w:val="28"/>
          <w:szCs w:val="28"/>
          <w:shd w:val="clear" w:color="auto" w:fill="FFFFFF"/>
        </w:rPr>
        <w:t> </w:t>
      </w:r>
      <w:r w:rsidRPr="00525118">
        <w:rPr>
          <w:rFonts w:ascii="Times New Roman" w:hAnsi="Times New Roman"/>
          <w:bCs/>
          <w:sz w:val="28"/>
          <w:szCs w:val="28"/>
          <w:bdr w:val="none" w:sz="0" w:space="0" w:color="auto" w:frame="1"/>
          <w:shd w:val="clear" w:color="auto" w:fill="FFFFFF"/>
          <w:lang w:val="ru-RU"/>
        </w:rPr>
        <w:t>3460-</w:t>
      </w:r>
      <w:r w:rsidRPr="00525118">
        <w:rPr>
          <w:rFonts w:ascii="Times New Roman" w:hAnsi="Times New Roman"/>
          <w:bCs/>
          <w:sz w:val="28"/>
          <w:szCs w:val="28"/>
          <w:bdr w:val="none" w:sz="0" w:space="0" w:color="auto" w:frame="1"/>
          <w:shd w:val="clear" w:color="auto" w:fill="FFFFFF"/>
        </w:rPr>
        <w:t>VI</w:t>
      </w:r>
      <w:r w:rsidR="00F54B18" w:rsidRPr="00525118">
        <w:rPr>
          <w:rFonts w:ascii="Times New Roman" w:hAnsi="Times New Roman"/>
          <w:bCs/>
          <w:sz w:val="28"/>
          <w:szCs w:val="28"/>
          <w:bdr w:val="none" w:sz="0" w:space="0" w:color="auto" w:frame="1"/>
          <w:shd w:val="clear" w:color="auto" w:fill="FFFFFF"/>
          <w:lang w:val="uk-UA"/>
        </w:rPr>
        <w:t xml:space="preserve"> </w:t>
      </w:r>
      <w:r w:rsidRPr="00525118">
        <w:rPr>
          <w:rFonts w:ascii="Times New Roman" w:hAnsi="Times New Roman"/>
          <w:bCs/>
          <w:sz w:val="28"/>
          <w:szCs w:val="28"/>
          <w:bdr w:val="none" w:sz="0" w:space="0" w:color="auto" w:frame="1"/>
          <w:shd w:val="clear" w:color="auto" w:fill="FFFFFF"/>
          <w:lang w:val="uk-UA"/>
        </w:rPr>
        <w:t xml:space="preserve">// </w:t>
      </w:r>
      <w:r w:rsidRPr="00525118">
        <w:rPr>
          <w:rFonts w:ascii="Times New Roman" w:hAnsi="Times New Roman"/>
          <w:sz w:val="28"/>
          <w:szCs w:val="28"/>
          <w:lang w:val="ru-RU"/>
        </w:rPr>
        <w:t>[Електронний ресурс]. –</w:t>
      </w:r>
      <w:r w:rsidRPr="00525118">
        <w:rPr>
          <w:rFonts w:ascii="Times New Roman" w:hAnsi="Times New Roman"/>
          <w:sz w:val="28"/>
          <w:szCs w:val="28"/>
          <w:lang w:val="uk-UA"/>
        </w:rPr>
        <w:t xml:space="preserve"> </w:t>
      </w:r>
      <w:r w:rsidRPr="00525118">
        <w:rPr>
          <w:rFonts w:ascii="Times New Roman" w:hAnsi="Times New Roman"/>
          <w:sz w:val="28"/>
          <w:szCs w:val="28"/>
          <w:lang w:val="ru-RU"/>
        </w:rPr>
        <w:t>Режим доступу: http://zakon3.rada.gov.ua/laws/show/3460-17</w:t>
      </w:r>
    </w:p>
    <w:p w14:paraId="5476A87E" w14:textId="77777777" w:rsidR="00F73F91" w:rsidRPr="00525118" w:rsidRDefault="000F3190" w:rsidP="00460729">
      <w:pPr>
        <w:pStyle w:val="Bullets1"/>
        <w:widowControl/>
        <w:numPr>
          <w:ilvl w:val="0"/>
          <w:numId w:val="5"/>
        </w:numPr>
        <w:spacing w:after="0"/>
        <w:contextualSpacing/>
        <w:rPr>
          <w:rStyle w:val="a7"/>
          <w:rFonts w:ascii="Times New Roman" w:hAnsi="Times New Roman"/>
          <w:color w:val="auto"/>
          <w:sz w:val="28"/>
          <w:szCs w:val="28"/>
          <w:u w:val="none"/>
          <w:lang w:val="ru-RU"/>
        </w:rPr>
      </w:pPr>
      <w:r w:rsidRPr="00525118">
        <w:rPr>
          <w:rStyle w:val="a7"/>
          <w:rFonts w:ascii="Times New Roman" w:hAnsi="Times New Roman"/>
          <w:color w:val="auto"/>
          <w:sz w:val="28"/>
          <w:szCs w:val="28"/>
          <w:u w:val="none"/>
          <w:lang w:val="ru-RU"/>
        </w:rPr>
        <w:t>Указ Президента України «</w:t>
      </w:r>
      <w:r w:rsidRPr="00525118">
        <w:rPr>
          <w:rFonts w:ascii="Times New Roman" w:hAnsi="Times New Roman"/>
          <w:sz w:val="28"/>
          <w:szCs w:val="28"/>
          <w:lang w:val="ru-RU"/>
        </w:rPr>
        <w:t xml:space="preserve">Про Концепцію забезпечення захисту законних прав та інтересів </w:t>
      </w:r>
      <w:proofErr w:type="gramStart"/>
      <w:r w:rsidRPr="00525118">
        <w:rPr>
          <w:rFonts w:ascii="Times New Roman" w:hAnsi="Times New Roman"/>
          <w:sz w:val="28"/>
          <w:szCs w:val="28"/>
          <w:lang w:val="ru-RU"/>
        </w:rPr>
        <w:t>осіб</w:t>
      </w:r>
      <w:proofErr w:type="gramEnd"/>
      <w:r w:rsidRPr="00525118">
        <w:rPr>
          <w:rFonts w:ascii="Times New Roman" w:hAnsi="Times New Roman"/>
          <w:sz w:val="28"/>
          <w:szCs w:val="28"/>
          <w:lang w:val="ru-RU"/>
        </w:rPr>
        <w:t>, які потерпіли від злочинів» № 1560/2004 від 28.12.2004 [Електронний ресурс]. – Режим доступу</w:t>
      </w:r>
      <w:proofErr w:type="gramStart"/>
      <w:r w:rsidRPr="00525118">
        <w:rPr>
          <w:rFonts w:ascii="Times New Roman" w:hAnsi="Times New Roman"/>
          <w:sz w:val="28"/>
          <w:szCs w:val="28"/>
          <w:lang w:val="ru-RU"/>
        </w:rPr>
        <w:t xml:space="preserve"> :</w:t>
      </w:r>
      <w:proofErr w:type="gramEnd"/>
      <w:r w:rsidRPr="00525118">
        <w:rPr>
          <w:rFonts w:ascii="Times New Roman" w:hAnsi="Times New Roman"/>
          <w:sz w:val="28"/>
          <w:szCs w:val="28"/>
          <w:lang w:val="ru-RU"/>
        </w:rPr>
        <w:t xml:space="preserve"> </w:t>
      </w:r>
      <w:hyperlink r:id="rId46" w:history="1">
        <w:r w:rsidRPr="00525118">
          <w:rPr>
            <w:rStyle w:val="a7"/>
            <w:rFonts w:ascii="Times New Roman" w:hAnsi="Times New Roman"/>
            <w:color w:val="auto"/>
            <w:sz w:val="28"/>
            <w:szCs w:val="28"/>
          </w:rPr>
          <w:t>http</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ukraine</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uapravo</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net</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data</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base</w:t>
        </w:r>
        <w:r w:rsidRPr="00525118">
          <w:rPr>
            <w:rStyle w:val="a7"/>
            <w:rFonts w:ascii="Times New Roman" w:hAnsi="Times New Roman"/>
            <w:color w:val="auto"/>
            <w:sz w:val="28"/>
            <w:szCs w:val="28"/>
            <w:lang w:val="ru-RU"/>
          </w:rPr>
          <w:t>23/</w:t>
        </w:r>
        <w:r w:rsidRPr="00525118">
          <w:rPr>
            <w:rStyle w:val="a7"/>
            <w:rFonts w:ascii="Times New Roman" w:hAnsi="Times New Roman"/>
            <w:color w:val="auto"/>
            <w:sz w:val="28"/>
            <w:szCs w:val="28"/>
          </w:rPr>
          <w:t>ukr</w:t>
        </w:r>
        <w:r w:rsidRPr="00525118">
          <w:rPr>
            <w:rStyle w:val="a7"/>
            <w:rFonts w:ascii="Times New Roman" w:hAnsi="Times New Roman"/>
            <w:color w:val="auto"/>
            <w:sz w:val="28"/>
            <w:szCs w:val="28"/>
            <w:lang w:val="ru-RU"/>
          </w:rPr>
          <w:t>23575.</w:t>
        </w:r>
        <w:r w:rsidRPr="00525118">
          <w:rPr>
            <w:rStyle w:val="a7"/>
            <w:rFonts w:ascii="Times New Roman" w:hAnsi="Times New Roman"/>
            <w:color w:val="auto"/>
            <w:sz w:val="28"/>
            <w:szCs w:val="28"/>
          </w:rPr>
          <w:t>htm</w:t>
        </w:r>
      </w:hyperlink>
    </w:p>
    <w:p w14:paraId="07960A5B" w14:textId="70D77D87" w:rsidR="009951DE" w:rsidRPr="00525118" w:rsidRDefault="009951DE" w:rsidP="00460729">
      <w:pPr>
        <w:numPr>
          <w:ilvl w:val="0"/>
          <w:numId w:val="5"/>
        </w:numPr>
        <w:contextualSpacing/>
        <w:jc w:val="both"/>
        <w:rPr>
          <w:spacing w:val="-4"/>
          <w:w w:val="90"/>
          <w:szCs w:val="28"/>
          <w:lang w:val="uk-UA"/>
        </w:rPr>
      </w:pPr>
      <w:r w:rsidRPr="00525118">
        <w:rPr>
          <w:spacing w:val="-4"/>
          <w:w w:val="90"/>
          <w:szCs w:val="28"/>
          <w:lang w:val="uk-UA"/>
        </w:rPr>
        <w:t xml:space="preserve">Указ Президента України «Про Концепцію вдосконалення судівництва для утвердження справедливого суду в Україні відповідно до європейських стандартів» № </w:t>
      </w:r>
      <w:r w:rsidRPr="00525118">
        <w:rPr>
          <w:bCs/>
          <w:spacing w:val="-4"/>
          <w:w w:val="90"/>
          <w:szCs w:val="28"/>
          <w:lang w:val="uk-UA"/>
        </w:rPr>
        <w:t xml:space="preserve">361/2006 від </w:t>
      </w:r>
      <w:r w:rsidR="00D16EC4" w:rsidRPr="00525118">
        <w:rPr>
          <w:spacing w:val="-4"/>
          <w:w w:val="90"/>
          <w:szCs w:val="28"/>
          <w:lang w:val="uk-UA"/>
        </w:rPr>
        <w:t xml:space="preserve">10.05.2006 </w:t>
      </w:r>
      <w:r w:rsidR="00D16EC4" w:rsidRPr="00525118">
        <w:rPr>
          <w:szCs w:val="28"/>
        </w:rPr>
        <w:t>[Електронний ресурс]. – Режим доступу</w:t>
      </w:r>
      <w:proofErr w:type="gramStart"/>
      <w:r w:rsidR="00D16EC4" w:rsidRPr="00525118">
        <w:rPr>
          <w:szCs w:val="28"/>
        </w:rPr>
        <w:t xml:space="preserve"> :</w:t>
      </w:r>
      <w:proofErr w:type="gramEnd"/>
      <w:r w:rsidR="00D16EC4" w:rsidRPr="00525118">
        <w:rPr>
          <w:szCs w:val="28"/>
          <w:lang w:val="uk-UA"/>
        </w:rPr>
        <w:t xml:space="preserve"> http://zakon0.rada.gov.ua/laws/show/361/2006</w:t>
      </w:r>
    </w:p>
    <w:p w14:paraId="715C4CC1" w14:textId="6F7A2F1E" w:rsidR="009951DE" w:rsidRPr="00525118" w:rsidRDefault="009951DE" w:rsidP="00460729">
      <w:pPr>
        <w:numPr>
          <w:ilvl w:val="0"/>
          <w:numId w:val="5"/>
        </w:numPr>
        <w:contextualSpacing/>
        <w:jc w:val="both"/>
        <w:rPr>
          <w:rStyle w:val="a7"/>
          <w:color w:val="auto"/>
          <w:spacing w:val="-4"/>
          <w:w w:val="90"/>
          <w:szCs w:val="28"/>
          <w:u w:val="none"/>
          <w:lang w:val="uk-UA"/>
        </w:rPr>
      </w:pPr>
      <w:r w:rsidRPr="00525118">
        <w:rPr>
          <w:spacing w:val="-4"/>
          <w:w w:val="90"/>
          <w:szCs w:val="28"/>
          <w:lang w:val="uk-UA"/>
        </w:rPr>
        <w:t>Наказ Держдепартаменту виконання покарань від 25.01.2006  № 13 «Про затвердження Інструкції з організації перегляду кореспонденції осіб, які тримаються в установах виконання покарань та слідчих ізоляторах».</w:t>
      </w:r>
    </w:p>
    <w:p w14:paraId="418DC138" w14:textId="402E7C1E" w:rsidR="00F73F91" w:rsidRPr="00525118" w:rsidRDefault="00F73F91" w:rsidP="00460729">
      <w:pPr>
        <w:pStyle w:val="Bullets1"/>
        <w:widowControl/>
        <w:numPr>
          <w:ilvl w:val="0"/>
          <w:numId w:val="5"/>
        </w:numPr>
        <w:spacing w:after="0"/>
        <w:contextualSpacing/>
        <w:rPr>
          <w:rStyle w:val="a7"/>
          <w:rFonts w:ascii="Times New Roman" w:hAnsi="Times New Roman"/>
          <w:color w:val="auto"/>
          <w:sz w:val="28"/>
          <w:szCs w:val="28"/>
          <w:u w:val="none"/>
          <w:lang w:val="uk-UA"/>
        </w:rPr>
      </w:pPr>
      <w:r w:rsidRPr="00525118">
        <w:rPr>
          <w:rStyle w:val="a7"/>
          <w:rFonts w:ascii="Times New Roman" w:hAnsi="Times New Roman"/>
          <w:color w:val="auto"/>
          <w:sz w:val="28"/>
          <w:szCs w:val="28"/>
          <w:u w:val="none"/>
          <w:lang w:val="uk-UA"/>
        </w:rPr>
        <w:t>Наказ Міністерства юстиції України від 23 вересня 2013 р. № 1989/5 «</w:t>
      </w:r>
      <w:r w:rsidRPr="00525118">
        <w:rPr>
          <w:rFonts w:ascii="Times New Roman" w:eastAsia="Calibri" w:hAnsi="Times New Roman"/>
          <w:sz w:val="28"/>
          <w:szCs w:val="28"/>
          <w:lang w:val="uk-UA"/>
        </w:rPr>
        <w:t>Про затвердження Порядку взаємодії Державної виконавчої служби України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w:t>
      </w:r>
      <w:r w:rsidRPr="00525118">
        <w:rPr>
          <w:rStyle w:val="a7"/>
          <w:rFonts w:ascii="Times New Roman" w:hAnsi="Times New Roman"/>
          <w:color w:val="auto"/>
          <w:sz w:val="28"/>
          <w:szCs w:val="28"/>
          <w:u w:val="none"/>
          <w:lang w:val="uk-UA"/>
        </w:rPr>
        <w:t xml:space="preserve">» </w:t>
      </w:r>
      <w:r w:rsidRPr="00525118">
        <w:rPr>
          <w:rFonts w:ascii="Times New Roman" w:eastAsia="Calibri" w:hAnsi="Times New Roman"/>
          <w:sz w:val="28"/>
          <w:szCs w:val="28"/>
          <w:lang w:val="uk-UA"/>
        </w:rPr>
        <w:t xml:space="preserve">[Електронний ресурс]. – Режим доступу: </w:t>
      </w:r>
      <w:r w:rsidRPr="00525118">
        <w:rPr>
          <w:rStyle w:val="a7"/>
          <w:rFonts w:ascii="Times New Roman" w:hAnsi="Times New Roman"/>
          <w:color w:val="auto"/>
          <w:sz w:val="28"/>
          <w:szCs w:val="28"/>
          <w:u w:val="none"/>
          <w:lang w:val="ru-RU"/>
        </w:rPr>
        <w:t>http</w:t>
      </w:r>
      <w:r w:rsidRPr="00525118">
        <w:rPr>
          <w:rStyle w:val="a7"/>
          <w:rFonts w:ascii="Times New Roman" w:hAnsi="Times New Roman"/>
          <w:color w:val="auto"/>
          <w:sz w:val="28"/>
          <w:szCs w:val="28"/>
          <w:u w:val="none"/>
          <w:lang w:val="uk-UA"/>
        </w:rPr>
        <w:t>://</w:t>
      </w:r>
      <w:r w:rsidRPr="00525118">
        <w:rPr>
          <w:rStyle w:val="a7"/>
          <w:rFonts w:ascii="Times New Roman" w:hAnsi="Times New Roman"/>
          <w:color w:val="auto"/>
          <w:sz w:val="28"/>
          <w:szCs w:val="28"/>
          <w:u w:val="none"/>
          <w:lang w:val="ru-RU"/>
        </w:rPr>
        <w:t>zakon</w:t>
      </w:r>
      <w:r w:rsidRPr="00525118">
        <w:rPr>
          <w:rStyle w:val="a7"/>
          <w:rFonts w:ascii="Times New Roman" w:hAnsi="Times New Roman"/>
          <w:color w:val="auto"/>
          <w:sz w:val="28"/>
          <w:szCs w:val="28"/>
          <w:u w:val="none"/>
          <w:lang w:val="uk-UA"/>
        </w:rPr>
        <w:t>3.</w:t>
      </w:r>
      <w:r w:rsidRPr="00525118">
        <w:rPr>
          <w:rStyle w:val="a7"/>
          <w:rFonts w:ascii="Times New Roman" w:hAnsi="Times New Roman"/>
          <w:color w:val="auto"/>
          <w:sz w:val="28"/>
          <w:szCs w:val="28"/>
          <w:u w:val="none"/>
          <w:lang w:val="ru-RU"/>
        </w:rPr>
        <w:t>rada</w:t>
      </w:r>
      <w:r w:rsidRPr="00525118">
        <w:rPr>
          <w:rStyle w:val="a7"/>
          <w:rFonts w:ascii="Times New Roman" w:hAnsi="Times New Roman"/>
          <w:color w:val="auto"/>
          <w:sz w:val="28"/>
          <w:szCs w:val="28"/>
          <w:u w:val="none"/>
          <w:lang w:val="uk-UA"/>
        </w:rPr>
        <w:t>.</w:t>
      </w:r>
      <w:r w:rsidRPr="00525118">
        <w:rPr>
          <w:rStyle w:val="a7"/>
          <w:rFonts w:ascii="Times New Roman" w:hAnsi="Times New Roman"/>
          <w:color w:val="auto"/>
          <w:sz w:val="28"/>
          <w:szCs w:val="28"/>
          <w:u w:val="none"/>
          <w:lang w:val="ru-RU"/>
        </w:rPr>
        <w:t>gov</w:t>
      </w:r>
      <w:r w:rsidRPr="00525118">
        <w:rPr>
          <w:rStyle w:val="a7"/>
          <w:rFonts w:ascii="Times New Roman" w:hAnsi="Times New Roman"/>
          <w:color w:val="auto"/>
          <w:sz w:val="28"/>
          <w:szCs w:val="28"/>
          <w:u w:val="none"/>
          <w:lang w:val="uk-UA"/>
        </w:rPr>
        <w:t>.</w:t>
      </w:r>
      <w:r w:rsidRPr="00525118">
        <w:rPr>
          <w:rStyle w:val="a7"/>
          <w:rFonts w:ascii="Times New Roman" w:hAnsi="Times New Roman"/>
          <w:color w:val="auto"/>
          <w:sz w:val="28"/>
          <w:szCs w:val="28"/>
          <w:u w:val="none"/>
          <w:lang w:val="ru-RU"/>
        </w:rPr>
        <w:t>ua</w:t>
      </w:r>
      <w:r w:rsidRPr="00525118">
        <w:rPr>
          <w:rStyle w:val="a7"/>
          <w:rFonts w:ascii="Times New Roman" w:hAnsi="Times New Roman"/>
          <w:color w:val="auto"/>
          <w:sz w:val="28"/>
          <w:szCs w:val="28"/>
          <w:u w:val="none"/>
          <w:lang w:val="uk-UA"/>
        </w:rPr>
        <w:t>/</w:t>
      </w:r>
      <w:r w:rsidRPr="00525118">
        <w:rPr>
          <w:rStyle w:val="a7"/>
          <w:rFonts w:ascii="Times New Roman" w:hAnsi="Times New Roman"/>
          <w:color w:val="auto"/>
          <w:sz w:val="28"/>
          <w:szCs w:val="28"/>
          <w:u w:val="none"/>
          <w:lang w:val="ru-RU"/>
        </w:rPr>
        <w:t>laws</w:t>
      </w:r>
      <w:r w:rsidRPr="00525118">
        <w:rPr>
          <w:rStyle w:val="a7"/>
          <w:rFonts w:ascii="Times New Roman" w:hAnsi="Times New Roman"/>
          <w:color w:val="auto"/>
          <w:sz w:val="28"/>
          <w:szCs w:val="28"/>
          <w:u w:val="none"/>
          <w:lang w:val="uk-UA"/>
        </w:rPr>
        <w:t>/</w:t>
      </w:r>
      <w:r w:rsidRPr="00525118">
        <w:rPr>
          <w:rStyle w:val="a7"/>
          <w:rFonts w:ascii="Times New Roman" w:hAnsi="Times New Roman"/>
          <w:color w:val="auto"/>
          <w:sz w:val="28"/>
          <w:szCs w:val="28"/>
          <w:u w:val="none"/>
          <w:lang w:val="ru-RU"/>
        </w:rPr>
        <w:t>show</w:t>
      </w:r>
      <w:r w:rsidRPr="00525118">
        <w:rPr>
          <w:rStyle w:val="a7"/>
          <w:rFonts w:ascii="Times New Roman" w:hAnsi="Times New Roman"/>
          <w:color w:val="auto"/>
          <w:sz w:val="28"/>
          <w:szCs w:val="28"/>
          <w:u w:val="none"/>
          <w:lang w:val="uk-UA"/>
        </w:rPr>
        <w:t>/</w:t>
      </w:r>
      <w:r w:rsidRPr="00525118">
        <w:rPr>
          <w:rStyle w:val="a7"/>
          <w:rFonts w:ascii="Times New Roman" w:hAnsi="Times New Roman"/>
          <w:color w:val="auto"/>
          <w:sz w:val="28"/>
          <w:szCs w:val="28"/>
          <w:u w:val="none"/>
          <w:lang w:val="ru-RU"/>
        </w:rPr>
        <w:t>z</w:t>
      </w:r>
      <w:r w:rsidRPr="00525118">
        <w:rPr>
          <w:rStyle w:val="a7"/>
          <w:rFonts w:ascii="Times New Roman" w:hAnsi="Times New Roman"/>
          <w:color w:val="auto"/>
          <w:sz w:val="28"/>
          <w:szCs w:val="28"/>
          <w:u w:val="none"/>
          <w:lang w:val="uk-UA"/>
        </w:rPr>
        <w:t>1642-13</w:t>
      </w:r>
    </w:p>
    <w:p w14:paraId="2798C793" w14:textId="7B35C42A" w:rsidR="00883DB7" w:rsidRPr="00525118" w:rsidRDefault="00883DB7" w:rsidP="00460729">
      <w:pPr>
        <w:pStyle w:val="Bullets1"/>
        <w:widowControl/>
        <w:numPr>
          <w:ilvl w:val="0"/>
          <w:numId w:val="5"/>
        </w:numPr>
        <w:spacing w:after="0"/>
        <w:contextualSpacing/>
        <w:rPr>
          <w:rFonts w:ascii="Times New Roman" w:hAnsi="Times New Roman"/>
          <w:sz w:val="28"/>
          <w:szCs w:val="28"/>
          <w:lang w:val="uk-UA"/>
        </w:rPr>
      </w:pPr>
      <w:r w:rsidRPr="00525118">
        <w:rPr>
          <w:rFonts w:ascii="Times New Roman" w:hAnsi="Times New Roman"/>
          <w:iCs/>
          <w:sz w:val="28"/>
          <w:szCs w:val="28"/>
          <w:lang w:val="uk-UA"/>
        </w:rPr>
        <w:t xml:space="preserve">Наказ </w:t>
      </w:r>
      <w:r w:rsidRPr="00525118">
        <w:rPr>
          <w:rFonts w:ascii="Times New Roman" w:hAnsi="Times New Roman"/>
          <w:sz w:val="28"/>
          <w:szCs w:val="28"/>
          <w:lang w:val="uk-UA"/>
        </w:rPr>
        <w:t>Міністерства юстиції України від 15 серпня 2006 р. № 67/5 “Про здійснення експертизи проектів законів та проек</w:t>
      </w:r>
      <w:r w:rsidRPr="00525118">
        <w:rPr>
          <w:rFonts w:ascii="Times New Roman" w:hAnsi="Times New Roman"/>
          <w:sz w:val="28"/>
          <w:szCs w:val="28"/>
          <w:lang w:val="uk-UA"/>
        </w:rPr>
        <w:softHyphen/>
        <w:t>тів інших нормативно-правових актів на їх відповідність Кон</w:t>
      </w:r>
      <w:r w:rsidRPr="00525118">
        <w:rPr>
          <w:rFonts w:ascii="Times New Roman" w:hAnsi="Times New Roman"/>
          <w:sz w:val="28"/>
          <w:szCs w:val="28"/>
          <w:lang w:val="uk-UA"/>
        </w:rPr>
        <w:softHyphen/>
        <w:t>венції про захист прав людини і основоположних свобод”.</w:t>
      </w:r>
    </w:p>
    <w:p w14:paraId="7A2B63A3" w14:textId="6D9A5308" w:rsidR="00883DB7" w:rsidRPr="00525118" w:rsidRDefault="00883DB7" w:rsidP="00460729">
      <w:pPr>
        <w:pStyle w:val="Bullets1"/>
        <w:widowControl/>
        <w:numPr>
          <w:ilvl w:val="0"/>
          <w:numId w:val="5"/>
        </w:numPr>
        <w:spacing w:after="0"/>
        <w:contextualSpacing/>
        <w:rPr>
          <w:rFonts w:ascii="Times New Roman" w:hAnsi="Times New Roman"/>
          <w:sz w:val="28"/>
          <w:szCs w:val="28"/>
          <w:lang w:val="uk-UA"/>
        </w:rPr>
      </w:pPr>
      <w:r w:rsidRPr="00525118">
        <w:rPr>
          <w:rFonts w:ascii="Times New Roman" w:hAnsi="Times New Roman"/>
          <w:iCs/>
          <w:sz w:val="28"/>
          <w:szCs w:val="28"/>
          <w:lang w:val="uk-UA"/>
        </w:rPr>
        <w:t xml:space="preserve">Наказ </w:t>
      </w:r>
      <w:r w:rsidRPr="00525118">
        <w:rPr>
          <w:rFonts w:ascii="Times New Roman" w:hAnsi="Times New Roman"/>
          <w:sz w:val="28"/>
          <w:szCs w:val="28"/>
          <w:lang w:val="uk-UA"/>
        </w:rPr>
        <w:t>Міністерства юстиції України від 15 серпня 2006 р. № 68/5 “Про здійснення експертизи нормативно-правових ак</w:t>
      </w:r>
      <w:r w:rsidRPr="00525118">
        <w:rPr>
          <w:rFonts w:ascii="Times New Roman" w:hAnsi="Times New Roman"/>
          <w:sz w:val="28"/>
          <w:szCs w:val="28"/>
          <w:lang w:val="uk-UA"/>
        </w:rPr>
        <w:softHyphen/>
        <w:t>тів, на які поширюється вимога державної реєстрації, на відпо</w:t>
      </w:r>
      <w:r w:rsidRPr="00525118">
        <w:rPr>
          <w:rFonts w:ascii="Times New Roman" w:hAnsi="Times New Roman"/>
          <w:sz w:val="28"/>
          <w:szCs w:val="28"/>
          <w:lang w:val="uk-UA"/>
        </w:rPr>
        <w:softHyphen/>
        <w:t>відність Конвенції про захист прав людини і основоположних свобод”.</w:t>
      </w:r>
    </w:p>
    <w:p w14:paraId="362735BA" w14:textId="7DBAD83C" w:rsidR="00883DB7" w:rsidRPr="00525118" w:rsidRDefault="00883DB7"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 xml:space="preserve">Методичні рекомендації щодо здійснення експертизи нормативно-правових актів (їх проектів) </w:t>
      </w:r>
      <w:proofErr w:type="gramStart"/>
      <w:r w:rsidRPr="00525118">
        <w:rPr>
          <w:rFonts w:ascii="Times New Roman" w:hAnsi="Times New Roman"/>
          <w:sz w:val="28"/>
          <w:szCs w:val="28"/>
          <w:lang w:val="ru-RU"/>
        </w:rPr>
        <w:t>на</w:t>
      </w:r>
      <w:proofErr w:type="gramEnd"/>
      <w:r w:rsidRPr="00525118">
        <w:rPr>
          <w:rFonts w:ascii="Times New Roman" w:hAnsi="Times New Roman"/>
          <w:sz w:val="28"/>
          <w:szCs w:val="28"/>
          <w:lang w:val="ru-RU"/>
        </w:rPr>
        <w:t xml:space="preserve"> відповідність Конвенції про захист прав людини і основоположних свобод </w:t>
      </w:r>
      <w:hyperlink r:id="rId47" w:history="1">
        <w:r w:rsidRPr="00525118">
          <w:rPr>
            <w:rStyle w:val="a7"/>
            <w:rFonts w:ascii="Times New Roman" w:hAnsi="Times New Roman"/>
            <w:color w:val="auto"/>
            <w:sz w:val="28"/>
            <w:szCs w:val="28"/>
          </w:rPr>
          <w:t>http</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www</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minjust</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gov</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ua</w:t>
        </w:r>
        <w:r w:rsidRPr="00525118">
          <w:rPr>
            <w:rStyle w:val="a7"/>
            <w:rFonts w:ascii="Times New Roman" w:hAnsi="Times New Roman"/>
            <w:color w:val="auto"/>
            <w:sz w:val="28"/>
            <w:szCs w:val="28"/>
            <w:lang w:val="ru-RU"/>
          </w:rPr>
          <w:t>/0/7918</w:t>
        </w:r>
      </w:hyperlink>
    </w:p>
    <w:p w14:paraId="5061AAFC" w14:textId="77777777"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Положення про застосування Закону України "Про порядок відшкодування шкоди, завданої громадянину незаконними діями органів дізнання, попереднього слідства, прокуратури і суду, затверджене спільним наказом Мінфіну України, Генпрокуратури України та Мінюсту України від 04.03.1996</w:t>
      </w:r>
      <w:r w:rsidRPr="00525118">
        <w:rPr>
          <w:rFonts w:ascii="Times New Roman" w:hAnsi="Times New Roman"/>
          <w:sz w:val="28"/>
          <w:szCs w:val="28"/>
        </w:rPr>
        <w:t> </w:t>
      </w:r>
      <w:r w:rsidRPr="00525118">
        <w:rPr>
          <w:rFonts w:ascii="Times New Roman" w:hAnsi="Times New Roman"/>
          <w:sz w:val="28"/>
          <w:szCs w:val="28"/>
          <w:lang w:val="ru-RU"/>
        </w:rPr>
        <w:t>р.</w:t>
      </w:r>
    </w:p>
    <w:p w14:paraId="4DE95A4A" w14:textId="77777777" w:rsidR="0095703E"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lastRenderedPageBreak/>
        <w:t>Постанова Пленуму Верховного Суду України "Про застосування Конституції України при здійсненні правосуддя" від 01.11.1996</w:t>
      </w:r>
      <w:r w:rsidRPr="00525118">
        <w:rPr>
          <w:rFonts w:ascii="Times New Roman" w:hAnsi="Times New Roman"/>
          <w:sz w:val="28"/>
          <w:szCs w:val="28"/>
        </w:rPr>
        <w:t> </w:t>
      </w:r>
      <w:r w:rsidRPr="00525118">
        <w:rPr>
          <w:rFonts w:ascii="Times New Roman" w:hAnsi="Times New Roman"/>
          <w:sz w:val="28"/>
          <w:szCs w:val="28"/>
          <w:lang w:val="ru-RU"/>
        </w:rPr>
        <w:t>р.</w:t>
      </w:r>
    </w:p>
    <w:p w14:paraId="34A1F951" w14:textId="205C1C48" w:rsidR="00F73F91" w:rsidRPr="00525118" w:rsidRDefault="0095703E"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Постанова Пленуму Верховного Суду України "Про посилення судового захисту прав та свобод людини і громадянина" від 30.05.1997</w:t>
      </w:r>
      <w:r w:rsidRPr="00525118">
        <w:rPr>
          <w:rFonts w:ascii="Times New Roman" w:hAnsi="Times New Roman"/>
          <w:sz w:val="28"/>
          <w:szCs w:val="28"/>
        </w:rPr>
        <w:t> </w:t>
      </w:r>
      <w:r w:rsidRPr="00525118">
        <w:rPr>
          <w:rFonts w:ascii="Times New Roman" w:hAnsi="Times New Roman"/>
          <w:sz w:val="28"/>
          <w:szCs w:val="28"/>
          <w:lang w:val="ru-RU"/>
        </w:rPr>
        <w:t xml:space="preserve">р. </w:t>
      </w:r>
    </w:p>
    <w:p w14:paraId="51A634B5" w14:textId="7A10AEEA" w:rsidR="00AC4059" w:rsidRPr="00525118" w:rsidRDefault="00AC4059"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 xml:space="preserve">Постанова Пленуму Верховного Суду України «Про незалежність судової влади» від 13.06. 2007 р. № 8 </w:t>
      </w:r>
      <w:r w:rsidRPr="00525118">
        <w:rPr>
          <w:rFonts w:ascii="Times New Roman" w:eastAsia="Calibri" w:hAnsi="Times New Roman"/>
          <w:sz w:val="28"/>
          <w:szCs w:val="28"/>
          <w:lang w:val="uk-UA"/>
        </w:rPr>
        <w:t xml:space="preserve"> [Електронний ресурс]. – Режим доступу: http://zakon5.rada.gov.ua/laws/show/v0008700-07</w:t>
      </w:r>
    </w:p>
    <w:p w14:paraId="2EBF9F8C" w14:textId="23519ABE" w:rsidR="009951DE" w:rsidRPr="00525118" w:rsidRDefault="009951DE" w:rsidP="00460729">
      <w:pPr>
        <w:numPr>
          <w:ilvl w:val="0"/>
          <w:numId w:val="5"/>
        </w:numPr>
        <w:contextualSpacing/>
        <w:jc w:val="both"/>
        <w:rPr>
          <w:spacing w:val="-4"/>
          <w:w w:val="90"/>
          <w:szCs w:val="28"/>
          <w:lang w:val="uk-UA"/>
        </w:rPr>
      </w:pPr>
      <w:r w:rsidRPr="00525118">
        <w:rPr>
          <w:spacing w:val="-4"/>
          <w:w w:val="90"/>
          <w:szCs w:val="28"/>
          <w:lang w:val="uk-UA"/>
        </w:rPr>
        <w:t xml:space="preserve">Постанова </w:t>
      </w:r>
      <w:r w:rsidRPr="00525118">
        <w:rPr>
          <w:spacing w:val="-4"/>
          <w:szCs w:val="28"/>
          <w:lang w:val="uk-UA"/>
        </w:rPr>
        <w:t xml:space="preserve">Кабінету Міністрів України  </w:t>
      </w:r>
      <w:r w:rsidRPr="00525118">
        <w:rPr>
          <w:bCs/>
          <w:spacing w:val="-4"/>
          <w:szCs w:val="28"/>
          <w:lang w:val="uk-UA"/>
        </w:rPr>
        <w:t>«</w:t>
      </w:r>
      <w:r w:rsidRPr="00525118">
        <w:rPr>
          <w:spacing w:val="-4"/>
          <w:szCs w:val="28"/>
          <w:lang w:val="uk-UA"/>
        </w:rPr>
        <w:t xml:space="preserve">Про організаційні заходи, пов'язані із забезпеченням представництва України під час розгляду справ у Європейському суді з прав людини» вiд 29.04.2004 за № </w:t>
      </w:r>
      <w:r w:rsidRPr="00525118">
        <w:rPr>
          <w:bCs/>
          <w:spacing w:val="-4"/>
          <w:szCs w:val="28"/>
          <w:lang w:val="uk-UA"/>
        </w:rPr>
        <w:t>553.</w:t>
      </w:r>
    </w:p>
    <w:p w14:paraId="44045FD8" w14:textId="67DA0196" w:rsidR="009951DE" w:rsidRPr="00525118" w:rsidRDefault="009951DE" w:rsidP="00460729">
      <w:pPr>
        <w:numPr>
          <w:ilvl w:val="0"/>
          <w:numId w:val="5"/>
        </w:numPr>
        <w:contextualSpacing/>
        <w:jc w:val="both"/>
        <w:rPr>
          <w:spacing w:val="-4"/>
          <w:w w:val="90"/>
          <w:szCs w:val="28"/>
          <w:lang w:val="uk-UA"/>
        </w:rPr>
      </w:pPr>
      <w:r w:rsidRPr="00525118">
        <w:rPr>
          <w:spacing w:val="-4"/>
          <w:szCs w:val="28"/>
          <w:lang w:val="uk-UA"/>
        </w:rPr>
        <w:t xml:space="preserve">Постанова Кабінету Міністрів України від  «Про здійснення відбору кандидатів на посаду судді Європейського суду з прав людини» від 21.03.2007 за № </w:t>
      </w:r>
      <w:r w:rsidRPr="00525118">
        <w:rPr>
          <w:bCs/>
          <w:spacing w:val="-4"/>
          <w:szCs w:val="28"/>
          <w:lang w:val="uk-UA"/>
        </w:rPr>
        <w:t>524.</w:t>
      </w:r>
    </w:p>
    <w:p w14:paraId="6FF2FEAF" w14:textId="336CDE75" w:rsidR="00052A9C" w:rsidRPr="00525118" w:rsidRDefault="00052A9C" w:rsidP="00460729">
      <w:pPr>
        <w:pStyle w:val="af7"/>
        <w:numPr>
          <w:ilvl w:val="0"/>
          <w:numId w:val="5"/>
        </w:numPr>
        <w:autoSpaceDE w:val="0"/>
        <w:autoSpaceDN w:val="0"/>
        <w:adjustRightInd w:val="0"/>
        <w:jc w:val="both"/>
        <w:rPr>
          <w:rFonts w:eastAsia="Calibri"/>
          <w:szCs w:val="28"/>
          <w:lang w:val="uk-UA"/>
        </w:rPr>
      </w:pPr>
      <w:r w:rsidRPr="00525118">
        <w:rPr>
          <w:rFonts w:eastAsia="Calibri"/>
          <w:szCs w:val="28"/>
          <w:lang w:val="uk-UA"/>
        </w:rPr>
        <w:t>Постанова Кабінету міністрів України «</w:t>
      </w:r>
      <w:r w:rsidR="00F73F91" w:rsidRPr="00525118">
        <w:rPr>
          <w:rFonts w:eastAsia="Calibri"/>
          <w:szCs w:val="28"/>
          <w:lang w:val="uk-UA"/>
        </w:rPr>
        <w:t>Про заходи щодо реалізації закону України «Про виконання рішень та застосування практики Єв</w:t>
      </w:r>
      <w:r w:rsidRPr="00525118">
        <w:rPr>
          <w:rFonts w:eastAsia="Calibri"/>
          <w:szCs w:val="28"/>
          <w:lang w:val="uk-UA"/>
        </w:rPr>
        <w:t>ропейського суду з прав людини»</w:t>
      </w:r>
      <w:r w:rsidR="00F73F91" w:rsidRPr="00525118">
        <w:rPr>
          <w:rFonts w:eastAsia="Calibri"/>
          <w:szCs w:val="28"/>
          <w:lang w:val="uk-UA"/>
        </w:rPr>
        <w:t xml:space="preserve"> від 14 січня 2009 року № 7 [Електронний ресурс]. – Режим доступу: http://zakon.rada.gov.ua </w:t>
      </w:r>
    </w:p>
    <w:p w14:paraId="3E22278A" w14:textId="34202B64" w:rsidR="00052A9C" w:rsidRPr="00525118" w:rsidRDefault="00E04A6E" w:rsidP="00460729">
      <w:pPr>
        <w:pStyle w:val="af7"/>
        <w:numPr>
          <w:ilvl w:val="0"/>
          <w:numId w:val="5"/>
        </w:numPr>
        <w:autoSpaceDE w:val="0"/>
        <w:autoSpaceDN w:val="0"/>
        <w:adjustRightInd w:val="0"/>
        <w:jc w:val="both"/>
        <w:rPr>
          <w:rFonts w:eastAsia="Calibri"/>
          <w:szCs w:val="28"/>
          <w:lang w:val="uk-UA"/>
        </w:rPr>
      </w:pPr>
      <w:r w:rsidRPr="00525118">
        <w:rPr>
          <w:rFonts w:eastAsia="Calibri"/>
          <w:szCs w:val="28"/>
          <w:lang w:val="uk-UA"/>
        </w:rPr>
        <w:t>Постанова Кабінету М</w:t>
      </w:r>
      <w:r w:rsidR="00052A9C" w:rsidRPr="00525118">
        <w:rPr>
          <w:rFonts w:eastAsia="Calibri"/>
          <w:szCs w:val="28"/>
          <w:lang w:val="uk-UA"/>
        </w:rPr>
        <w:t xml:space="preserve">іністрів України «Про внесення змін до Положення про Урядового уповноваженого у справах Європейського суду з прав людини» від 31 травня 2006 року № 784 [Електронний ресурс]. – Режим доступу: http://zakon.rada.gov.ua </w:t>
      </w:r>
    </w:p>
    <w:p w14:paraId="7F5320D6" w14:textId="512D60B6" w:rsidR="00E04A6E" w:rsidRPr="00525118" w:rsidRDefault="00E04A6E" w:rsidP="00460729">
      <w:pPr>
        <w:pStyle w:val="af7"/>
        <w:numPr>
          <w:ilvl w:val="0"/>
          <w:numId w:val="5"/>
        </w:numPr>
        <w:autoSpaceDE w:val="0"/>
        <w:autoSpaceDN w:val="0"/>
        <w:adjustRightInd w:val="0"/>
        <w:jc w:val="both"/>
        <w:rPr>
          <w:rFonts w:eastAsia="Calibri"/>
          <w:szCs w:val="28"/>
          <w:lang w:val="uk-UA"/>
        </w:rPr>
      </w:pPr>
      <w:r w:rsidRPr="00525118">
        <w:rPr>
          <w:bCs/>
          <w:color w:val="000000"/>
          <w:szCs w:val="28"/>
          <w:bdr w:val="none" w:sz="0" w:space="0" w:color="auto" w:frame="1"/>
          <w:lang w:val="uk-UA" w:eastAsia="uk-UA"/>
        </w:rPr>
        <w:t xml:space="preserve">Постанова Кабінету Міністрів України «Про внесення змін і доповнень до Положення про порядок виплати компенсацій,  повернення майна або відшкодування його вартості реабілітованим громадянам  та  до  Положення про  комісії Рад народних депутатів з питань поновлення прав реабілітованих» </w:t>
      </w:r>
      <w:r w:rsidRPr="00525118">
        <w:rPr>
          <w:bCs/>
          <w:color w:val="000000"/>
          <w:szCs w:val="28"/>
          <w:bdr w:val="none" w:sz="0" w:space="0" w:color="auto" w:frame="1"/>
        </w:rPr>
        <w:t>від 18 лютого 1993 р. N 112</w:t>
      </w:r>
      <w:r w:rsidRPr="00525118">
        <w:rPr>
          <w:b/>
          <w:bCs/>
          <w:color w:val="000000"/>
          <w:szCs w:val="28"/>
          <w:bdr w:val="none" w:sz="0" w:space="0" w:color="auto" w:frame="1"/>
          <w:lang w:val="uk-UA"/>
        </w:rPr>
        <w:t xml:space="preserve"> // </w:t>
      </w:r>
      <w:r w:rsidRPr="00525118">
        <w:rPr>
          <w:rFonts w:eastAsia="Calibri"/>
          <w:szCs w:val="28"/>
          <w:lang w:val="uk-UA"/>
        </w:rPr>
        <w:t>[Електронний ресурс]. – Режим доступу: http://zakon5.rada.gov.ua/laws/show/112-93-%D0%BF</w:t>
      </w:r>
    </w:p>
    <w:p w14:paraId="4FD532A1" w14:textId="340F60B8" w:rsidR="007D1BBF" w:rsidRPr="00525118" w:rsidRDefault="005A5AE1"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 xml:space="preserve">Постанова Пленуму Верховного Суду України </w:t>
      </w:r>
      <w:r w:rsidR="00D40E87" w:rsidRPr="00525118">
        <w:rPr>
          <w:rFonts w:ascii="Times New Roman" w:hAnsi="Times New Roman"/>
          <w:sz w:val="28"/>
          <w:szCs w:val="28"/>
          <w:lang w:val="ru-RU"/>
        </w:rPr>
        <w:t>«Про практику застосування судами законодавства, яким передбачені права потерпілих від злочинів»</w:t>
      </w:r>
      <w:r w:rsidR="007D1BBF" w:rsidRPr="00525118">
        <w:rPr>
          <w:rFonts w:ascii="Times New Roman" w:hAnsi="Times New Roman"/>
          <w:sz w:val="28"/>
          <w:szCs w:val="28"/>
          <w:lang w:val="ru-RU"/>
        </w:rPr>
        <w:t xml:space="preserve"> від 02.07.2004 р. №13//</w:t>
      </w:r>
      <w:r w:rsidR="00D40E87" w:rsidRPr="00525118">
        <w:rPr>
          <w:rFonts w:ascii="Times New Roman" w:hAnsi="Times New Roman"/>
          <w:sz w:val="28"/>
          <w:szCs w:val="28"/>
          <w:lang w:val="ru-RU"/>
        </w:rPr>
        <w:t xml:space="preserve"> [Електронний ресурс]. – Режим доступу:</w:t>
      </w:r>
      <w:r w:rsidR="00D40E87" w:rsidRPr="00525118">
        <w:rPr>
          <w:rFonts w:ascii="Times New Roman" w:hAnsi="Times New Roman"/>
          <w:sz w:val="28"/>
          <w:szCs w:val="28"/>
        </w:rPr>
        <w:t>http</w:t>
      </w:r>
      <w:r w:rsidR="00D40E87" w:rsidRPr="00525118">
        <w:rPr>
          <w:rFonts w:ascii="Times New Roman" w:hAnsi="Times New Roman"/>
          <w:sz w:val="28"/>
          <w:szCs w:val="28"/>
          <w:lang w:val="ru-RU"/>
        </w:rPr>
        <w:t>://</w:t>
      </w:r>
      <w:r w:rsidR="00D40E87" w:rsidRPr="00525118">
        <w:rPr>
          <w:rFonts w:ascii="Times New Roman" w:hAnsi="Times New Roman"/>
          <w:sz w:val="28"/>
          <w:szCs w:val="28"/>
        </w:rPr>
        <w:t>www</w:t>
      </w:r>
      <w:r w:rsidR="00D40E87" w:rsidRPr="00525118">
        <w:rPr>
          <w:rFonts w:ascii="Times New Roman" w:hAnsi="Times New Roman"/>
          <w:sz w:val="28"/>
          <w:szCs w:val="28"/>
          <w:lang w:val="ru-RU"/>
        </w:rPr>
        <w:t>.</w:t>
      </w:r>
      <w:r w:rsidR="00D40E87" w:rsidRPr="00525118">
        <w:rPr>
          <w:rFonts w:ascii="Times New Roman" w:hAnsi="Times New Roman"/>
          <w:sz w:val="28"/>
          <w:szCs w:val="28"/>
        </w:rPr>
        <w:t>scourt</w:t>
      </w:r>
      <w:r w:rsidR="00D40E87" w:rsidRPr="00525118">
        <w:rPr>
          <w:rFonts w:ascii="Times New Roman" w:hAnsi="Times New Roman"/>
          <w:sz w:val="28"/>
          <w:szCs w:val="28"/>
          <w:lang w:val="ru-RU"/>
        </w:rPr>
        <w:t>.</w:t>
      </w:r>
      <w:r w:rsidR="00D40E87" w:rsidRPr="00525118">
        <w:rPr>
          <w:rFonts w:ascii="Times New Roman" w:hAnsi="Times New Roman"/>
          <w:sz w:val="28"/>
          <w:szCs w:val="28"/>
        </w:rPr>
        <w:t>gov</w:t>
      </w:r>
      <w:r w:rsidR="00D40E87" w:rsidRPr="00525118">
        <w:rPr>
          <w:rFonts w:ascii="Times New Roman" w:hAnsi="Times New Roman"/>
          <w:sz w:val="28"/>
          <w:szCs w:val="28"/>
          <w:lang w:val="ru-RU"/>
        </w:rPr>
        <w:t>.</w:t>
      </w:r>
      <w:r w:rsidR="00D40E87" w:rsidRPr="00525118">
        <w:rPr>
          <w:rFonts w:ascii="Times New Roman" w:hAnsi="Times New Roman"/>
          <w:sz w:val="28"/>
          <w:szCs w:val="28"/>
        </w:rPr>
        <w:t>ua</w:t>
      </w:r>
      <w:r w:rsidR="00D40E87" w:rsidRPr="00525118">
        <w:rPr>
          <w:rFonts w:ascii="Times New Roman" w:hAnsi="Times New Roman"/>
          <w:sz w:val="28"/>
          <w:szCs w:val="28"/>
          <w:lang w:val="ru-RU"/>
        </w:rPr>
        <w:t>/</w:t>
      </w:r>
      <w:r w:rsidR="00D40E87" w:rsidRPr="00525118">
        <w:rPr>
          <w:rFonts w:ascii="Times New Roman" w:hAnsi="Times New Roman"/>
          <w:sz w:val="28"/>
          <w:szCs w:val="28"/>
        </w:rPr>
        <w:t>clients</w:t>
      </w:r>
      <w:r w:rsidR="00D40E87" w:rsidRPr="00525118">
        <w:rPr>
          <w:rFonts w:ascii="Times New Roman" w:hAnsi="Times New Roman"/>
          <w:sz w:val="28"/>
          <w:szCs w:val="28"/>
          <w:lang w:val="ru-RU"/>
        </w:rPr>
        <w:t>/</w:t>
      </w:r>
      <w:r w:rsidR="00D40E87" w:rsidRPr="00525118">
        <w:rPr>
          <w:rFonts w:ascii="Times New Roman" w:hAnsi="Times New Roman"/>
          <w:sz w:val="28"/>
          <w:szCs w:val="28"/>
        </w:rPr>
        <w:t>vsu</w:t>
      </w:r>
      <w:r w:rsidR="00D40E87" w:rsidRPr="00525118">
        <w:rPr>
          <w:rFonts w:ascii="Times New Roman" w:hAnsi="Times New Roman"/>
          <w:sz w:val="28"/>
          <w:szCs w:val="28"/>
          <w:lang w:val="ru-RU"/>
        </w:rPr>
        <w:t>/</w:t>
      </w:r>
      <w:r w:rsidR="00D40E87" w:rsidRPr="00525118">
        <w:rPr>
          <w:rFonts w:ascii="Times New Roman" w:hAnsi="Times New Roman"/>
          <w:sz w:val="28"/>
          <w:szCs w:val="28"/>
        </w:rPr>
        <w:t>vsu</w:t>
      </w:r>
      <w:r w:rsidR="00D40E87" w:rsidRPr="00525118">
        <w:rPr>
          <w:rFonts w:ascii="Times New Roman" w:hAnsi="Times New Roman"/>
          <w:sz w:val="28"/>
          <w:szCs w:val="28"/>
          <w:lang w:val="ru-RU"/>
        </w:rPr>
        <w:t>.</w:t>
      </w:r>
      <w:r w:rsidR="00D40E87" w:rsidRPr="00525118">
        <w:rPr>
          <w:rFonts w:ascii="Times New Roman" w:hAnsi="Times New Roman"/>
          <w:sz w:val="28"/>
          <w:szCs w:val="28"/>
        </w:rPr>
        <w:t>nsf</w:t>
      </w:r>
      <w:r w:rsidR="00D40E87" w:rsidRPr="00525118">
        <w:rPr>
          <w:rFonts w:ascii="Times New Roman" w:hAnsi="Times New Roman"/>
          <w:sz w:val="28"/>
          <w:szCs w:val="28"/>
          <w:lang w:val="ru-RU"/>
        </w:rPr>
        <w:t>/%28</w:t>
      </w:r>
      <w:r w:rsidR="00D40E87" w:rsidRPr="00525118">
        <w:rPr>
          <w:rFonts w:ascii="Times New Roman" w:hAnsi="Times New Roman"/>
          <w:sz w:val="28"/>
          <w:szCs w:val="28"/>
        </w:rPr>
        <w:t>documents</w:t>
      </w:r>
      <w:r w:rsidR="00D40E87" w:rsidRPr="00525118">
        <w:rPr>
          <w:rFonts w:ascii="Times New Roman" w:hAnsi="Times New Roman"/>
          <w:sz w:val="28"/>
          <w:szCs w:val="28"/>
          <w:lang w:val="ru-RU"/>
        </w:rPr>
        <w:t>%29/13048</w:t>
      </w:r>
      <w:r w:rsidR="00D40E87" w:rsidRPr="00525118">
        <w:rPr>
          <w:rFonts w:ascii="Times New Roman" w:hAnsi="Times New Roman"/>
          <w:sz w:val="28"/>
          <w:szCs w:val="28"/>
        </w:rPr>
        <w:t>CC</w:t>
      </w:r>
      <w:r w:rsidR="00D40E87" w:rsidRPr="00525118">
        <w:rPr>
          <w:rFonts w:ascii="Times New Roman" w:hAnsi="Times New Roman"/>
          <w:sz w:val="28"/>
          <w:szCs w:val="28"/>
          <w:lang w:val="ru-RU"/>
        </w:rPr>
        <w:t>55</w:t>
      </w:r>
      <w:r w:rsidR="00D40E87" w:rsidRPr="00525118">
        <w:rPr>
          <w:rFonts w:ascii="Times New Roman" w:hAnsi="Times New Roman"/>
          <w:sz w:val="28"/>
          <w:szCs w:val="28"/>
        </w:rPr>
        <w:t>C</w:t>
      </w:r>
      <w:r w:rsidR="00D40E87" w:rsidRPr="00525118">
        <w:rPr>
          <w:rFonts w:ascii="Times New Roman" w:hAnsi="Times New Roman"/>
          <w:sz w:val="28"/>
          <w:szCs w:val="28"/>
          <w:lang w:val="ru-RU"/>
        </w:rPr>
        <w:t>16416</w:t>
      </w:r>
      <w:r w:rsidR="00D40E87" w:rsidRPr="00525118">
        <w:rPr>
          <w:rFonts w:ascii="Times New Roman" w:hAnsi="Times New Roman"/>
          <w:sz w:val="28"/>
          <w:szCs w:val="28"/>
        </w:rPr>
        <w:t>FC</w:t>
      </w:r>
      <w:r w:rsidR="00D40E87" w:rsidRPr="00525118">
        <w:rPr>
          <w:rFonts w:ascii="Times New Roman" w:hAnsi="Times New Roman"/>
          <w:sz w:val="28"/>
          <w:szCs w:val="28"/>
          <w:lang w:val="ru-RU"/>
        </w:rPr>
        <w:t>2257</w:t>
      </w:r>
      <w:r w:rsidR="00D40E87" w:rsidRPr="00525118">
        <w:rPr>
          <w:rFonts w:ascii="Times New Roman" w:hAnsi="Times New Roman"/>
          <w:sz w:val="28"/>
          <w:szCs w:val="28"/>
        </w:rPr>
        <w:t>B</w:t>
      </w:r>
      <w:r w:rsidR="00D40E87" w:rsidRPr="00525118">
        <w:rPr>
          <w:rFonts w:ascii="Times New Roman" w:hAnsi="Times New Roman"/>
          <w:sz w:val="28"/>
          <w:szCs w:val="28"/>
          <w:lang w:val="ru-RU"/>
        </w:rPr>
        <w:t>7</w:t>
      </w:r>
      <w:r w:rsidR="00D40E87" w:rsidRPr="00525118">
        <w:rPr>
          <w:rFonts w:ascii="Times New Roman" w:hAnsi="Times New Roman"/>
          <w:sz w:val="28"/>
          <w:szCs w:val="28"/>
        </w:rPr>
        <w:t>C</w:t>
      </w:r>
      <w:r w:rsidR="00D40E87" w:rsidRPr="00525118">
        <w:rPr>
          <w:rFonts w:ascii="Times New Roman" w:hAnsi="Times New Roman"/>
          <w:sz w:val="28"/>
          <w:szCs w:val="28"/>
          <w:lang w:val="ru-RU"/>
        </w:rPr>
        <w:t>003862</w:t>
      </w:r>
      <w:r w:rsidR="00D40E87" w:rsidRPr="00525118">
        <w:rPr>
          <w:rFonts w:ascii="Times New Roman" w:hAnsi="Times New Roman"/>
          <w:sz w:val="28"/>
          <w:szCs w:val="28"/>
        </w:rPr>
        <w:t>E</w:t>
      </w:r>
      <w:r w:rsidR="00D40E87" w:rsidRPr="00525118">
        <w:rPr>
          <w:rFonts w:ascii="Times New Roman" w:hAnsi="Times New Roman"/>
          <w:sz w:val="28"/>
          <w:szCs w:val="28"/>
          <w:lang w:val="ru-RU"/>
        </w:rPr>
        <w:t>0</w:t>
      </w:r>
      <w:r w:rsidR="007D1BBF" w:rsidRPr="00525118">
        <w:rPr>
          <w:rFonts w:ascii="Times New Roman" w:hAnsi="Times New Roman"/>
          <w:sz w:val="28"/>
          <w:szCs w:val="28"/>
          <w:lang w:val="ru-RU"/>
        </w:rPr>
        <w:t>.</w:t>
      </w:r>
    </w:p>
    <w:p w14:paraId="366207F2" w14:textId="3802CD9D" w:rsidR="007D1BBF" w:rsidRPr="00525118" w:rsidRDefault="007D1BBF"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 xml:space="preserve">Постанова Пленуму Верховного Суду України </w:t>
      </w:r>
      <w:r w:rsidRPr="00525118">
        <w:rPr>
          <w:rFonts w:ascii="Times New Roman" w:hAnsi="Times New Roman"/>
          <w:sz w:val="28"/>
          <w:szCs w:val="28"/>
          <w:lang w:val="uk-UA"/>
        </w:rPr>
        <w:t>«</w:t>
      </w:r>
      <w:r w:rsidRPr="00525118">
        <w:rPr>
          <w:rFonts w:ascii="Times New Roman" w:hAnsi="Times New Roman"/>
          <w:sz w:val="28"/>
          <w:szCs w:val="28"/>
          <w:lang w:val="ru-RU"/>
        </w:rPr>
        <w:t xml:space="preserve">Про практику розгляду судами цивільних справ за позовами про відшкодування </w:t>
      </w:r>
      <w:proofErr w:type="gramStart"/>
      <w:r w:rsidRPr="00525118">
        <w:rPr>
          <w:rFonts w:ascii="Times New Roman" w:hAnsi="Times New Roman"/>
          <w:sz w:val="28"/>
          <w:szCs w:val="28"/>
          <w:lang w:val="ru-RU"/>
        </w:rPr>
        <w:t>шкоди</w:t>
      </w:r>
      <w:r w:rsidRPr="00525118">
        <w:rPr>
          <w:rFonts w:ascii="Times New Roman" w:hAnsi="Times New Roman"/>
          <w:sz w:val="28"/>
          <w:szCs w:val="28"/>
          <w:lang w:val="uk-UA"/>
        </w:rPr>
        <w:t>»</w:t>
      </w:r>
      <w:r w:rsidRPr="00525118">
        <w:rPr>
          <w:rFonts w:ascii="Times New Roman" w:hAnsi="Times New Roman"/>
          <w:sz w:val="28"/>
          <w:szCs w:val="28"/>
          <w:lang w:val="ru-RU"/>
        </w:rPr>
        <w:t xml:space="preserve"> в</w:t>
      </w:r>
      <w:proofErr w:type="gramEnd"/>
      <w:r w:rsidRPr="00525118">
        <w:rPr>
          <w:rFonts w:ascii="Times New Roman" w:hAnsi="Times New Roman"/>
          <w:sz w:val="28"/>
          <w:szCs w:val="28"/>
          <w:lang w:val="ru-RU"/>
        </w:rPr>
        <w:t xml:space="preserve">ід 27.03.1992 р. № 6 // [Електронний ресурс]. – Режим доступу: </w:t>
      </w:r>
      <w:hyperlink r:id="rId48" w:history="1">
        <w:r w:rsidRPr="00525118">
          <w:rPr>
            <w:rStyle w:val="a7"/>
            <w:rFonts w:ascii="Times New Roman" w:hAnsi="Times New Roman"/>
            <w:color w:val="auto"/>
            <w:sz w:val="28"/>
            <w:szCs w:val="28"/>
          </w:rPr>
          <w:t>http</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zakon</w:t>
        </w:r>
        <w:r w:rsidRPr="00525118">
          <w:rPr>
            <w:rStyle w:val="a7"/>
            <w:rFonts w:ascii="Times New Roman" w:hAnsi="Times New Roman"/>
            <w:color w:val="auto"/>
            <w:sz w:val="28"/>
            <w:szCs w:val="28"/>
            <w:lang w:val="ru-RU"/>
          </w:rPr>
          <w:t>4.</w:t>
        </w:r>
        <w:r w:rsidRPr="00525118">
          <w:rPr>
            <w:rStyle w:val="a7"/>
            <w:rFonts w:ascii="Times New Roman" w:hAnsi="Times New Roman"/>
            <w:color w:val="auto"/>
            <w:sz w:val="28"/>
            <w:szCs w:val="28"/>
          </w:rPr>
          <w:t>rada</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gov</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ua</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laws</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show</w:t>
        </w:r>
        <w:r w:rsidRPr="00525118">
          <w:rPr>
            <w:rStyle w:val="a7"/>
            <w:rFonts w:ascii="Times New Roman" w:hAnsi="Times New Roman"/>
            <w:color w:val="auto"/>
            <w:sz w:val="28"/>
            <w:szCs w:val="28"/>
            <w:lang w:val="ru-RU"/>
          </w:rPr>
          <w:t>/</w:t>
        </w:r>
        <w:r w:rsidRPr="00525118">
          <w:rPr>
            <w:rStyle w:val="a7"/>
            <w:rFonts w:ascii="Times New Roman" w:hAnsi="Times New Roman"/>
            <w:color w:val="auto"/>
            <w:sz w:val="28"/>
            <w:szCs w:val="28"/>
          </w:rPr>
          <w:t>v</w:t>
        </w:r>
        <w:r w:rsidRPr="00525118">
          <w:rPr>
            <w:rStyle w:val="a7"/>
            <w:rFonts w:ascii="Times New Roman" w:hAnsi="Times New Roman"/>
            <w:color w:val="auto"/>
            <w:sz w:val="28"/>
            <w:szCs w:val="28"/>
            <w:lang w:val="ru-RU"/>
          </w:rPr>
          <w:t>0006700-92/</w:t>
        </w:r>
        <w:r w:rsidRPr="00525118">
          <w:rPr>
            <w:rStyle w:val="a7"/>
            <w:rFonts w:ascii="Times New Roman" w:hAnsi="Times New Roman"/>
            <w:color w:val="auto"/>
            <w:sz w:val="28"/>
            <w:szCs w:val="28"/>
          </w:rPr>
          <w:t>print</w:t>
        </w:r>
        <w:r w:rsidRPr="00525118">
          <w:rPr>
            <w:rStyle w:val="a7"/>
            <w:rFonts w:ascii="Times New Roman" w:hAnsi="Times New Roman"/>
            <w:color w:val="auto"/>
            <w:sz w:val="28"/>
            <w:szCs w:val="28"/>
            <w:lang w:val="ru-RU"/>
          </w:rPr>
          <w:t>1424183748164280</w:t>
        </w:r>
      </w:hyperlink>
      <w:r w:rsidRPr="00525118">
        <w:rPr>
          <w:rFonts w:ascii="Times New Roman" w:hAnsi="Times New Roman"/>
          <w:sz w:val="28"/>
          <w:szCs w:val="28"/>
          <w:lang w:val="ru-RU"/>
        </w:rPr>
        <w:t>.</w:t>
      </w:r>
    </w:p>
    <w:p w14:paraId="25CA8A27" w14:textId="254E400D" w:rsidR="007D1BBF" w:rsidRPr="00525118" w:rsidRDefault="007D1BBF"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ru-RU"/>
        </w:rPr>
        <w:t xml:space="preserve">Постанова Пленуму Верховного Суду України </w:t>
      </w:r>
      <w:r w:rsidR="00DB518B" w:rsidRPr="00525118">
        <w:rPr>
          <w:rFonts w:ascii="Times New Roman" w:hAnsi="Times New Roman"/>
          <w:sz w:val="28"/>
          <w:szCs w:val="28"/>
          <w:lang w:val="ru-RU"/>
        </w:rPr>
        <w:t>«</w:t>
      </w:r>
      <w:r w:rsidRPr="00525118">
        <w:rPr>
          <w:rFonts w:ascii="Times New Roman" w:hAnsi="Times New Roman"/>
          <w:sz w:val="28"/>
          <w:szCs w:val="28"/>
          <w:lang w:val="ru-RU"/>
        </w:rPr>
        <w:t xml:space="preserve">Про судову практику в справах про відшкодування моральної (немайнової) </w:t>
      </w:r>
      <w:proofErr w:type="gramStart"/>
      <w:r w:rsidRPr="00525118">
        <w:rPr>
          <w:rFonts w:ascii="Times New Roman" w:hAnsi="Times New Roman"/>
          <w:sz w:val="28"/>
          <w:szCs w:val="28"/>
          <w:lang w:val="ru-RU"/>
        </w:rPr>
        <w:t>шкоди</w:t>
      </w:r>
      <w:r w:rsidR="00DB518B" w:rsidRPr="00525118">
        <w:rPr>
          <w:rFonts w:ascii="Times New Roman" w:hAnsi="Times New Roman"/>
          <w:sz w:val="28"/>
          <w:szCs w:val="28"/>
          <w:lang w:val="ru-RU"/>
        </w:rPr>
        <w:t>»</w:t>
      </w:r>
      <w:r w:rsidRPr="00525118">
        <w:rPr>
          <w:rFonts w:ascii="Times New Roman" w:hAnsi="Times New Roman"/>
          <w:sz w:val="28"/>
          <w:szCs w:val="28"/>
          <w:lang w:val="ru-RU"/>
        </w:rPr>
        <w:t xml:space="preserve"> в</w:t>
      </w:r>
      <w:proofErr w:type="gramEnd"/>
      <w:r w:rsidRPr="00525118">
        <w:rPr>
          <w:rFonts w:ascii="Times New Roman" w:hAnsi="Times New Roman"/>
          <w:sz w:val="28"/>
          <w:szCs w:val="28"/>
          <w:lang w:val="ru-RU"/>
        </w:rPr>
        <w:t>ід 31.03.1995 № 4 // [Електронний ресурс]. – Режим доступу</w:t>
      </w:r>
      <w:proofErr w:type="gramStart"/>
      <w:r w:rsidRPr="00525118">
        <w:rPr>
          <w:rFonts w:ascii="Times New Roman" w:hAnsi="Times New Roman"/>
          <w:sz w:val="28"/>
          <w:szCs w:val="28"/>
          <w:lang w:val="ru-RU"/>
        </w:rPr>
        <w:t xml:space="preserve"> :</w:t>
      </w:r>
      <w:proofErr w:type="gramEnd"/>
      <w:r w:rsidRPr="00525118">
        <w:rPr>
          <w:rFonts w:ascii="Times New Roman" w:hAnsi="Times New Roman"/>
          <w:sz w:val="28"/>
          <w:szCs w:val="28"/>
        </w:rPr>
        <w:t>http</w:t>
      </w:r>
      <w:r w:rsidRPr="00525118">
        <w:rPr>
          <w:rFonts w:ascii="Times New Roman" w:hAnsi="Times New Roman"/>
          <w:sz w:val="28"/>
          <w:szCs w:val="28"/>
          <w:lang w:val="ru-RU"/>
        </w:rPr>
        <w:t>://</w:t>
      </w:r>
      <w:r w:rsidRPr="00525118">
        <w:rPr>
          <w:rFonts w:ascii="Times New Roman" w:hAnsi="Times New Roman"/>
          <w:sz w:val="28"/>
          <w:szCs w:val="28"/>
        </w:rPr>
        <w:t>zakon</w:t>
      </w:r>
      <w:r w:rsidRPr="00525118">
        <w:rPr>
          <w:rFonts w:ascii="Times New Roman" w:hAnsi="Times New Roman"/>
          <w:sz w:val="28"/>
          <w:szCs w:val="28"/>
          <w:lang w:val="ru-RU"/>
        </w:rPr>
        <w:t>4.</w:t>
      </w:r>
      <w:r w:rsidRPr="00525118">
        <w:rPr>
          <w:rFonts w:ascii="Times New Roman" w:hAnsi="Times New Roman"/>
          <w:sz w:val="28"/>
          <w:szCs w:val="28"/>
        </w:rPr>
        <w:t>rada</w:t>
      </w:r>
      <w:r w:rsidRPr="00525118">
        <w:rPr>
          <w:rFonts w:ascii="Times New Roman" w:hAnsi="Times New Roman"/>
          <w:sz w:val="28"/>
          <w:szCs w:val="28"/>
          <w:lang w:val="ru-RU"/>
        </w:rPr>
        <w:t>.</w:t>
      </w:r>
      <w:r w:rsidRPr="00525118">
        <w:rPr>
          <w:rFonts w:ascii="Times New Roman" w:hAnsi="Times New Roman"/>
          <w:sz w:val="28"/>
          <w:szCs w:val="28"/>
        </w:rPr>
        <w:t>gov</w:t>
      </w:r>
      <w:r w:rsidRPr="00525118">
        <w:rPr>
          <w:rFonts w:ascii="Times New Roman" w:hAnsi="Times New Roman"/>
          <w:sz w:val="28"/>
          <w:szCs w:val="28"/>
          <w:lang w:val="ru-RU"/>
        </w:rPr>
        <w:t>.</w:t>
      </w:r>
      <w:r w:rsidRPr="00525118">
        <w:rPr>
          <w:rFonts w:ascii="Times New Roman" w:hAnsi="Times New Roman"/>
          <w:sz w:val="28"/>
          <w:szCs w:val="28"/>
        </w:rPr>
        <w:t>ua</w:t>
      </w:r>
      <w:r w:rsidRPr="00525118">
        <w:rPr>
          <w:rFonts w:ascii="Times New Roman" w:hAnsi="Times New Roman"/>
          <w:sz w:val="28"/>
          <w:szCs w:val="28"/>
          <w:lang w:val="ru-RU"/>
        </w:rPr>
        <w:t>/</w:t>
      </w:r>
      <w:r w:rsidRPr="00525118">
        <w:rPr>
          <w:rFonts w:ascii="Times New Roman" w:hAnsi="Times New Roman"/>
          <w:sz w:val="28"/>
          <w:szCs w:val="28"/>
        </w:rPr>
        <w:t>laws</w:t>
      </w:r>
      <w:r w:rsidRPr="00525118">
        <w:rPr>
          <w:rFonts w:ascii="Times New Roman" w:hAnsi="Times New Roman"/>
          <w:sz w:val="28"/>
          <w:szCs w:val="28"/>
          <w:lang w:val="ru-RU"/>
        </w:rPr>
        <w:t>/</w:t>
      </w:r>
      <w:r w:rsidRPr="00525118">
        <w:rPr>
          <w:rFonts w:ascii="Times New Roman" w:hAnsi="Times New Roman"/>
          <w:sz w:val="28"/>
          <w:szCs w:val="28"/>
        </w:rPr>
        <w:t>show</w:t>
      </w:r>
      <w:r w:rsidRPr="00525118">
        <w:rPr>
          <w:rFonts w:ascii="Times New Roman" w:hAnsi="Times New Roman"/>
          <w:sz w:val="28"/>
          <w:szCs w:val="28"/>
          <w:lang w:val="ru-RU"/>
        </w:rPr>
        <w:t>/</w:t>
      </w:r>
      <w:r w:rsidRPr="00525118">
        <w:rPr>
          <w:rFonts w:ascii="Times New Roman" w:hAnsi="Times New Roman"/>
          <w:sz w:val="28"/>
          <w:szCs w:val="28"/>
        </w:rPr>
        <w:t>v</w:t>
      </w:r>
      <w:r w:rsidRPr="00525118">
        <w:rPr>
          <w:rFonts w:ascii="Times New Roman" w:hAnsi="Times New Roman"/>
          <w:sz w:val="28"/>
          <w:szCs w:val="28"/>
          <w:lang w:val="ru-RU"/>
        </w:rPr>
        <w:t xml:space="preserve">0004700-95. </w:t>
      </w:r>
    </w:p>
    <w:p w14:paraId="3004A434" w14:textId="61539A1E" w:rsidR="007D4F74" w:rsidRPr="00525118" w:rsidRDefault="007D4F74"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color w:val="000000"/>
          <w:sz w:val="28"/>
          <w:szCs w:val="28"/>
          <w:lang w:val="ru-RU"/>
        </w:rPr>
        <w:t>Постанова Пленуму Вищого спеціалізованого суду України з розгляду цивільних і кримінальних справ «Про деякі питан</w:t>
      </w:r>
      <w:r w:rsidRPr="00525118">
        <w:rPr>
          <w:rFonts w:ascii="Times New Roman" w:hAnsi="Times New Roman"/>
          <w:color w:val="000000"/>
          <w:sz w:val="28"/>
          <w:szCs w:val="28"/>
          <w:lang w:val="ru-RU"/>
        </w:rPr>
        <w:softHyphen/>
        <w:t xml:space="preserve">ня дотримання розумних строків розгляду судами цивільних, кримінальних справ і </w:t>
      </w:r>
      <w:proofErr w:type="gramStart"/>
      <w:r w:rsidRPr="00525118">
        <w:rPr>
          <w:rFonts w:ascii="Times New Roman" w:hAnsi="Times New Roman"/>
          <w:color w:val="000000"/>
          <w:sz w:val="28"/>
          <w:szCs w:val="28"/>
          <w:lang w:val="ru-RU"/>
        </w:rPr>
        <w:t>справ</w:t>
      </w:r>
      <w:proofErr w:type="gramEnd"/>
      <w:r w:rsidRPr="00525118">
        <w:rPr>
          <w:rFonts w:ascii="Times New Roman" w:hAnsi="Times New Roman"/>
          <w:color w:val="000000"/>
          <w:sz w:val="28"/>
          <w:szCs w:val="28"/>
          <w:lang w:val="ru-RU"/>
        </w:rPr>
        <w:t xml:space="preserve"> про адміні</w:t>
      </w:r>
      <w:r w:rsidRPr="00525118">
        <w:rPr>
          <w:rFonts w:ascii="Times New Roman" w:hAnsi="Times New Roman"/>
          <w:color w:val="000000"/>
          <w:sz w:val="28"/>
          <w:szCs w:val="28"/>
          <w:lang w:val="ru-RU"/>
        </w:rPr>
        <w:softHyphen/>
        <w:t xml:space="preserve">стративні правопорушення» від 17.10.2014 № 11 </w:t>
      </w:r>
      <w:r w:rsidRPr="00525118">
        <w:rPr>
          <w:rFonts w:ascii="Times New Roman" w:hAnsi="Times New Roman"/>
          <w:sz w:val="28"/>
          <w:szCs w:val="28"/>
          <w:lang w:val="ru-RU"/>
        </w:rPr>
        <w:t>// [Електронний ресурс]. – Режим доступу: http://zakon3.rada.gov.ua/laws/show/v0011740-14</w:t>
      </w:r>
    </w:p>
    <w:p w14:paraId="41B9E540" w14:textId="77777777" w:rsidR="00624028" w:rsidRPr="00525118" w:rsidRDefault="00883DB7" w:rsidP="00460729">
      <w:pPr>
        <w:pStyle w:val="Bullets1"/>
        <w:widowControl/>
        <w:numPr>
          <w:ilvl w:val="0"/>
          <w:numId w:val="5"/>
        </w:numPr>
        <w:spacing w:after="0"/>
        <w:contextualSpacing/>
        <w:rPr>
          <w:rFonts w:ascii="Times New Roman" w:hAnsi="Times New Roman"/>
          <w:sz w:val="28"/>
          <w:szCs w:val="28"/>
          <w:lang w:val="ru-RU"/>
        </w:rPr>
      </w:pPr>
      <w:proofErr w:type="gramStart"/>
      <w:r w:rsidRPr="00525118">
        <w:rPr>
          <w:rFonts w:ascii="Times New Roman" w:hAnsi="Times New Roman"/>
          <w:sz w:val="28"/>
          <w:szCs w:val="28"/>
          <w:lang w:val="ru-RU"/>
        </w:rPr>
        <w:lastRenderedPageBreak/>
        <w:t>Р</w:t>
      </w:r>
      <w:proofErr w:type="gramEnd"/>
      <w:r w:rsidRPr="00525118">
        <w:rPr>
          <w:rFonts w:ascii="Times New Roman" w:hAnsi="Times New Roman"/>
          <w:sz w:val="28"/>
          <w:szCs w:val="28"/>
          <w:lang w:val="ru-RU"/>
        </w:rPr>
        <w:t>ішення Конституційного Суду України від 1 грудня 2004 р. № 19-рп у справі за конституційним поданням Верховного Суду України про офіційне тлумачення положень частин пер</w:t>
      </w:r>
      <w:r w:rsidRPr="00525118">
        <w:rPr>
          <w:rFonts w:ascii="Times New Roman" w:hAnsi="Times New Roman"/>
          <w:sz w:val="28"/>
          <w:szCs w:val="28"/>
          <w:lang w:val="ru-RU"/>
        </w:rPr>
        <w:softHyphen/>
        <w:t>шої, другої статті 126 Конституції України та частини другої статті 13 Закону України “Про статус суддів” (справа про неза</w:t>
      </w:r>
      <w:r w:rsidRPr="00525118">
        <w:rPr>
          <w:rFonts w:ascii="Times New Roman" w:hAnsi="Times New Roman"/>
          <w:sz w:val="28"/>
          <w:szCs w:val="28"/>
          <w:lang w:val="ru-RU"/>
        </w:rPr>
        <w:softHyphen/>
        <w:t>лежність суддів як складову їхнього статусу) // Вісн. Консти</w:t>
      </w:r>
      <w:r w:rsidRPr="00525118">
        <w:rPr>
          <w:rFonts w:ascii="Times New Roman" w:hAnsi="Times New Roman"/>
          <w:sz w:val="28"/>
          <w:szCs w:val="28"/>
          <w:lang w:val="ru-RU"/>
        </w:rPr>
        <w:softHyphen/>
        <w:t>туц. Суду України. — 2004. — № 6. — С. 16–22.</w:t>
      </w:r>
    </w:p>
    <w:p w14:paraId="525096EF" w14:textId="2DCA4CE2" w:rsidR="009025F5" w:rsidRPr="00525118" w:rsidRDefault="009025F5" w:rsidP="00460729">
      <w:pPr>
        <w:pStyle w:val="af7"/>
        <w:widowControl w:val="0"/>
        <w:numPr>
          <w:ilvl w:val="0"/>
          <w:numId w:val="5"/>
        </w:numPr>
        <w:tabs>
          <w:tab w:val="left" w:pos="0"/>
        </w:tabs>
        <w:jc w:val="both"/>
        <w:rPr>
          <w:snapToGrid w:val="0"/>
          <w:szCs w:val="28"/>
        </w:rPr>
      </w:pPr>
      <w:proofErr w:type="gramStart"/>
      <w:r w:rsidRPr="00525118">
        <w:rPr>
          <w:snapToGrid w:val="0"/>
          <w:szCs w:val="28"/>
        </w:rPr>
        <w:t>Р</w:t>
      </w:r>
      <w:proofErr w:type="gramEnd"/>
      <w:r w:rsidRPr="00525118">
        <w:rPr>
          <w:snapToGrid w:val="0"/>
          <w:szCs w:val="28"/>
        </w:rPr>
        <w:t xml:space="preserve">ішення Конституційного Суду України від 19 травня 1999 року № 4-рп/99 у справі № 1-12/99 за конституційним поданням Верховного Суду України та Служби безпеки України щодо офіційного тлумачення статті 86 Конституції України та статей 12, 19 Закону України “Про статус народного депутата України” (справа про запити народних депутатів України)// </w:t>
      </w:r>
      <w:proofErr w:type="gramStart"/>
      <w:r w:rsidRPr="00525118">
        <w:rPr>
          <w:snapToGrid w:val="0"/>
          <w:szCs w:val="28"/>
        </w:rPr>
        <w:t>В</w:t>
      </w:r>
      <w:proofErr w:type="gramEnd"/>
      <w:r w:rsidRPr="00525118">
        <w:rPr>
          <w:snapToGrid w:val="0"/>
          <w:szCs w:val="28"/>
        </w:rPr>
        <w:t>існик Конституційного Суду України. – 1999. - №3. – С.12-16.</w:t>
      </w:r>
    </w:p>
    <w:p w14:paraId="511F5DE5" w14:textId="77777777" w:rsidR="00BC4436" w:rsidRPr="00525118" w:rsidRDefault="00624028" w:rsidP="00460729">
      <w:pPr>
        <w:pStyle w:val="Bullets1"/>
        <w:widowControl/>
        <w:numPr>
          <w:ilvl w:val="0"/>
          <w:numId w:val="5"/>
        </w:numPr>
        <w:spacing w:after="0"/>
        <w:contextualSpacing/>
        <w:rPr>
          <w:rFonts w:ascii="Times New Roman" w:hAnsi="Times New Roman"/>
          <w:sz w:val="28"/>
          <w:szCs w:val="28"/>
          <w:lang w:val="ru-RU"/>
        </w:rPr>
      </w:pPr>
      <w:r w:rsidRPr="00525118">
        <w:rPr>
          <w:rFonts w:ascii="Times New Roman" w:hAnsi="Times New Roman"/>
          <w:sz w:val="28"/>
          <w:szCs w:val="28"/>
          <w:lang w:val="uk-UA"/>
        </w:rPr>
        <w:t xml:space="preserve">Лист Верховного Суду України </w:t>
      </w:r>
      <w:r w:rsidRPr="00525118">
        <w:rPr>
          <w:rFonts w:ascii="Times New Roman" w:hAnsi="Times New Roman"/>
          <w:spacing w:val="-4"/>
          <w:w w:val="90"/>
          <w:sz w:val="28"/>
          <w:szCs w:val="28"/>
          <w:lang w:val="uk-UA"/>
        </w:rPr>
        <w:t xml:space="preserve">«Щодо перевищення розумних строків розгляду справ» щодо застосування в судовій практиці статті 6 Конвенції про захист прав людини і основних свобод від 25.01.2006 за N 1-5/45 // </w:t>
      </w:r>
      <w:r w:rsidRPr="00525118">
        <w:rPr>
          <w:rFonts w:ascii="Times New Roman" w:hAnsi="Times New Roman"/>
          <w:spacing w:val="-4"/>
          <w:w w:val="90"/>
          <w:sz w:val="28"/>
          <w:szCs w:val="28"/>
          <w:lang w:val="ru-RU"/>
        </w:rPr>
        <w:t xml:space="preserve">[Електронний ресурс]. – Режим доступу: </w:t>
      </w:r>
      <w:r w:rsidRPr="00525118">
        <w:rPr>
          <w:rFonts w:ascii="Times New Roman" w:hAnsi="Times New Roman"/>
          <w:sz w:val="28"/>
          <w:szCs w:val="28"/>
          <w:lang w:val="ru-RU"/>
        </w:rPr>
        <w:t xml:space="preserve"> </w:t>
      </w:r>
      <w:hyperlink r:id="rId49" w:history="1">
        <w:r w:rsidR="00BC4436" w:rsidRPr="00525118">
          <w:rPr>
            <w:rStyle w:val="a7"/>
            <w:rFonts w:ascii="Times New Roman" w:hAnsi="Times New Roman"/>
            <w:sz w:val="28"/>
            <w:szCs w:val="28"/>
            <w:lang w:val="uk-UA"/>
          </w:rPr>
          <w:t>http://zakon3.rada.gov.ua/laws/show/v5_45700-06</w:t>
        </w:r>
      </w:hyperlink>
    </w:p>
    <w:p w14:paraId="0637FE5A" w14:textId="77777777" w:rsidR="00BC4436" w:rsidRPr="00525118" w:rsidRDefault="00BC4436" w:rsidP="00460729">
      <w:pPr>
        <w:pStyle w:val="Bullets1"/>
        <w:widowControl/>
        <w:numPr>
          <w:ilvl w:val="0"/>
          <w:numId w:val="5"/>
        </w:numPr>
        <w:spacing w:after="0"/>
        <w:contextualSpacing/>
        <w:rPr>
          <w:rFonts w:ascii="Times New Roman" w:hAnsi="Times New Roman"/>
          <w:sz w:val="28"/>
          <w:szCs w:val="28"/>
          <w:lang w:val="uk-UA"/>
        </w:rPr>
      </w:pPr>
      <w:r w:rsidRPr="00525118">
        <w:rPr>
          <w:rFonts w:ascii="Times New Roman" w:hAnsi="Times New Roman"/>
          <w:color w:val="000000"/>
          <w:sz w:val="28"/>
          <w:szCs w:val="28"/>
          <w:lang w:val="uk-UA"/>
        </w:rPr>
        <w:t>Стратегія розвитку судової системи в Україні на 2015–2020 роки: Затверджено рішенням Ради суддів України № 71 від 11 грудня 2014 року [Електронний ре</w:t>
      </w:r>
      <w:r w:rsidRPr="00525118">
        <w:rPr>
          <w:rFonts w:ascii="Times New Roman" w:hAnsi="Times New Roman"/>
          <w:color w:val="000000"/>
          <w:sz w:val="28"/>
          <w:szCs w:val="28"/>
          <w:lang w:val="uk-UA"/>
        </w:rPr>
        <w:softHyphen/>
        <w:t xml:space="preserve">сурс]. – Режим доступу: </w:t>
      </w:r>
      <w:r w:rsidRPr="00525118">
        <w:rPr>
          <w:rFonts w:ascii="Times New Roman" w:hAnsi="Times New Roman"/>
          <w:color w:val="000000"/>
          <w:sz w:val="28"/>
          <w:szCs w:val="28"/>
        </w:rPr>
        <w:t>http</w:t>
      </w:r>
      <w:r w:rsidRPr="00525118">
        <w:rPr>
          <w:rFonts w:ascii="Times New Roman" w:hAnsi="Times New Roman"/>
          <w:color w:val="000000"/>
          <w:sz w:val="28"/>
          <w:szCs w:val="28"/>
          <w:lang w:val="uk-UA"/>
        </w:rPr>
        <w:t>://</w:t>
      </w:r>
      <w:r w:rsidRPr="00525118">
        <w:rPr>
          <w:rFonts w:ascii="Times New Roman" w:hAnsi="Times New Roman"/>
          <w:color w:val="000000"/>
          <w:sz w:val="28"/>
          <w:szCs w:val="28"/>
        </w:rPr>
        <w:t>court</w:t>
      </w:r>
      <w:r w:rsidRPr="00525118">
        <w:rPr>
          <w:rFonts w:ascii="Times New Roman" w:hAnsi="Times New Roman"/>
          <w:color w:val="000000"/>
          <w:sz w:val="28"/>
          <w:szCs w:val="28"/>
          <w:lang w:val="uk-UA"/>
        </w:rPr>
        <w:t>.</w:t>
      </w:r>
      <w:r w:rsidRPr="00525118">
        <w:rPr>
          <w:rFonts w:ascii="Times New Roman" w:hAnsi="Times New Roman"/>
          <w:color w:val="000000"/>
          <w:sz w:val="28"/>
          <w:szCs w:val="28"/>
        </w:rPr>
        <w:t>gov</w:t>
      </w:r>
      <w:r w:rsidRPr="00525118">
        <w:rPr>
          <w:rFonts w:ascii="Times New Roman" w:hAnsi="Times New Roman"/>
          <w:color w:val="000000"/>
          <w:sz w:val="28"/>
          <w:szCs w:val="28"/>
          <w:lang w:val="uk-UA"/>
        </w:rPr>
        <w:t>.</w:t>
      </w:r>
      <w:r w:rsidRPr="00525118">
        <w:rPr>
          <w:rFonts w:ascii="Times New Roman" w:hAnsi="Times New Roman"/>
          <w:color w:val="000000"/>
          <w:sz w:val="28"/>
          <w:szCs w:val="28"/>
        </w:rPr>
        <w:t>ua</w:t>
      </w:r>
      <w:r w:rsidRPr="00525118">
        <w:rPr>
          <w:rFonts w:ascii="Times New Roman" w:hAnsi="Times New Roman"/>
          <w:color w:val="000000"/>
          <w:sz w:val="28"/>
          <w:szCs w:val="28"/>
          <w:lang w:val="uk-UA"/>
        </w:rPr>
        <w:t>/</w:t>
      </w:r>
      <w:r w:rsidRPr="00525118">
        <w:rPr>
          <w:rFonts w:ascii="Times New Roman" w:hAnsi="Times New Roman"/>
          <w:color w:val="000000"/>
          <w:sz w:val="28"/>
          <w:szCs w:val="28"/>
        </w:rPr>
        <w:t>userfiles</w:t>
      </w:r>
      <w:r w:rsidRPr="00525118">
        <w:rPr>
          <w:rFonts w:ascii="Times New Roman" w:hAnsi="Times New Roman"/>
          <w:color w:val="000000"/>
          <w:sz w:val="28"/>
          <w:szCs w:val="28"/>
          <w:lang w:val="uk-UA"/>
        </w:rPr>
        <w:t xml:space="preserve">/ </w:t>
      </w:r>
      <w:r w:rsidRPr="00525118">
        <w:rPr>
          <w:rFonts w:ascii="Times New Roman" w:hAnsi="Times New Roman"/>
          <w:color w:val="000000"/>
          <w:sz w:val="28"/>
          <w:szCs w:val="28"/>
        </w:rPr>
        <w:t>file</w:t>
      </w:r>
      <w:r w:rsidRPr="00525118">
        <w:rPr>
          <w:rFonts w:ascii="Times New Roman" w:hAnsi="Times New Roman"/>
          <w:color w:val="000000"/>
          <w:sz w:val="28"/>
          <w:szCs w:val="28"/>
          <w:lang w:val="uk-UA"/>
        </w:rPr>
        <w:t>/</w:t>
      </w:r>
      <w:r w:rsidRPr="00525118">
        <w:rPr>
          <w:rFonts w:ascii="Times New Roman" w:hAnsi="Times New Roman"/>
          <w:color w:val="000000"/>
          <w:sz w:val="28"/>
          <w:szCs w:val="28"/>
        </w:rPr>
        <w:t>DSA</w:t>
      </w:r>
      <w:r w:rsidRPr="00525118">
        <w:rPr>
          <w:rFonts w:ascii="Times New Roman" w:hAnsi="Times New Roman"/>
          <w:color w:val="000000"/>
          <w:sz w:val="28"/>
          <w:szCs w:val="28"/>
          <w:lang w:val="uk-UA"/>
        </w:rPr>
        <w:t>/</w:t>
      </w:r>
      <w:r w:rsidRPr="00525118">
        <w:rPr>
          <w:rFonts w:ascii="Times New Roman" w:hAnsi="Times New Roman"/>
          <w:color w:val="000000"/>
          <w:sz w:val="28"/>
          <w:szCs w:val="28"/>
        </w:rPr>
        <w:t>RSU</w:t>
      </w:r>
      <w:r w:rsidRPr="00525118">
        <w:rPr>
          <w:rFonts w:ascii="Times New Roman" w:hAnsi="Times New Roman"/>
          <w:color w:val="000000"/>
          <w:sz w:val="28"/>
          <w:szCs w:val="28"/>
          <w:lang w:val="uk-UA"/>
        </w:rPr>
        <w:t>_</w:t>
      </w:r>
      <w:r w:rsidRPr="00525118">
        <w:rPr>
          <w:rFonts w:ascii="Times New Roman" w:hAnsi="Times New Roman"/>
          <w:color w:val="000000"/>
          <w:sz w:val="28"/>
          <w:szCs w:val="28"/>
        </w:rPr>
        <w:t>site</w:t>
      </w:r>
      <w:r w:rsidRPr="00525118">
        <w:rPr>
          <w:rFonts w:ascii="Times New Roman" w:hAnsi="Times New Roman"/>
          <w:color w:val="000000"/>
          <w:sz w:val="28"/>
          <w:szCs w:val="28"/>
          <w:lang w:val="uk-UA"/>
        </w:rPr>
        <w:t>/2014/</w:t>
      </w:r>
      <w:r w:rsidRPr="00525118">
        <w:rPr>
          <w:rFonts w:ascii="Times New Roman" w:hAnsi="Times New Roman"/>
          <w:color w:val="000000"/>
          <w:sz w:val="28"/>
          <w:szCs w:val="28"/>
        </w:rPr>
        <w:t>Att</w:t>
      </w:r>
      <w:r w:rsidRPr="00525118">
        <w:rPr>
          <w:rFonts w:ascii="Times New Roman" w:hAnsi="Times New Roman"/>
          <w:color w:val="000000"/>
          <w:sz w:val="28"/>
          <w:szCs w:val="28"/>
          <w:lang w:val="uk-UA"/>
        </w:rPr>
        <w:t>1_</w:t>
      </w:r>
      <w:r w:rsidRPr="00525118">
        <w:rPr>
          <w:rFonts w:ascii="Times New Roman" w:hAnsi="Times New Roman"/>
          <w:color w:val="000000"/>
          <w:sz w:val="28"/>
          <w:szCs w:val="28"/>
        </w:rPr>
        <w:t>strategy</w:t>
      </w:r>
      <w:r w:rsidRPr="00525118">
        <w:rPr>
          <w:rFonts w:ascii="Times New Roman" w:hAnsi="Times New Roman"/>
          <w:color w:val="000000"/>
          <w:sz w:val="28"/>
          <w:szCs w:val="28"/>
          <w:lang w:val="uk-UA"/>
        </w:rPr>
        <w:t>.</w:t>
      </w:r>
      <w:r w:rsidRPr="00525118">
        <w:rPr>
          <w:rFonts w:ascii="Times New Roman" w:hAnsi="Times New Roman"/>
          <w:color w:val="000000"/>
          <w:sz w:val="28"/>
          <w:szCs w:val="28"/>
        </w:rPr>
        <w:t>pdf</w:t>
      </w:r>
      <w:r w:rsidRPr="00525118">
        <w:rPr>
          <w:rFonts w:ascii="Times New Roman" w:hAnsi="Times New Roman"/>
          <w:color w:val="000000"/>
          <w:sz w:val="28"/>
          <w:szCs w:val="28"/>
          <w:lang w:val="uk-UA"/>
        </w:rPr>
        <w:t xml:space="preserve">. </w:t>
      </w:r>
    </w:p>
    <w:p w14:paraId="22DD5696" w14:textId="36B34F1F" w:rsidR="00BC4436" w:rsidRPr="00525118" w:rsidRDefault="00BC4436" w:rsidP="00460729">
      <w:pPr>
        <w:pStyle w:val="Bullets1"/>
        <w:widowControl/>
        <w:numPr>
          <w:ilvl w:val="0"/>
          <w:numId w:val="5"/>
        </w:numPr>
        <w:spacing w:after="0"/>
        <w:contextualSpacing/>
        <w:rPr>
          <w:rFonts w:ascii="Times New Roman" w:hAnsi="Times New Roman"/>
          <w:sz w:val="28"/>
          <w:szCs w:val="28"/>
          <w:lang w:val="uk-UA"/>
        </w:rPr>
      </w:pPr>
      <w:r w:rsidRPr="00525118">
        <w:rPr>
          <w:rFonts w:ascii="Times New Roman" w:hAnsi="Times New Roman"/>
          <w:color w:val="000000"/>
          <w:sz w:val="28"/>
          <w:szCs w:val="28"/>
          <w:lang w:val="ru-RU"/>
        </w:rPr>
        <w:t>Стратегія реформування судоустрою, судочинства та суміжних правових інститутів на 2015–2020 роки: Схвалено Указом Президента України № 276/2015 від 20 травня 2015 року [Електронний ресурс]. – Режим до</w:t>
      </w:r>
      <w:r w:rsidRPr="00525118">
        <w:rPr>
          <w:rFonts w:ascii="Times New Roman" w:hAnsi="Times New Roman"/>
          <w:color w:val="000000"/>
          <w:sz w:val="28"/>
          <w:szCs w:val="28"/>
          <w:lang w:val="ru-RU"/>
        </w:rPr>
        <w:softHyphen/>
        <w:t xml:space="preserve">ступу: </w:t>
      </w:r>
      <w:hyperlink r:id="rId50" w:history="1">
        <w:r w:rsidR="002C1CB4" w:rsidRPr="00525118">
          <w:rPr>
            <w:rStyle w:val="a7"/>
            <w:rFonts w:ascii="Times New Roman" w:hAnsi="Times New Roman"/>
            <w:sz w:val="28"/>
            <w:szCs w:val="28"/>
          </w:rPr>
          <w:t>http</w:t>
        </w:r>
        <w:r w:rsidR="002C1CB4" w:rsidRPr="00525118">
          <w:rPr>
            <w:rStyle w:val="a7"/>
            <w:rFonts w:ascii="Times New Roman" w:hAnsi="Times New Roman"/>
            <w:sz w:val="28"/>
            <w:szCs w:val="28"/>
            <w:lang w:val="ru-RU"/>
          </w:rPr>
          <w:t>://</w:t>
        </w:r>
        <w:r w:rsidR="002C1CB4" w:rsidRPr="00525118">
          <w:rPr>
            <w:rStyle w:val="a7"/>
            <w:rFonts w:ascii="Times New Roman" w:hAnsi="Times New Roman"/>
            <w:sz w:val="28"/>
            <w:szCs w:val="28"/>
          </w:rPr>
          <w:t>zakon</w:t>
        </w:r>
        <w:r w:rsidR="002C1CB4" w:rsidRPr="00525118">
          <w:rPr>
            <w:rStyle w:val="a7"/>
            <w:rFonts w:ascii="Times New Roman" w:hAnsi="Times New Roman"/>
            <w:sz w:val="28"/>
            <w:szCs w:val="28"/>
            <w:lang w:val="ru-RU"/>
          </w:rPr>
          <w:t>4.</w:t>
        </w:r>
        <w:r w:rsidR="002C1CB4" w:rsidRPr="00525118">
          <w:rPr>
            <w:rStyle w:val="a7"/>
            <w:rFonts w:ascii="Times New Roman" w:hAnsi="Times New Roman"/>
            <w:sz w:val="28"/>
            <w:szCs w:val="28"/>
          </w:rPr>
          <w:t>rada</w:t>
        </w:r>
        <w:r w:rsidR="002C1CB4" w:rsidRPr="00525118">
          <w:rPr>
            <w:rStyle w:val="a7"/>
            <w:rFonts w:ascii="Times New Roman" w:hAnsi="Times New Roman"/>
            <w:sz w:val="28"/>
            <w:szCs w:val="28"/>
            <w:lang w:val="ru-RU"/>
          </w:rPr>
          <w:t>.</w:t>
        </w:r>
        <w:r w:rsidR="002C1CB4" w:rsidRPr="00525118">
          <w:rPr>
            <w:rStyle w:val="a7"/>
            <w:rFonts w:ascii="Times New Roman" w:hAnsi="Times New Roman"/>
            <w:sz w:val="28"/>
            <w:szCs w:val="28"/>
          </w:rPr>
          <w:t>gov</w:t>
        </w:r>
        <w:r w:rsidR="002C1CB4" w:rsidRPr="00525118">
          <w:rPr>
            <w:rStyle w:val="a7"/>
            <w:rFonts w:ascii="Times New Roman" w:hAnsi="Times New Roman"/>
            <w:sz w:val="28"/>
            <w:szCs w:val="28"/>
            <w:lang w:val="ru-RU"/>
          </w:rPr>
          <w:t>.</w:t>
        </w:r>
        <w:r w:rsidR="002C1CB4" w:rsidRPr="00525118">
          <w:rPr>
            <w:rStyle w:val="a7"/>
            <w:rFonts w:ascii="Times New Roman" w:hAnsi="Times New Roman"/>
            <w:sz w:val="28"/>
            <w:szCs w:val="28"/>
          </w:rPr>
          <w:t>ua</w:t>
        </w:r>
        <w:r w:rsidR="002C1CB4" w:rsidRPr="00525118">
          <w:rPr>
            <w:rStyle w:val="a7"/>
            <w:rFonts w:ascii="Times New Roman" w:hAnsi="Times New Roman"/>
            <w:sz w:val="28"/>
            <w:szCs w:val="28"/>
            <w:lang w:val="ru-RU"/>
          </w:rPr>
          <w:t>/</w:t>
        </w:r>
        <w:r w:rsidR="002C1CB4" w:rsidRPr="00525118">
          <w:rPr>
            <w:rStyle w:val="a7"/>
            <w:rFonts w:ascii="Times New Roman" w:hAnsi="Times New Roman"/>
            <w:sz w:val="28"/>
            <w:szCs w:val="28"/>
          </w:rPr>
          <w:t>laws</w:t>
        </w:r>
        <w:r w:rsidR="002C1CB4" w:rsidRPr="00525118">
          <w:rPr>
            <w:rStyle w:val="a7"/>
            <w:rFonts w:ascii="Times New Roman" w:hAnsi="Times New Roman"/>
            <w:sz w:val="28"/>
            <w:szCs w:val="28"/>
            <w:lang w:val="ru-RU"/>
          </w:rPr>
          <w:t>/</w:t>
        </w:r>
        <w:r w:rsidR="002C1CB4" w:rsidRPr="00525118">
          <w:rPr>
            <w:rStyle w:val="a7"/>
            <w:rFonts w:ascii="Times New Roman" w:hAnsi="Times New Roman"/>
            <w:sz w:val="28"/>
            <w:szCs w:val="28"/>
          </w:rPr>
          <w:t>show</w:t>
        </w:r>
        <w:r w:rsidR="002C1CB4" w:rsidRPr="00525118">
          <w:rPr>
            <w:rStyle w:val="a7"/>
            <w:rFonts w:ascii="Times New Roman" w:hAnsi="Times New Roman"/>
            <w:sz w:val="28"/>
            <w:szCs w:val="28"/>
            <w:lang w:val="ru-RU"/>
          </w:rPr>
          <w:t>/276/2015</w:t>
        </w:r>
      </w:hyperlink>
      <w:r w:rsidRPr="00525118">
        <w:rPr>
          <w:rFonts w:ascii="Times New Roman" w:hAnsi="Times New Roman"/>
          <w:color w:val="000000"/>
          <w:sz w:val="28"/>
          <w:szCs w:val="28"/>
          <w:lang w:val="ru-RU"/>
        </w:rPr>
        <w:t>.</w:t>
      </w:r>
    </w:p>
    <w:p w14:paraId="3D226FE9" w14:textId="77777777" w:rsidR="002C1CB4" w:rsidRPr="00525118" w:rsidRDefault="002C1CB4" w:rsidP="00FD229C">
      <w:pPr>
        <w:pStyle w:val="Bullets1"/>
        <w:widowControl/>
        <w:spacing w:after="0"/>
        <w:ind w:left="284" w:firstLine="0"/>
        <w:contextualSpacing/>
        <w:rPr>
          <w:rFonts w:ascii="Times New Roman" w:hAnsi="Times New Roman"/>
          <w:sz w:val="28"/>
          <w:szCs w:val="28"/>
          <w:lang w:val="uk-UA"/>
        </w:rPr>
      </w:pPr>
    </w:p>
    <w:p w14:paraId="1CA5680B" w14:textId="77777777" w:rsidR="0095703E" w:rsidRPr="00525118" w:rsidRDefault="0095703E" w:rsidP="00FD229C">
      <w:pPr>
        <w:pStyle w:val="3"/>
        <w:spacing w:before="0" w:after="0"/>
        <w:contextualSpacing/>
        <w:jc w:val="center"/>
        <w:rPr>
          <w:rFonts w:ascii="Times New Roman" w:hAnsi="Times New Roman" w:cs="Times New Roman"/>
          <w:sz w:val="28"/>
          <w:szCs w:val="28"/>
        </w:rPr>
      </w:pPr>
      <w:r w:rsidRPr="00525118">
        <w:rPr>
          <w:rFonts w:ascii="Times New Roman" w:hAnsi="Times New Roman" w:cs="Times New Roman"/>
          <w:sz w:val="28"/>
          <w:szCs w:val="28"/>
        </w:rPr>
        <w:t xml:space="preserve">Базова </w:t>
      </w:r>
      <w:r w:rsidRPr="00525118">
        <w:rPr>
          <w:rFonts w:ascii="Times New Roman" w:hAnsi="Times New Roman" w:cs="Times New Roman"/>
          <w:sz w:val="28"/>
          <w:szCs w:val="28"/>
          <w:lang w:val="uk-UA"/>
        </w:rPr>
        <w:t xml:space="preserve"> </w:t>
      </w:r>
      <w:r w:rsidRPr="00525118">
        <w:rPr>
          <w:rFonts w:ascii="Times New Roman" w:hAnsi="Times New Roman" w:cs="Times New Roman"/>
          <w:sz w:val="28"/>
          <w:szCs w:val="28"/>
        </w:rPr>
        <w:t xml:space="preserve">література </w:t>
      </w:r>
    </w:p>
    <w:p w14:paraId="0C46712F" w14:textId="77777777" w:rsidR="00507C8E" w:rsidRPr="00525118" w:rsidRDefault="0095703E" w:rsidP="00460729">
      <w:pPr>
        <w:numPr>
          <w:ilvl w:val="0"/>
          <w:numId w:val="7"/>
        </w:numPr>
        <w:contextualSpacing/>
        <w:jc w:val="both"/>
        <w:rPr>
          <w:szCs w:val="28"/>
        </w:rPr>
      </w:pPr>
      <w:r w:rsidRPr="00525118">
        <w:rPr>
          <w:szCs w:val="28"/>
        </w:rPr>
        <w:t>Абрамян С.М. Обжалование в суд действий и решений, нарушающих права гражданина. – М., 1995.</w:t>
      </w:r>
    </w:p>
    <w:p w14:paraId="30DD7CAA" w14:textId="57F6F9F1" w:rsidR="00507C8E" w:rsidRPr="00525118" w:rsidRDefault="00507C8E" w:rsidP="00460729">
      <w:pPr>
        <w:numPr>
          <w:ilvl w:val="0"/>
          <w:numId w:val="7"/>
        </w:numPr>
        <w:contextualSpacing/>
        <w:jc w:val="both"/>
        <w:rPr>
          <w:szCs w:val="28"/>
          <w:lang w:val="uk-UA"/>
        </w:rPr>
      </w:pPr>
      <w:r w:rsidRPr="00525118">
        <w:rPr>
          <w:szCs w:val="28"/>
          <w:lang w:val="uk-UA"/>
        </w:rPr>
        <w:t xml:space="preserve">Аленін Ю.П., Затилкіна Т.В., Пашковський М.І. Деякі питання захисту прав людини при застосуванні конвенцій про правову допомогу у кримінальних справах // Суд в Україні: боротьба з корупцією, організованою злочинністю і захист прав людини. - Т. 12. - К.: Науково-дослідний інститут "Проблеми людини", 1999. - С. 558-565 </w:t>
      </w:r>
      <w:hyperlink r:id="rId51" w:history="1">
        <w:r w:rsidRPr="00525118">
          <w:rPr>
            <w:rStyle w:val="a7"/>
            <w:color w:val="auto"/>
            <w:szCs w:val="28"/>
            <w:lang w:val="uk-UA"/>
          </w:rPr>
          <w:t>http://icpn.narod.ru/publicat/protr.htm</w:t>
        </w:r>
      </w:hyperlink>
    </w:p>
    <w:p w14:paraId="4462CE6E" w14:textId="77777777" w:rsidR="0095703E" w:rsidRPr="00525118" w:rsidRDefault="0095703E" w:rsidP="00460729">
      <w:pPr>
        <w:numPr>
          <w:ilvl w:val="0"/>
          <w:numId w:val="7"/>
        </w:numPr>
        <w:contextualSpacing/>
        <w:jc w:val="both"/>
        <w:rPr>
          <w:szCs w:val="28"/>
        </w:rPr>
      </w:pPr>
      <w:r w:rsidRPr="00525118">
        <w:rPr>
          <w:szCs w:val="28"/>
        </w:rPr>
        <w:t>Аль-Сулабі М. Юридична природа міжнародних стандарті</w:t>
      </w:r>
      <w:proofErr w:type="gramStart"/>
      <w:r w:rsidRPr="00525118">
        <w:rPr>
          <w:szCs w:val="28"/>
        </w:rPr>
        <w:t>в</w:t>
      </w:r>
      <w:proofErr w:type="gramEnd"/>
      <w:r w:rsidRPr="00525118">
        <w:rPr>
          <w:szCs w:val="28"/>
        </w:rPr>
        <w:t xml:space="preserve"> </w:t>
      </w:r>
      <w:proofErr w:type="gramStart"/>
      <w:r w:rsidRPr="00525118">
        <w:rPr>
          <w:szCs w:val="28"/>
        </w:rPr>
        <w:t>прав</w:t>
      </w:r>
      <w:proofErr w:type="gramEnd"/>
      <w:r w:rsidRPr="00525118">
        <w:rPr>
          <w:szCs w:val="28"/>
        </w:rPr>
        <w:t xml:space="preserve"> людини // Право України. – 2000. - № 9. </w:t>
      </w:r>
    </w:p>
    <w:p w14:paraId="1D963205" w14:textId="77777777" w:rsidR="0095703E" w:rsidRPr="00525118" w:rsidRDefault="0095703E" w:rsidP="00460729">
      <w:pPr>
        <w:numPr>
          <w:ilvl w:val="0"/>
          <w:numId w:val="7"/>
        </w:numPr>
        <w:contextualSpacing/>
        <w:jc w:val="both"/>
        <w:rPr>
          <w:szCs w:val="28"/>
        </w:rPr>
      </w:pPr>
      <w:r w:rsidRPr="00525118">
        <w:rPr>
          <w:szCs w:val="28"/>
        </w:rPr>
        <w:t xml:space="preserve">Антонович М. Конвенція про захист прав людини і основних свобод у </w:t>
      </w:r>
      <w:proofErr w:type="gramStart"/>
      <w:r w:rsidRPr="00525118">
        <w:rPr>
          <w:szCs w:val="28"/>
        </w:rPr>
        <w:t>судах</w:t>
      </w:r>
      <w:proofErr w:type="gramEnd"/>
      <w:r w:rsidRPr="00525118">
        <w:rPr>
          <w:szCs w:val="28"/>
        </w:rPr>
        <w:t xml:space="preserve"> європейських держав та перспективи її застосування в Україні // Право України. – 2000. - № 8.</w:t>
      </w:r>
    </w:p>
    <w:p w14:paraId="494C0EAB" w14:textId="77777777" w:rsidR="00B1571D" w:rsidRPr="00525118" w:rsidRDefault="00CE0870" w:rsidP="00460729">
      <w:pPr>
        <w:numPr>
          <w:ilvl w:val="0"/>
          <w:numId w:val="7"/>
        </w:numPr>
        <w:contextualSpacing/>
        <w:jc w:val="both"/>
        <w:rPr>
          <w:szCs w:val="28"/>
        </w:rPr>
      </w:pPr>
      <w:r w:rsidRPr="00525118">
        <w:rPr>
          <w:szCs w:val="28"/>
        </w:rPr>
        <w:t xml:space="preserve">Антонович М. Застосування </w:t>
      </w:r>
      <w:r w:rsidRPr="00525118">
        <w:rPr>
          <w:szCs w:val="28"/>
          <w:lang w:val="uk-UA"/>
        </w:rPr>
        <w:t>К</w:t>
      </w:r>
      <w:r w:rsidRPr="00525118">
        <w:rPr>
          <w:szCs w:val="28"/>
        </w:rPr>
        <w:t xml:space="preserve">онвенції про захист прав людини та основних свобод у правових системах європейських держав </w:t>
      </w:r>
      <w:r w:rsidRPr="00525118">
        <w:rPr>
          <w:szCs w:val="28"/>
          <w:lang w:val="uk-UA"/>
        </w:rPr>
        <w:t xml:space="preserve">/ М. Антонович </w:t>
      </w:r>
      <w:r w:rsidRPr="00525118">
        <w:rPr>
          <w:szCs w:val="28"/>
        </w:rPr>
        <w:t xml:space="preserve">// </w:t>
      </w:r>
      <w:proofErr w:type="gramStart"/>
      <w:r w:rsidRPr="00525118">
        <w:rPr>
          <w:szCs w:val="28"/>
        </w:rPr>
        <w:t>В</w:t>
      </w:r>
      <w:proofErr w:type="gramEnd"/>
      <w:r w:rsidRPr="00525118">
        <w:rPr>
          <w:szCs w:val="28"/>
        </w:rPr>
        <w:t>існик Львівського університету. Сер</w:t>
      </w:r>
      <w:proofErr w:type="gramStart"/>
      <w:r w:rsidRPr="00525118">
        <w:rPr>
          <w:szCs w:val="28"/>
        </w:rPr>
        <w:t xml:space="preserve">.: </w:t>
      </w:r>
      <w:proofErr w:type="gramEnd"/>
      <w:r w:rsidRPr="00525118">
        <w:rPr>
          <w:szCs w:val="28"/>
        </w:rPr>
        <w:t>Юридична. – Львів, 2001</w:t>
      </w:r>
      <w:r w:rsidRPr="00525118">
        <w:rPr>
          <w:szCs w:val="28"/>
          <w:lang w:val="uk-UA"/>
        </w:rPr>
        <w:t>. – №36.</w:t>
      </w:r>
      <w:r w:rsidRPr="00525118">
        <w:rPr>
          <w:szCs w:val="28"/>
        </w:rPr>
        <w:t xml:space="preserve"> – С.</w:t>
      </w:r>
      <w:r w:rsidRPr="00525118">
        <w:rPr>
          <w:szCs w:val="28"/>
          <w:lang w:val="uk-UA"/>
        </w:rPr>
        <w:t xml:space="preserve"> </w:t>
      </w:r>
      <w:r w:rsidRPr="00525118">
        <w:rPr>
          <w:szCs w:val="28"/>
        </w:rPr>
        <w:t>8</w:t>
      </w:r>
      <w:r w:rsidRPr="00525118">
        <w:rPr>
          <w:szCs w:val="28"/>
          <w:lang w:val="uk-UA"/>
        </w:rPr>
        <w:t xml:space="preserve"> – </w:t>
      </w:r>
      <w:r w:rsidRPr="00525118">
        <w:rPr>
          <w:szCs w:val="28"/>
        </w:rPr>
        <w:t>15.</w:t>
      </w:r>
    </w:p>
    <w:p w14:paraId="514DA7ED" w14:textId="2CB36950" w:rsidR="00650EB4" w:rsidRPr="00525118" w:rsidRDefault="009B161E" w:rsidP="00460729">
      <w:pPr>
        <w:numPr>
          <w:ilvl w:val="0"/>
          <w:numId w:val="7"/>
        </w:numPr>
        <w:contextualSpacing/>
        <w:jc w:val="both"/>
        <w:rPr>
          <w:szCs w:val="28"/>
        </w:rPr>
      </w:pPr>
      <w:hyperlink r:id="rId52" w:history="1">
        <w:r w:rsidR="00650EB4" w:rsidRPr="00525118">
          <w:rPr>
            <w:rStyle w:val="a7"/>
            <w:bCs/>
            <w:color w:val="auto"/>
            <w:szCs w:val="28"/>
            <w:u w:val="none"/>
            <w:shd w:val="clear" w:color="auto" w:fill="FFFFFF"/>
          </w:rPr>
          <w:t>Антонович М.М.</w:t>
        </w:r>
      </w:hyperlink>
      <w:r w:rsidR="00650EB4" w:rsidRPr="00525118">
        <w:rPr>
          <w:bCs/>
          <w:szCs w:val="28"/>
          <w:shd w:val="clear" w:color="auto" w:fill="FFFFFF"/>
          <w:lang w:val="uk-UA"/>
        </w:rPr>
        <w:t xml:space="preserve"> </w:t>
      </w:r>
      <w:r w:rsidR="00650EB4" w:rsidRPr="00525118">
        <w:rPr>
          <w:szCs w:val="28"/>
          <w:shd w:val="clear" w:color="auto" w:fill="FFFFFF"/>
          <w:lang w:val="uk-UA"/>
        </w:rPr>
        <w:t>Украї</w:t>
      </w:r>
      <w:proofErr w:type="gramStart"/>
      <w:r w:rsidR="00650EB4" w:rsidRPr="00525118">
        <w:rPr>
          <w:szCs w:val="28"/>
          <w:shd w:val="clear" w:color="auto" w:fill="FFFFFF"/>
          <w:lang w:val="uk-UA"/>
        </w:rPr>
        <w:t>на</w:t>
      </w:r>
      <w:proofErr w:type="gramEnd"/>
      <w:r w:rsidR="00650EB4" w:rsidRPr="00525118">
        <w:rPr>
          <w:szCs w:val="28"/>
          <w:shd w:val="clear" w:color="auto" w:fill="FFFFFF"/>
          <w:lang w:val="uk-UA"/>
        </w:rPr>
        <w:t xml:space="preserve"> в міжнародній </w:t>
      </w:r>
      <w:proofErr w:type="gramStart"/>
      <w:r w:rsidR="00650EB4" w:rsidRPr="00525118">
        <w:rPr>
          <w:szCs w:val="28"/>
          <w:shd w:val="clear" w:color="auto" w:fill="FFFFFF"/>
          <w:lang w:val="uk-UA"/>
        </w:rPr>
        <w:t>систем</w:t>
      </w:r>
      <w:proofErr w:type="gramEnd"/>
      <w:r w:rsidR="00650EB4" w:rsidRPr="00525118">
        <w:rPr>
          <w:szCs w:val="28"/>
          <w:shd w:val="clear" w:color="auto" w:fill="FFFFFF"/>
          <w:lang w:val="uk-UA"/>
        </w:rPr>
        <w:t>і захисту прав людини: теорія і практика. – К.: ВД "Києво-Могилянська академія", 2007. – 384 с.</w:t>
      </w:r>
    </w:p>
    <w:p w14:paraId="3B424E29" w14:textId="79E3D2D9" w:rsidR="00B1571D" w:rsidRPr="00525118" w:rsidRDefault="00B1571D" w:rsidP="00460729">
      <w:pPr>
        <w:numPr>
          <w:ilvl w:val="0"/>
          <w:numId w:val="7"/>
        </w:numPr>
        <w:contextualSpacing/>
        <w:jc w:val="both"/>
        <w:rPr>
          <w:szCs w:val="28"/>
        </w:rPr>
      </w:pPr>
      <w:r w:rsidRPr="00525118">
        <w:rPr>
          <w:rFonts w:eastAsia="Calibri"/>
          <w:iCs/>
          <w:szCs w:val="28"/>
          <w:lang w:val="uk-UA"/>
        </w:rPr>
        <w:lastRenderedPageBreak/>
        <w:t xml:space="preserve">Бартащук Л. П. </w:t>
      </w:r>
      <w:r w:rsidRPr="00525118">
        <w:rPr>
          <w:rFonts w:eastAsia="Calibri"/>
          <w:szCs w:val="28"/>
          <w:lang w:val="uk-UA"/>
        </w:rPr>
        <w:t>Гарантії забезпечення права людини на повагу до честі і гідності у кримінальному</w:t>
      </w:r>
      <w:r w:rsidRPr="00525118">
        <w:rPr>
          <w:szCs w:val="28"/>
          <w:lang w:val="uk-UA"/>
        </w:rPr>
        <w:t xml:space="preserve"> </w:t>
      </w:r>
      <w:r w:rsidRPr="00525118">
        <w:rPr>
          <w:rFonts w:eastAsia="Calibri"/>
          <w:szCs w:val="28"/>
          <w:lang w:val="uk-UA"/>
        </w:rPr>
        <w:t>судочинстві України : автореф. дис… канд. юрид.</w:t>
      </w:r>
      <w:r w:rsidRPr="00525118">
        <w:rPr>
          <w:szCs w:val="28"/>
          <w:lang w:val="uk-UA"/>
        </w:rPr>
        <w:t xml:space="preserve"> </w:t>
      </w:r>
      <w:r w:rsidRPr="00525118">
        <w:rPr>
          <w:rFonts w:eastAsia="Calibri"/>
          <w:szCs w:val="28"/>
          <w:lang w:val="uk-UA"/>
        </w:rPr>
        <w:t>наук / Л. П. Бартащук. – К., 2011. – 22 с.</w:t>
      </w:r>
    </w:p>
    <w:p w14:paraId="7DB8DD4D" w14:textId="2E17E46B" w:rsidR="00BD69EC" w:rsidRPr="00525118" w:rsidRDefault="00BD69EC" w:rsidP="00460729">
      <w:pPr>
        <w:numPr>
          <w:ilvl w:val="0"/>
          <w:numId w:val="7"/>
        </w:numPr>
        <w:contextualSpacing/>
        <w:jc w:val="both"/>
        <w:rPr>
          <w:szCs w:val="28"/>
        </w:rPr>
      </w:pPr>
      <w:r w:rsidRPr="00525118">
        <w:rPr>
          <w:rFonts w:eastAsia="Calibri"/>
          <w:szCs w:val="28"/>
          <w:lang w:val="uk-UA"/>
        </w:rPr>
        <w:t xml:space="preserve">Бессарабов В.Г. </w:t>
      </w:r>
      <w:r w:rsidRPr="00525118">
        <w:rPr>
          <w:rFonts w:eastAsia="Calibri"/>
          <w:szCs w:val="28"/>
        </w:rPr>
        <w:t>Европейский суд по правам человека. – М.: Юрлитинформ, 2004. – 248 с.</w:t>
      </w:r>
    </w:p>
    <w:p w14:paraId="134D6CF6" w14:textId="174D0705" w:rsidR="00F101C5" w:rsidRPr="00525118" w:rsidRDefault="00F101C5" w:rsidP="00460729">
      <w:pPr>
        <w:numPr>
          <w:ilvl w:val="0"/>
          <w:numId w:val="7"/>
        </w:numPr>
        <w:contextualSpacing/>
        <w:jc w:val="both"/>
        <w:rPr>
          <w:szCs w:val="28"/>
        </w:rPr>
      </w:pPr>
      <w:r w:rsidRPr="00525118">
        <w:rPr>
          <w:szCs w:val="28"/>
          <w:shd w:val="clear" w:color="auto" w:fill="FFFFFF"/>
        </w:rPr>
        <w:t xml:space="preserve">Бобечко Н.Р. </w:t>
      </w:r>
      <w:proofErr w:type="gramStart"/>
      <w:r w:rsidRPr="00525118">
        <w:rPr>
          <w:szCs w:val="28"/>
          <w:shd w:val="clear" w:color="auto" w:fill="FFFFFF"/>
        </w:rPr>
        <w:t>П</w:t>
      </w:r>
      <w:proofErr w:type="gramEnd"/>
      <w:r w:rsidRPr="00525118">
        <w:rPr>
          <w:szCs w:val="28"/>
          <w:shd w:val="clear" w:color="auto" w:fill="FFFFFF"/>
        </w:rPr>
        <w:t>ідстави для зміни або скасування судових рішень в апеляційному та касаційному порядку у кримінальному провадженні: Монографія / Н.Р. Бобечко; за ред. академіка НАПрН України, проф. В.Т. Нора. – К.: Алерта, 2015. – 234 с.</w:t>
      </w:r>
    </w:p>
    <w:p w14:paraId="2609BE6A" w14:textId="77777777" w:rsidR="0095703E" w:rsidRPr="00525118" w:rsidRDefault="0095703E" w:rsidP="00460729">
      <w:pPr>
        <w:numPr>
          <w:ilvl w:val="0"/>
          <w:numId w:val="7"/>
        </w:numPr>
        <w:contextualSpacing/>
        <w:jc w:val="both"/>
        <w:rPr>
          <w:szCs w:val="28"/>
        </w:rPr>
      </w:pPr>
      <w:r w:rsidRPr="00525118">
        <w:rPr>
          <w:szCs w:val="28"/>
        </w:rPr>
        <w:t>Бойко В. Нова Конституція та судова влада // Право України. – 1997. - № 1. – С. 16-18.</w:t>
      </w:r>
    </w:p>
    <w:p w14:paraId="5EDA9EC1" w14:textId="77777777" w:rsidR="0095703E" w:rsidRPr="00525118" w:rsidRDefault="0095703E" w:rsidP="00460729">
      <w:pPr>
        <w:numPr>
          <w:ilvl w:val="0"/>
          <w:numId w:val="7"/>
        </w:numPr>
        <w:contextualSpacing/>
        <w:jc w:val="both"/>
        <w:rPr>
          <w:szCs w:val="28"/>
        </w:rPr>
      </w:pPr>
      <w:r w:rsidRPr="00525118">
        <w:rPr>
          <w:szCs w:val="28"/>
        </w:rPr>
        <w:t>Бойко В.Ф. Права і свободи людини під надійний судовий захист</w:t>
      </w:r>
      <w:proofErr w:type="gramStart"/>
      <w:r w:rsidRPr="00525118">
        <w:rPr>
          <w:szCs w:val="28"/>
        </w:rPr>
        <w:t xml:space="preserve"> // В</w:t>
      </w:r>
      <w:proofErr w:type="gramEnd"/>
      <w:r w:rsidRPr="00525118">
        <w:rPr>
          <w:szCs w:val="28"/>
        </w:rPr>
        <w:t>існик Верховного суду України. – 1999. - № 6. – С. 39-43.</w:t>
      </w:r>
    </w:p>
    <w:p w14:paraId="2E6BC6CC" w14:textId="6D805C61" w:rsidR="000240B5" w:rsidRPr="00525118" w:rsidRDefault="0095703E" w:rsidP="00460729">
      <w:pPr>
        <w:numPr>
          <w:ilvl w:val="0"/>
          <w:numId w:val="7"/>
        </w:numPr>
        <w:contextualSpacing/>
        <w:jc w:val="both"/>
        <w:rPr>
          <w:szCs w:val="28"/>
        </w:rPr>
      </w:pPr>
      <w:r w:rsidRPr="00525118">
        <w:rPr>
          <w:szCs w:val="28"/>
        </w:rPr>
        <w:t xml:space="preserve">Бородін М. Конституційне право громадянина на звернення </w:t>
      </w:r>
      <w:proofErr w:type="gramStart"/>
      <w:r w:rsidRPr="00525118">
        <w:rPr>
          <w:szCs w:val="28"/>
        </w:rPr>
        <w:t>до</w:t>
      </w:r>
      <w:proofErr w:type="gramEnd"/>
      <w:r w:rsidRPr="00525118">
        <w:rPr>
          <w:szCs w:val="28"/>
        </w:rPr>
        <w:t xml:space="preserve"> </w:t>
      </w:r>
      <w:proofErr w:type="gramStart"/>
      <w:r w:rsidRPr="00525118">
        <w:rPr>
          <w:szCs w:val="28"/>
        </w:rPr>
        <w:t>суду</w:t>
      </w:r>
      <w:proofErr w:type="gramEnd"/>
      <w:r w:rsidRPr="00525118">
        <w:rPr>
          <w:szCs w:val="28"/>
        </w:rPr>
        <w:t xml:space="preserve"> за захистом своїх прав // Право України. – 2000. - № 8. </w:t>
      </w:r>
    </w:p>
    <w:p w14:paraId="77038D9A" w14:textId="77777777" w:rsidR="00F34890" w:rsidRPr="00525118" w:rsidRDefault="00F34890" w:rsidP="00460729">
      <w:pPr>
        <w:numPr>
          <w:ilvl w:val="0"/>
          <w:numId w:val="7"/>
        </w:numPr>
        <w:shd w:val="clear" w:color="auto" w:fill="FFFFFF"/>
        <w:contextualSpacing/>
        <w:jc w:val="both"/>
        <w:rPr>
          <w:szCs w:val="28"/>
        </w:rPr>
      </w:pPr>
      <w:r w:rsidRPr="00525118">
        <w:rPr>
          <w:szCs w:val="28"/>
        </w:rPr>
        <w:t>Бурлаков А.Л. Конвенция о защите прав человека в судах России / А.Л. Бурлаков; предисл. А.И. Ковлер. – М.: Волтерс Клувер, 2010. – 448 с.</w:t>
      </w:r>
    </w:p>
    <w:p w14:paraId="10CAF1C6" w14:textId="5E5C5251" w:rsidR="000240B5" w:rsidRPr="00525118" w:rsidRDefault="000240B5" w:rsidP="00460729">
      <w:pPr>
        <w:numPr>
          <w:ilvl w:val="0"/>
          <w:numId w:val="7"/>
        </w:numPr>
        <w:shd w:val="clear" w:color="auto" w:fill="FFFFFF"/>
        <w:contextualSpacing/>
        <w:jc w:val="both"/>
        <w:rPr>
          <w:szCs w:val="28"/>
        </w:rPr>
      </w:pPr>
      <w:r w:rsidRPr="00525118">
        <w:rPr>
          <w:szCs w:val="28"/>
        </w:rPr>
        <w:t xml:space="preserve">Буроменський М. Європейський кодекс свободи та демократії // Право України. – 2010. - № 10. – С. 89 – 97. </w:t>
      </w:r>
    </w:p>
    <w:p w14:paraId="7064F73C" w14:textId="06EE1390"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Буткевич В. Європейська конвенція з прав людини і основних свобод: генеза намірів і права // Право України. – 2010. - № 10. – С.60 – 88. </w:t>
      </w:r>
    </w:p>
    <w:p w14:paraId="71D35FAF" w14:textId="6CE4B363" w:rsidR="0095703E" w:rsidRPr="00525118" w:rsidRDefault="0095703E" w:rsidP="00460729">
      <w:pPr>
        <w:numPr>
          <w:ilvl w:val="0"/>
          <w:numId w:val="7"/>
        </w:numPr>
        <w:contextualSpacing/>
        <w:jc w:val="both"/>
        <w:rPr>
          <w:szCs w:val="28"/>
        </w:rPr>
      </w:pPr>
      <w:r w:rsidRPr="00525118">
        <w:rPr>
          <w:szCs w:val="28"/>
        </w:rPr>
        <w:t xml:space="preserve">Бущенко А.П. </w:t>
      </w:r>
      <w:r w:rsidR="006D6286" w:rsidRPr="00525118">
        <w:rPr>
          <w:szCs w:val="28"/>
        </w:rPr>
        <w:t>Стаття 5 Конвенц</w:t>
      </w:r>
      <w:r w:rsidR="006D6286" w:rsidRPr="00525118">
        <w:rPr>
          <w:szCs w:val="28"/>
          <w:lang w:val="uk-UA"/>
        </w:rPr>
        <w:t>ії</w:t>
      </w:r>
      <w:r w:rsidR="006D6286" w:rsidRPr="00525118">
        <w:rPr>
          <w:szCs w:val="28"/>
        </w:rPr>
        <w:t xml:space="preserve"> про захист прав людини та основоположних свобод. Систематизований дайджест </w:t>
      </w:r>
      <w:proofErr w:type="gramStart"/>
      <w:r w:rsidR="006D6286" w:rsidRPr="00525118">
        <w:rPr>
          <w:szCs w:val="28"/>
        </w:rPr>
        <w:t>р</w:t>
      </w:r>
      <w:proofErr w:type="gramEnd"/>
      <w:r w:rsidR="006D6286" w:rsidRPr="00525118">
        <w:rPr>
          <w:szCs w:val="28"/>
          <w:lang w:val="uk-UA"/>
        </w:rPr>
        <w:t>ішень Європейського суду з прав людини / Харківська правозахисна група. – Харків: права людини, 2008. – 432 с.</w:t>
      </w:r>
    </w:p>
    <w:p w14:paraId="76712784" w14:textId="6B1A2D11"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Верланов С. Практика Стразбурзького суду як інструмент захисту соціально-економічних прав людини // Право України. – 2010. - № 10. – С. 173- 178. </w:t>
      </w:r>
    </w:p>
    <w:p w14:paraId="6A0C5E86" w14:textId="77932932" w:rsidR="00123436" w:rsidRPr="00525118" w:rsidRDefault="00123436" w:rsidP="00460729">
      <w:pPr>
        <w:pStyle w:val="Default"/>
        <w:numPr>
          <w:ilvl w:val="0"/>
          <w:numId w:val="7"/>
        </w:numPr>
        <w:contextualSpacing/>
        <w:jc w:val="both"/>
        <w:rPr>
          <w:color w:val="auto"/>
          <w:sz w:val="28"/>
          <w:szCs w:val="28"/>
        </w:rPr>
      </w:pPr>
      <w:r w:rsidRPr="00525118">
        <w:rPr>
          <w:color w:val="auto"/>
          <w:sz w:val="28"/>
          <w:szCs w:val="28"/>
        </w:rPr>
        <w:t>Вибрані рішення Європейського суду з прав людини щодо України – 2008. / Харківська правозахисна група; - Харків: Права людини, 2011 р. – 512 с.</w:t>
      </w:r>
    </w:p>
    <w:p w14:paraId="63A0604B" w14:textId="47FFC1E7" w:rsidR="00123436" w:rsidRPr="00525118" w:rsidRDefault="00123436" w:rsidP="00460729">
      <w:pPr>
        <w:pStyle w:val="Default"/>
        <w:numPr>
          <w:ilvl w:val="0"/>
          <w:numId w:val="7"/>
        </w:numPr>
        <w:contextualSpacing/>
        <w:jc w:val="both"/>
        <w:rPr>
          <w:color w:val="auto"/>
          <w:sz w:val="28"/>
          <w:szCs w:val="28"/>
        </w:rPr>
      </w:pPr>
      <w:r w:rsidRPr="00525118">
        <w:rPr>
          <w:color w:val="auto"/>
          <w:sz w:val="28"/>
          <w:szCs w:val="28"/>
        </w:rPr>
        <w:t>Вибрані рішення Європейського суду з прав людини щодо України – 200 7. / Харківська правозахисна група; - Харків: Права людини, 2010 р. – 388 с.</w:t>
      </w:r>
    </w:p>
    <w:p w14:paraId="729B3F41" w14:textId="2F11AFFE" w:rsidR="009C37FA" w:rsidRPr="00525118" w:rsidRDefault="009C37FA" w:rsidP="00460729">
      <w:pPr>
        <w:numPr>
          <w:ilvl w:val="0"/>
          <w:numId w:val="7"/>
        </w:numPr>
        <w:contextualSpacing/>
        <w:jc w:val="both"/>
        <w:rPr>
          <w:szCs w:val="28"/>
          <w:lang w:val="uk-UA"/>
        </w:rPr>
      </w:pPr>
      <w:r w:rsidRPr="00525118">
        <w:rPr>
          <w:szCs w:val="28"/>
          <w:lang w:val="uk-UA"/>
        </w:rPr>
        <w:t>Вильдхабер Л. Прецедент в Европейском Суде по правам человека // Государство и право. – 2001. - № 12. – С. 5-17.</w:t>
      </w:r>
    </w:p>
    <w:p w14:paraId="6B058419" w14:textId="0509D8A0" w:rsidR="00D511D9" w:rsidRPr="00525118" w:rsidRDefault="00D511D9" w:rsidP="00460729">
      <w:pPr>
        <w:numPr>
          <w:ilvl w:val="0"/>
          <w:numId w:val="7"/>
        </w:numPr>
        <w:autoSpaceDE w:val="0"/>
        <w:autoSpaceDN w:val="0"/>
        <w:adjustRightInd w:val="0"/>
        <w:contextualSpacing/>
        <w:jc w:val="both"/>
        <w:rPr>
          <w:szCs w:val="28"/>
        </w:rPr>
      </w:pPr>
      <w:r w:rsidRPr="00525118">
        <w:rPr>
          <w:szCs w:val="28"/>
        </w:rPr>
        <w:t>Вильдхабер Л. Роль и значение прецедента в деятельности Европейского Суда по правам человека // Право и политика. 2001. № 8.</w:t>
      </w:r>
    </w:p>
    <w:p w14:paraId="7DEC3355" w14:textId="697A3851" w:rsidR="00822DC4" w:rsidRPr="00525118" w:rsidRDefault="00822DC4" w:rsidP="00460729">
      <w:pPr>
        <w:numPr>
          <w:ilvl w:val="0"/>
          <w:numId w:val="7"/>
        </w:numPr>
        <w:contextualSpacing/>
        <w:jc w:val="both"/>
        <w:rPr>
          <w:szCs w:val="28"/>
          <w:lang w:val="uk-UA"/>
        </w:rPr>
      </w:pPr>
      <w:r w:rsidRPr="00525118">
        <w:rPr>
          <w:iCs/>
          <w:szCs w:val="28"/>
        </w:rPr>
        <w:t xml:space="preserve">Владиченко С. </w:t>
      </w:r>
      <w:r w:rsidRPr="00525118">
        <w:rPr>
          <w:szCs w:val="28"/>
        </w:rPr>
        <w:t>Про перспективи посилення захисту прав люди</w:t>
      </w:r>
      <w:r w:rsidRPr="00525118">
        <w:rPr>
          <w:szCs w:val="28"/>
        </w:rPr>
        <w:softHyphen/>
        <w:t>ни засобами конституційного правосуддя // Вісн. Конституц. Суду України. — 2006. — № 3. — С. 32–36.</w:t>
      </w:r>
    </w:p>
    <w:p w14:paraId="42CB615C" w14:textId="4D11FB40" w:rsidR="00DE14C1" w:rsidRPr="00525118" w:rsidRDefault="0095703E" w:rsidP="00460729">
      <w:pPr>
        <w:numPr>
          <w:ilvl w:val="0"/>
          <w:numId w:val="7"/>
        </w:numPr>
        <w:ind w:left="720" w:hanging="360"/>
        <w:contextualSpacing/>
        <w:jc w:val="both"/>
        <w:rPr>
          <w:szCs w:val="28"/>
        </w:rPr>
      </w:pPr>
      <w:r w:rsidRPr="00525118">
        <w:rPr>
          <w:szCs w:val="28"/>
          <w:lang w:val="uk-UA"/>
        </w:rPr>
        <w:t>Г</w:t>
      </w:r>
      <w:r w:rsidRPr="00525118">
        <w:rPr>
          <w:szCs w:val="28"/>
        </w:rPr>
        <w:t>омьен</w:t>
      </w:r>
      <w:r w:rsidR="00DE14C1" w:rsidRPr="00525118">
        <w:rPr>
          <w:szCs w:val="28"/>
          <w:lang w:val="uk-UA"/>
        </w:rPr>
        <w:t xml:space="preserve"> </w:t>
      </w:r>
      <w:r w:rsidRPr="00525118">
        <w:rPr>
          <w:szCs w:val="28"/>
        </w:rPr>
        <w:t>Д.,</w:t>
      </w:r>
      <w:r w:rsidR="00DE14C1" w:rsidRPr="00525118">
        <w:rPr>
          <w:szCs w:val="28"/>
          <w:lang w:val="uk-UA"/>
        </w:rPr>
        <w:t xml:space="preserve"> </w:t>
      </w:r>
      <w:r w:rsidRPr="00525118">
        <w:rPr>
          <w:szCs w:val="28"/>
        </w:rPr>
        <w:t>Харрис</w:t>
      </w:r>
      <w:r w:rsidR="00DE14C1" w:rsidRPr="00525118">
        <w:rPr>
          <w:szCs w:val="28"/>
          <w:lang w:val="uk-UA"/>
        </w:rPr>
        <w:t xml:space="preserve"> </w:t>
      </w:r>
      <w:r w:rsidRPr="00525118">
        <w:rPr>
          <w:szCs w:val="28"/>
        </w:rPr>
        <w:t>Д.,Зваак</w:t>
      </w:r>
      <w:r w:rsidR="00DE14C1" w:rsidRPr="00525118">
        <w:rPr>
          <w:szCs w:val="28"/>
          <w:lang w:val="uk-UA"/>
        </w:rPr>
        <w:t xml:space="preserve"> </w:t>
      </w:r>
      <w:r w:rsidRPr="00525118">
        <w:rPr>
          <w:szCs w:val="28"/>
        </w:rPr>
        <w:t>Л. Европейская конвенция по правам человека и Европейская социальная хартия. — М., 1999.</w:t>
      </w:r>
    </w:p>
    <w:p w14:paraId="0006A154" w14:textId="1967CB1D" w:rsidR="00F916DD" w:rsidRPr="00525118" w:rsidRDefault="00F916DD" w:rsidP="00460729">
      <w:pPr>
        <w:numPr>
          <w:ilvl w:val="0"/>
          <w:numId w:val="7"/>
        </w:numPr>
        <w:ind w:left="720" w:hanging="360"/>
        <w:contextualSpacing/>
        <w:jc w:val="both"/>
        <w:rPr>
          <w:szCs w:val="28"/>
        </w:rPr>
      </w:pPr>
      <w:r w:rsidRPr="00525118">
        <w:rPr>
          <w:szCs w:val="28"/>
          <w:lang w:val="uk-UA"/>
        </w:rPr>
        <w:t>Гом’єн Д. Короткий путівник Європейською конвенцією з прав людини. Видання третє – К.: «Фенікс». – 2006. – 192 с.</w:t>
      </w:r>
    </w:p>
    <w:p w14:paraId="2E87C1DD" w14:textId="7AC3E0B6" w:rsidR="00DE14C1" w:rsidRPr="00525118" w:rsidRDefault="00DE14C1" w:rsidP="00460729">
      <w:pPr>
        <w:pStyle w:val="Default"/>
        <w:numPr>
          <w:ilvl w:val="0"/>
          <w:numId w:val="7"/>
        </w:numPr>
        <w:contextualSpacing/>
        <w:jc w:val="both"/>
        <w:rPr>
          <w:color w:val="auto"/>
          <w:sz w:val="28"/>
          <w:szCs w:val="28"/>
        </w:rPr>
      </w:pPr>
      <w:r w:rsidRPr="00525118">
        <w:rPr>
          <w:color w:val="auto"/>
          <w:sz w:val="28"/>
          <w:szCs w:val="28"/>
        </w:rPr>
        <w:lastRenderedPageBreak/>
        <w:t xml:space="preserve">Гончаренко О. М. Права людини в Україні: навч. посіб. - К.: Знання, 2008. – 207 с. </w:t>
      </w:r>
    </w:p>
    <w:p w14:paraId="4E31CC71" w14:textId="531AF4D9" w:rsidR="000240B5" w:rsidRPr="00525118" w:rsidRDefault="00605B24" w:rsidP="00460729">
      <w:pPr>
        <w:pStyle w:val="af7"/>
        <w:numPr>
          <w:ilvl w:val="0"/>
          <w:numId w:val="7"/>
        </w:numPr>
        <w:jc w:val="both"/>
        <w:rPr>
          <w:szCs w:val="28"/>
        </w:rPr>
      </w:pPr>
      <w:r w:rsidRPr="00525118">
        <w:rPr>
          <w:szCs w:val="28"/>
          <w:lang w:val="uk-UA"/>
        </w:rPr>
        <w:t xml:space="preserve">Горшкова С.А. </w:t>
      </w:r>
      <w:r w:rsidRPr="00525118">
        <w:rPr>
          <w:szCs w:val="28"/>
        </w:rPr>
        <w:t>Стандарты совета Эвропы по правам человека и российское законодательство. Монография. – М.: НИМП, 2001. – 352 с.</w:t>
      </w:r>
    </w:p>
    <w:p w14:paraId="5DAB34E8" w14:textId="3BA55793" w:rsidR="007E2A7D" w:rsidRPr="00525118" w:rsidRDefault="007E2A7D" w:rsidP="00460729">
      <w:pPr>
        <w:pStyle w:val="Default"/>
        <w:numPr>
          <w:ilvl w:val="0"/>
          <w:numId w:val="7"/>
        </w:numPr>
        <w:contextualSpacing/>
        <w:jc w:val="both"/>
        <w:rPr>
          <w:color w:val="auto"/>
          <w:sz w:val="28"/>
          <w:szCs w:val="28"/>
        </w:rPr>
      </w:pPr>
      <w:r w:rsidRPr="00525118">
        <w:rPr>
          <w:color w:val="auto"/>
          <w:sz w:val="28"/>
          <w:szCs w:val="28"/>
        </w:rPr>
        <w:t>Дамирли М.А., Анцупова Т.А. Прово Совета Европы: схемы, таблицы, определения и комментарии. Учебное пособие. – Изд.2-е, изм. – Одесса:Феникс. – 2008. – 284 с.</w:t>
      </w:r>
    </w:p>
    <w:p w14:paraId="663FCE4C" w14:textId="4898B9AB"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Дамірлі М. Європейська конвенція з прав людини як ключовий елемент системи права Ради Європи // Право України. – 2010. - № 10. – С.98 – 104. </w:t>
      </w:r>
    </w:p>
    <w:p w14:paraId="1D4EED51" w14:textId="0018CD31" w:rsidR="009F78EE" w:rsidRPr="00525118" w:rsidRDefault="009F78EE" w:rsidP="00460729">
      <w:pPr>
        <w:numPr>
          <w:ilvl w:val="0"/>
          <w:numId w:val="7"/>
        </w:numPr>
        <w:ind w:left="720" w:hanging="360"/>
        <w:contextualSpacing/>
        <w:jc w:val="both"/>
        <w:rPr>
          <w:szCs w:val="28"/>
        </w:rPr>
      </w:pPr>
      <w:r w:rsidRPr="00525118">
        <w:rPr>
          <w:szCs w:val="28"/>
        </w:rPr>
        <w:t xml:space="preserve">Девятова О.В. Решения Европейского суда по правам человека в механизме уголовно-процессуального регулирования / Под науч. ред. докт. юрид. наук, проф. Л.Г. Тетьяновой. – М.: Юрлитинформ, 2010. – 200 с.  </w:t>
      </w:r>
    </w:p>
    <w:p w14:paraId="6461C04F" w14:textId="22504D79" w:rsidR="00BD69EC" w:rsidRPr="00525118" w:rsidRDefault="00BD69EC" w:rsidP="00460729">
      <w:pPr>
        <w:numPr>
          <w:ilvl w:val="0"/>
          <w:numId w:val="7"/>
        </w:numPr>
        <w:ind w:left="720" w:hanging="360"/>
        <w:contextualSpacing/>
        <w:jc w:val="both"/>
        <w:rPr>
          <w:szCs w:val="28"/>
        </w:rPr>
      </w:pPr>
      <w:r w:rsidRPr="00525118">
        <w:rPr>
          <w:szCs w:val="28"/>
          <w:lang w:val="uk-UA"/>
        </w:rPr>
        <w:t>Демченко О.В. Правові шляхи застосування європейських норм з прав людини під час винесення рішень українськими судами / Правовий посібник. – Чернігів: Чернігівський громадський комітет захисту прав людини, 2004. – 204 с.</w:t>
      </w:r>
    </w:p>
    <w:p w14:paraId="2BE15853" w14:textId="5A12EAAE" w:rsidR="00110269" w:rsidRPr="00525118" w:rsidRDefault="008B4600" w:rsidP="00460729">
      <w:pPr>
        <w:numPr>
          <w:ilvl w:val="0"/>
          <w:numId w:val="7"/>
        </w:numPr>
        <w:ind w:left="720" w:hanging="360"/>
        <w:contextualSpacing/>
        <w:jc w:val="both"/>
        <w:rPr>
          <w:szCs w:val="28"/>
        </w:rPr>
      </w:pPr>
      <w:r w:rsidRPr="00525118">
        <w:rPr>
          <w:szCs w:val="28"/>
          <w:lang w:val="uk-UA"/>
        </w:rPr>
        <w:t>Де Сальвиа М. Ев</w:t>
      </w:r>
      <w:r w:rsidRPr="00525118">
        <w:rPr>
          <w:szCs w:val="28"/>
        </w:rPr>
        <w:t>ропейская конвенция по правам человека. – СПБ</w:t>
      </w:r>
      <w:proofErr w:type="gramStart"/>
      <w:r w:rsidRPr="00525118">
        <w:rPr>
          <w:szCs w:val="28"/>
        </w:rPr>
        <w:t xml:space="preserve">.: </w:t>
      </w:r>
      <w:proofErr w:type="gramEnd"/>
      <w:r w:rsidRPr="00525118">
        <w:rPr>
          <w:szCs w:val="28"/>
        </w:rPr>
        <w:t>Издательство Р. Асланова «Юридический центр Пресс», 2004. – 267 с.</w:t>
      </w:r>
    </w:p>
    <w:p w14:paraId="79D1BC02" w14:textId="0F128E6D" w:rsidR="00110269" w:rsidRPr="00525118" w:rsidRDefault="00110269" w:rsidP="00460729">
      <w:pPr>
        <w:pStyle w:val="Default"/>
        <w:numPr>
          <w:ilvl w:val="0"/>
          <w:numId w:val="7"/>
        </w:numPr>
        <w:contextualSpacing/>
        <w:jc w:val="both"/>
        <w:rPr>
          <w:color w:val="auto"/>
          <w:sz w:val="28"/>
          <w:szCs w:val="28"/>
        </w:rPr>
      </w:pPr>
      <w:r w:rsidRPr="00525118">
        <w:rPr>
          <w:color w:val="auto"/>
          <w:sz w:val="28"/>
          <w:szCs w:val="28"/>
          <w:lang w:val="ru-RU"/>
        </w:rPr>
        <w:t>Д</w:t>
      </w:r>
      <w:r w:rsidRPr="00525118">
        <w:rPr>
          <w:color w:val="auto"/>
          <w:sz w:val="28"/>
          <w:szCs w:val="28"/>
        </w:rPr>
        <w:t xml:space="preserve">е Сальвиа М. Прецеденты Европейского суда по правам человека. Руководящие прицнипы судебной практики, относящейся к Европейской конвенции о защите прав человека и основоположних свобод. Судебная практика с 1960 по 2002 г. – СПб.: Изд-во «Юридический центр Пресс», 2004. – 1072 с. </w:t>
      </w:r>
    </w:p>
    <w:p w14:paraId="6465DA91" w14:textId="77777777" w:rsidR="00D51648" w:rsidRPr="00525118" w:rsidRDefault="0095703E" w:rsidP="00460729">
      <w:pPr>
        <w:numPr>
          <w:ilvl w:val="0"/>
          <w:numId w:val="7"/>
        </w:numPr>
        <w:contextualSpacing/>
        <w:jc w:val="both"/>
        <w:rPr>
          <w:szCs w:val="28"/>
        </w:rPr>
      </w:pPr>
      <w:r w:rsidRPr="00525118">
        <w:rPr>
          <w:szCs w:val="28"/>
        </w:rPr>
        <w:t>Дмитриев Ю.А., Черемных Г.Г. Судебная власть в механизме разделения властей и защите прав и свобод человека // Государство и право. – 1997. - № 8. – С. 44-50.</w:t>
      </w:r>
    </w:p>
    <w:p w14:paraId="108CA722" w14:textId="6556E182" w:rsidR="00D51648" w:rsidRPr="00525118" w:rsidRDefault="00D51648" w:rsidP="00460729">
      <w:pPr>
        <w:numPr>
          <w:ilvl w:val="0"/>
          <w:numId w:val="7"/>
        </w:numPr>
        <w:contextualSpacing/>
        <w:jc w:val="both"/>
        <w:rPr>
          <w:rStyle w:val="a7"/>
          <w:color w:val="auto"/>
          <w:szCs w:val="28"/>
          <w:u w:val="none"/>
        </w:rPr>
      </w:pPr>
      <w:r w:rsidRPr="00525118">
        <w:rPr>
          <w:rFonts w:eastAsia="Calibri"/>
          <w:bCs/>
          <w:szCs w:val="28"/>
          <w:lang w:val="uk-UA"/>
        </w:rPr>
        <w:t>Довидас Виткаускас, Григорий Диков. Защита права на справедливое судебное разбирательство в</w:t>
      </w:r>
      <w:r w:rsidRPr="00525118">
        <w:rPr>
          <w:szCs w:val="28"/>
          <w:lang w:val="uk-UA"/>
        </w:rPr>
        <w:t xml:space="preserve"> </w:t>
      </w:r>
      <w:r w:rsidRPr="00525118">
        <w:rPr>
          <w:rFonts w:eastAsia="Calibri"/>
          <w:bCs/>
          <w:szCs w:val="28"/>
          <w:lang w:val="uk-UA"/>
        </w:rPr>
        <w:t xml:space="preserve">рамках Европейской конвенции о защите прав человека. Серия пособий Совета Европы </w:t>
      </w:r>
      <w:r w:rsidRPr="00525118">
        <w:rPr>
          <w:rFonts w:eastAsia="Calibri"/>
          <w:bCs/>
          <w:szCs w:val="28"/>
        </w:rPr>
        <w:t>[</w:t>
      </w:r>
      <w:r w:rsidRPr="00525118">
        <w:rPr>
          <w:rFonts w:eastAsia="Calibri"/>
          <w:bCs/>
          <w:szCs w:val="28"/>
          <w:lang w:val="uk-UA"/>
        </w:rPr>
        <w:t>Електронний ресурс</w:t>
      </w:r>
      <w:r w:rsidRPr="00525118">
        <w:rPr>
          <w:rFonts w:eastAsia="Calibri"/>
          <w:bCs/>
          <w:szCs w:val="28"/>
        </w:rPr>
        <w:t>]</w:t>
      </w:r>
      <w:r w:rsidRPr="00525118">
        <w:rPr>
          <w:rFonts w:eastAsia="Calibri"/>
          <w:bCs/>
          <w:szCs w:val="28"/>
          <w:lang w:val="uk-UA"/>
        </w:rPr>
        <w:t>. – Воронеж: ООО</w:t>
      </w:r>
      <w:r w:rsidRPr="00525118">
        <w:rPr>
          <w:szCs w:val="28"/>
          <w:lang w:val="uk-UA"/>
        </w:rPr>
        <w:t xml:space="preserve"> </w:t>
      </w:r>
      <w:r w:rsidRPr="00525118">
        <w:rPr>
          <w:rFonts w:eastAsia="Calibri"/>
          <w:bCs/>
          <w:szCs w:val="28"/>
          <w:lang w:val="uk-UA"/>
        </w:rPr>
        <w:t xml:space="preserve">Фирма «Элист», 2014. – Режим доступу: </w:t>
      </w:r>
      <w:hyperlink r:id="rId53" w:history="1">
        <w:r w:rsidR="004663F3" w:rsidRPr="00525118">
          <w:rPr>
            <w:rStyle w:val="a7"/>
            <w:rFonts w:eastAsia="Calibri"/>
            <w:bCs/>
            <w:color w:val="auto"/>
            <w:szCs w:val="28"/>
            <w:lang w:val="uk-UA"/>
          </w:rPr>
          <w:t>http://www.coe.int/t/dgi/hrnatimplement/Source/documentation/hb12_fairtrial_russian.pdf</w:t>
        </w:r>
      </w:hyperlink>
    </w:p>
    <w:p w14:paraId="26179F27" w14:textId="69AFC99E"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Дудаш Т. Конвенція про захист прав людини і основоположних свобод у світлі праворозуміння Страсбурзького суду // Право України. – 2010.- №10. – С. 158 – 165. </w:t>
      </w:r>
    </w:p>
    <w:p w14:paraId="3DC03302" w14:textId="5AE14DA5" w:rsidR="00525118" w:rsidRPr="00525118" w:rsidRDefault="009B161E" w:rsidP="00460729">
      <w:pPr>
        <w:numPr>
          <w:ilvl w:val="0"/>
          <w:numId w:val="7"/>
        </w:numPr>
        <w:contextualSpacing/>
        <w:jc w:val="both"/>
        <w:rPr>
          <w:szCs w:val="28"/>
          <w:shd w:val="clear" w:color="auto" w:fill="FFFFFF"/>
          <w:lang w:val="uk-UA"/>
        </w:rPr>
      </w:pPr>
      <w:hyperlink r:id="rId54" w:history="1">
        <w:r w:rsidR="009C37FA" w:rsidRPr="00525118">
          <w:rPr>
            <w:rStyle w:val="a7"/>
            <w:bCs/>
            <w:color w:val="auto"/>
            <w:szCs w:val="28"/>
            <w:u w:val="none"/>
            <w:shd w:val="clear" w:color="auto" w:fill="FFFFFF"/>
            <w:lang w:val="uk-UA"/>
          </w:rPr>
          <w:t>Дудаш</w:t>
        </w:r>
      </w:hyperlink>
      <w:r w:rsidR="009C37FA" w:rsidRPr="00525118">
        <w:rPr>
          <w:bCs/>
          <w:szCs w:val="28"/>
          <w:shd w:val="clear" w:color="auto" w:fill="FFFFFF"/>
          <w:lang w:val="uk-UA"/>
        </w:rPr>
        <w:t xml:space="preserve"> Т.І. </w:t>
      </w:r>
      <w:r w:rsidR="009C37FA" w:rsidRPr="00525118">
        <w:rPr>
          <w:szCs w:val="28"/>
          <w:shd w:val="clear" w:color="auto" w:fill="FFFFFF"/>
          <w:lang w:val="uk-UA"/>
        </w:rPr>
        <w:t>Практика Європейського с</w:t>
      </w:r>
      <w:r w:rsidR="00525118" w:rsidRPr="00525118">
        <w:rPr>
          <w:szCs w:val="28"/>
          <w:shd w:val="clear" w:color="auto" w:fill="FFFFFF"/>
          <w:lang w:val="uk-UA"/>
        </w:rPr>
        <w:t xml:space="preserve">уду з прав людини: навч. </w:t>
      </w:r>
      <w:r w:rsidR="009C37FA" w:rsidRPr="00525118">
        <w:rPr>
          <w:szCs w:val="28"/>
          <w:shd w:val="clear" w:color="auto" w:fill="FFFFFF"/>
          <w:lang w:val="uk-UA"/>
        </w:rPr>
        <w:t>посіб.</w:t>
      </w:r>
      <w:r w:rsidR="00525118" w:rsidRPr="00525118">
        <w:rPr>
          <w:szCs w:val="28"/>
          <w:shd w:val="clear" w:color="auto" w:fill="FFFFFF"/>
          <w:lang w:val="uk-UA"/>
        </w:rPr>
        <w:t xml:space="preserve"> /</w:t>
      </w:r>
      <w:r w:rsidR="009C37FA" w:rsidRPr="00525118">
        <w:rPr>
          <w:szCs w:val="28"/>
          <w:shd w:val="clear" w:color="auto" w:fill="FFFFFF"/>
          <w:lang w:val="uk-UA"/>
        </w:rPr>
        <w:t xml:space="preserve"> </w:t>
      </w:r>
      <w:r w:rsidR="00525118" w:rsidRPr="00525118">
        <w:rPr>
          <w:szCs w:val="28"/>
          <w:shd w:val="clear" w:color="auto" w:fill="FFFFFF"/>
          <w:lang w:val="uk-UA"/>
        </w:rPr>
        <w:t>Т.І.</w:t>
      </w:r>
      <w:r w:rsidR="00525118" w:rsidRPr="00525118">
        <w:t> </w:t>
      </w:r>
      <w:r w:rsidR="00525118" w:rsidRPr="00525118">
        <w:rPr>
          <w:szCs w:val="28"/>
          <w:shd w:val="clear" w:color="auto" w:fill="FFFFFF"/>
          <w:lang w:val="uk-UA"/>
        </w:rPr>
        <w:t>Дудаш. – 3-тє видання, стереотипне. – К.: Алерта, 2016. – 488</w:t>
      </w:r>
      <w:r w:rsidR="009C37FA" w:rsidRPr="00525118">
        <w:rPr>
          <w:szCs w:val="28"/>
          <w:shd w:val="clear" w:color="auto" w:fill="FFFFFF"/>
          <w:lang w:val="uk-UA"/>
        </w:rPr>
        <w:t xml:space="preserve"> с.</w:t>
      </w:r>
    </w:p>
    <w:p w14:paraId="4E8CC106" w14:textId="2867C399" w:rsidR="00FA3DB8" w:rsidRPr="00525118" w:rsidRDefault="00FA3DB8" w:rsidP="00460729">
      <w:pPr>
        <w:numPr>
          <w:ilvl w:val="0"/>
          <w:numId w:val="7"/>
        </w:numPr>
        <w:contextualSpacing/>
        <w:jc w:val="both"/>
        <w:rPr>
          <w:szCs w:val="28"/>
          <w:shd w:val="clear" w:color="auto" w:fill="FFFFFF"/>
          <w:lang w:val="uk-UA"/>
        </w:rPr>
      </w:pPr>
      <w:r w:rsidRPr="00525118">
        <w:rPr>
          <w:rFonts w:eastAsia="Calibri"/>
          <w:szCs w:val="28"/>
          <w:lang w:val="uk-UA"/>
        </w:rPr>
        <w:t>Європейська конвенція з прав людини: основні положення, практика застосування, український контекст / уклад. І</w:t>
      </w:r>
      <w:r w:rsidRPr="00525118">
        <w:rPr>
          <w:szCs w:val="28"/>
          <w:shd w:val="clear" w:color="auto" w:fill="FFFFFF"/>
          <w:lang w:val="uk-UA"/>
        </w:rPr>
        <w:t xml:space="preserve"> </w:t>
      </w:r>
      <w:r w:rsidRPr="00525118">
        <w:rPr>
          <w:rFonts w:eastAsia="Calibri"/>
          <w:szCs w:val="28"/>
          <w:lang w:val="uk-UA"/>
        </w:rPr>
        <w:t>наук. ред. О. Л. Жуковська ; Спілка адвокатів України, Рада Європи, Міжнар. центр з юрид. захисту прав людини. – К. : ЗАТ</w:t>
      </w:r>
      <w:r w:rsidRPr="00525118">
        <w:rPr>
          <w:szCs w:val="28"/>
          <w:shd w:val="clear" w:color="auto" w:fill="FFFFFF"/>
          <w:lang w:val="uk-UA"/>
        </w:rPr>
        <w:t xml:space="preserve"> </w:t>
      </w:r>
      <w:r w:rsidRPr="00525118">
        <w:rPr>
          <w:rFonts w:eastAsia="Calibri"/>
          <w:szCs w:val="28"/>
          <w:lang w:val="uk-UA"/>
        </w:rPr>
        <w:t>“ВІПОЛ“, 2004. – 960 с.</w:t>
      </w:r>
    </w:p>
    <w:p w14:paraId="503F354E" w14:textId="0F5253B3" w:rsidR="00BD69EC" w:rsidRPr="00525118" w:rsidRDefault="00BD69EC" w:rsidP="00460729">
      <w:pPr>
        <w:numPr>
          <w:ilvl w:val="0"/>
          <w:numId w:val="7"/>
        </w:numPr>
        <w:contextualSpacing/>
        <w:jc w:val="both"/>
        <w:rPr>
          <w:szCs w:val="28"/>
          <w:shd w:val="clear" w:color="auto" w:fill="FFFFFF"/>
          <w:lang w:val="uk-UA"/>
        </w:rPr>
      </w:pPr>
      <w:r w:rsidRPr="00525118">
        <w:rPr>
          <w:rFonts w:eastAsia="Calibri"/>
          <w:szCs w:val="28"/>
          <w:lang w:val="uk-UA"/>
        </w:rPr>
        <w:t>Європейські стандарти в галузі прав людини / Міністерство юстиції України. – К.: ІнЮре, 2002. – 232 с.</w:t>
      </w:r>
    </w:p>
    <w:p w14:paraId="39BE97E8" w14:textId="1265B35F" w:rsidR="00123436" w:rsidRPr="00525118" w:rsidRDefault="00123436" w:rsidP="00460729">
      <w:pPr>
        <w:numPr>
          <w:ilvl w:val="0"/>
          <w:numId w:val="7"/>
        </w:numPr>
        <w:contextualSpacing/>
        <w:jc w:val="both"/>
        <w:rPr>
          <w:szCs w:val="28"/>
          <w:shd w:val="clear" w:color="auto" w:fill="FFFFFF"/>
          <w:lang w:val="uk-UA"/>
        </w:rPr>
      </w:pPr>
      <w:r w:rsidRPr="00525118">
        <w:rPr>
          <w:szCs w:val="28"/>
        </w:rPr>
        <w:lastRenderedPageBreak/>
        <w:t>Європейський суд з прав людини. Судова практика / за заг. ред. В.Г. Буткевича. – К.: Ред. журн. «Право України», 2011 – Дод. до журн. «Право України». Вип. 1, ч.1-2: Стаття 3 ЄСПЛ. Заборона катувань: у 3 ч. – 2011.</w:t>
      </w:r>
      <w:r w:rsidRPr="00525118">
        <w:rPr>
          <w:szCs w:val="28"/>
          <w:lang w:val="uk-UA"/>
        </w:rPr>
        <w:t xml:space="preserve"> – </w:t>
      </w:r>
      <w:r w:rsidRPr="00525118">
        <w:rPr>
          <w:szCs w:val="28"/>
        </w:rPr>
        <w:t>936 с.</w:t>
      </w:r>
    </w:p>
    <w:p w14:paraId="29A6432C" w14:textId="747FE5E5" w:rsidR="00E51E5B" w:rsidRPr="00525118" w:rsidRDefault="00E51E5B" w:rsidP="00460729">
      <w:pPr>
        <w:numPr>
          <w:ilvl w:val="0"/>
          <w:numId w:val="7"/>
        </w:numPr>
        <w:contextualSpacing/>
        <w:jc w:val="both"/>
        <w:rPr>
          <w:spacing w:val="-4"/>
          <w:w w:val="90"/>
          <w:szCs w:val="28"/>
          <w:lang w:val="uk-UA"/>
        </w:rPr>
      </w:pPr>
      <w:r w:rsidRPr="00525118">
        <w:rPr>
          <w:spacing w:val="-4"/>
          <w:w w:val="90"/>
          <w:szCs w:val="28"/>
          <w:lang w:val="uk-UA"/>
        </w:rPr>
        <w:t xml:space="preserve">Європейський суд з прав людини (Юр.Тема) </w:t>
      </w:r>
      <w:r w:rsidRPr="00525118">
        <w:rPr>
          <w:szCs w:val="28"/>
          <w:lang w:val="uk-UA"/>
        </w:rPr>
        <w:t>// Юридична газета. — 2007. — № 29-30 (113-114) (26.07). — С. 8-15.</w:t>
      </w:r>
    </w:p>
    <w:p w14:paraId="28241099" w14:textId="662C5A30" w:rsidR="00FA3DB8" w:rsidRPr="00525118" w:rsidRDefault="00FA3DB8" w:rsidP="00460729">
      <w:pPr>
        <w:pStyle w:val="Text1"/>
        <w:numPr>
          <w:ilvl w:val="0"/>
          <w:numId w:val="7"/>
        </w:numPr>
        <w:spacing w:after="0"/>
        <w:contextualSpacing/>
        <w:rPr>
          <w:rFonts w:ascii="Times New Roman" w:hAnsi="Times New Roman"/>
          <w:sz w:val="28"/>
          <w:szCs w:val="28"/>
        </w:rPr>
      </w:pPr>
      <w:r w:rsidRPr="00525118">
        <w:rPr>
          <w:rFonts w:ascii="Times New Roman" w:eastAsia="Calibri" w:hAnsi="Times New Roman"/>
          <w:bCs/>
          <w:sz w:val="28"/>
          <w:szCs w:val="28"/>
          <w:lang w:val="uk-UA"/>
        </w:rPr>
        <w:t>Європейські та міжнародні стандарти у сфері судочинства</w:t>
      </w:r>
      <w:r w:rsidRPr="00525118">
        <w:rPr>
          <w:rFonts w:ascii="Times New Roman" w:eastAsia="Calibri" w:hAnsi="Times New Roman"/>
          <w:sz w:val="28"/>
          <w:szCs w:val="28"/>
          <w:lang w:val="uk-UA"/>
        </w:rPr>
        <w:t>,</w:t>
      </w:r>
      <w:r w:rsidRPr="00525118">
        <w:rPr>
          <w:rFonts w:ascii="Times New Roman" w:hAnsi="Times New Roman"/>
          <w:sz w:val="28"/>
          <w:szCs w:val="28"/>
          <w:lang w:val="uk-UA"/>
        </w:rPr>
        <w:t xml:space="preserve"> </w:t>
      </w:r>
      <w:r w:rsidRPr="00525118">
        <w:rPr>
          <w:rFonts w:ascii="Times New Roman" w:eastAsia="Calibri" w:hAnsi="Times New Roman"/>
          <w:sz w:val="28"/>
          <w:szCs w:val="28"/>
          <w:lang w:val="uk-UA"/>
        </w:rPr>
        <w:t>Київ, 2015. – 756 с.</w:t>
      </w:r>
    </w:p>
    <w:p w14:paraId="44B06CAC" w14:textId="1DAC5180" w:rsidR="009C37FA" w:rsidRPr="00525118" w:rsidRDefault="009C37FA" w:rsidP="00460729">
      <w:pPr>
        <w:numPr>
          <w:ilvl w:val="0"/>
          <w:numId w:val="7"/>
        </w:numPr>
        <w:contextualSpacing/>
        <w:jc w:val="both"/>
        <w:rPr>
          <w:szCs w:val="28"/>
          <w:lang w:val="uk-UA"/>
        </w:rPr>
      </w:pPr>
      <w:r w:rsidRPr="00525118">
        <w:rPr>
          <w:szCs w:val="28"/>
          <w:lang w:val="uk-UA"/>
        </w:rPr>
        <w:t>Е</w:t>
      </w:r>
      <w:r w:rsidRPr="00525118">
        <w:rPr>
          <w:szCs w:val="28"/>
        </w:rPr>
        <w:t>вропейское право. Право Европейского Союза и правовое обеспечение защиты прав человека: Учебник для вузов / Рук</w:t>
      </w:r>
      <w:proofErr w:type="gramStart"/>
      <w:r w:rsidRPr="00525118">
        <w:rPr>
          <w:szCs w:val="28"/>
        </w:rPr>
        <w:t>.</w:t>
      </w:r>
      <w:proofErr w:type="gramEnd"/>
      <w:r w:rsidRPr="00525118">
        <w:rPr>
          <w:szCs w:val="28"/>
        </w:rPr>
        <w:t xml:space="preserve"> </w:t>
      </w:r>
      <w:proofErr w:type="gramStart"/>
      <w:r w:rsidRPr="00525118">
        <w:rPr>
          <w:szCs w:val="28"/>
        </w:rPr>
        <w:t>а</w:t>
      </w:r>
      <w:proofErr w:type="gramEnd"/>
      <w:r w:rsidRPr="00525118">
        <w:rPr>
          <w:szCs w:val="28"/>
        </w:rPr>
        <w:t>вт. колл. и отв. ред. д.ю.н., проф. Л.М. Энтин. – М.: Норма, 2007. – 960 с.</w:t>
      </w:r>
    </w:p>
    <w:p w14:paraId="35B2185F" w14:textId="5116180F" w:rsidR="004663F3" w:rsidRPr="00525118" w:rsidRDefault="004663F3" w:rsidP="00460729">
      <w:pPr>
        <w:numPr>
          <w:ilvl w:val="0"/>
          <w:numId w:val="7"/>
        </w:numPr>
        <w:contextualSpacing/>
        <w:jc w:val="both"/>
        <w:rPr>
          <w:szCs w:val="28"/>
        </w:rPr>
      </w:pPr>
      <w:r w:rsidRPr="00525118">
        <w:rPr>
          <w:szCs w:val="28"/>
          <w:lang w:eastAsia="uk-UA"/>
        </w:rPr>
        <w:t>Еллинек Г. Декларация прав человека и гражданина: Всеобщая декларация прав человека. Конвенция о защите прав человека и основных свобод</w:t>
      </w:r>
      <w:proofErr w:type="gramStart"/>
      <w:r w:rsidRPr="00525118">
        <w:rPr>
          <w:szCs w:val="28"/>
          <w:lang w:eastAsia="uk-UA"/>
        </w:rPr>
        <w:t>.</w:t>
      </w:r>
      <w:proofErr w:type="gramEnd"/>
      <w:r w:rsidRPr="00525118">
        <w:rPr>
          <w:szCs w:val="28"/>
          <w:lang w:eastAsia="uk-UA"/>
        </w:rPr>
        <w:t xml:space="preserve"> - </w:t>
      </w:r>
      <w:proofErr w:type="gramStart"/>
      <w:r w:rsidRPr="00525118">
        <w:rPr>
          <w:szCs w:val="28"/>
          <w:lang w:eastAsia="uk-UA"/>
        </w:rPr>
        <w:t>р</w:t>
      </w:r>
      <w:proofErr w:type="gramEnd"/>
      <w:r w:rsidRPr="00525118">
        <w:rPr>
          <w:szCs w:val="28"/>
          <w:lang w:eastAsia="uk-UA"/>
        </w:rPr>
        <w:t>епринт. изд. - О.: Вид-во "Юридична література", 2006. - 136 с.</w:t>
      </w:r>
    </w:p>
    <w:p w14:paraId="52849163" w14:textId="08EEC8FE" w:rsidR="009F78EE" w:rsidRPr="00525118" w:rsidRDefault="009F78EE" w:rsidP="00460729">
      <w:pPr>
        <w:numPr>
          <w:ilvl w:val="0"/>
          <w:numId w:val="7"/>
        </w:numPr>
        <w:contextualSpacing/>
        <w:jc w:val="both"/>
        <w:rPr>
          <w:szCs w:val="28"/>
        </w:rPr>
      </w:pPr>
      <w:r w:rsidRPr="00525118">
        <w:rPr>
          <w:szCs w:val="28"/>
          <w:lang w:val="uk-UA" w:eastAsia="uk-UA"/>
        </w:rPr>
        <w:t>Європейські та міжнародні стандарти у сфері судочинства. – Київ, 2015. – 756 с.</w:t>
      </w:r>
    </w:p>
    <w:p w14:paraId="78303EFF" w14:textId="00F5B1EA" w:rsidR="009C37FA" w:rsidRPr="00525118" w:rsidRDefault="009C37FA" w:rsidP="00460729">
      <w:pPr>
        <w:numPr>
          <w:ilvl w:val="0"/>
          <w:numId w:val="7"/>
        </w:numPr>
        <w:contextualSpacing/>
        <w:jc w:val="both"/>
        <w:rPr>
          <w:szCs w:val="28"/>
          <w:shd w:val="clear" w:color="auto" w:fill="FFFFFF"/>
          <w:lang w:val="uk-UA"/>
        </w:rPr>
      </w:pPr>
      <w:r w:rsidRPr="00525118">
        <w:rPr>
          <w:szCs w:val="28"/>
          <w:shd w:val="clear" w:color="auto" w:fill="FFFFFF"/>
          <w:lang w:val="uk-UA"/>
        </w:rPr>
        <w:t>Європейські стандарти захисту прав та свобод людини у кримінальному судочинстві: матеріали наук.-практ. конф., 13 грудня 2013 р., м. Харків /</w:t>
      </w:r>
      <w:r w:rsidRPr="00525118">
        <w:rPr>
          <w:rStyle w:val="apple-converted-space"/>
          <w:szCs w:val="28"/>
          <w:shd w:val="clear" w:color="auto" w:fill="FFFFFF"/>
          <w:lang w:val="uk-UA"/>
        </w:rPr>
        <w:t> </w:t>
      </w:r>
      <w:hyperlink r:id="rId55" w:history="1">
        <w:r w:rsidRPr="00525118">
          <w:rPr>
            <w:rStyle w:val="a7"/>
            <w:bCs/>
            <w:color w:val="auto"/>
            <w:szCs w:val="28"/>
            <w:u w:val="none"/>
            <w:shd w:val="clear" w:color="auto" w:fill="FFFFFF"/>
          </w:rPr>
          <w:t>Харків. економіко-правовий ун-т</w:t>
        </w:r>
      </w:hyperlink>
      <w:r w:rsidRPr="00525118">
        <w:rPr>
          <w:szCs w:val="28"/>
          <w:shd w:val="clear" w:color="auto" w:fill="FFFFFF"/>
          <w:lang w:val="uk-UA"/>
        </w:rPr>
        <w:t>; Відп. за вип.</w:t>
      </w:r>
      <w:r w:rsidRPr="00525118">
        <w:rPr>
          <w:rStyle w:val="apple-converted-space"/>
          <w:szCs w:val="28"/>
          <w:shd w:val="clear" w:color="auto" w:fill="FFFFFF"/>
          <w:lang w:val="uk-UA"/>
        </w:rPr>
        <w:t> </w:t>
      </w:r>
      <w:hyperlink r:id="rId56" w:history="1">
        <w:r w:rsidRPr="00525118">
          <w:rPr>
            <w:rStyle w:val="a7"/>
            <w:bCs/>
            <w:color w:val="auto"/>
            <w:szCs w:val="28"/>
            <w:u w:val="none"/>
            <w:shd w:val="clear" w:color="auto" w:fill="FFFFFF"/>
          </w:rPr>
          <w:t>А.Г. Каткова</w:t>
        </w:r>
      </w:hyperlink>
      <w:r w:rsidRPr="00525118">
        <w:rPr>
          <w:szCs w:val="28"/>
          <w:shd w:val="clear" w:color="auto" w:fill="FFFFFF"/>
          <w:lang w:val="uk-UA"/>
        </w:rPr>
        <w:t>,</w:t>
      </w:r>
      <w:r w:rsidRPr="00525118">
        <w:rPr>
          <w:rStyle w:val="apple-converted-space"/>
          <w:szCs w:val="28"/>
          <w:shd w:val="clear" w:color="auto" w:fill="FFFFFF"/>
          <w:lang w:val="uk-UA"/>
        </w:rPr>
        <w:t> </w:t>
      </w:r>
      <w:hyperlink r:id="rId57" w:history="1">
        <w:r w:rsidRPr="00525118">
          <w:rPr>
            <w:rStyle w:val="a7"/>
            <w:bCs/>
            <w:color w:val="auto"/>
            <w:szCs w:val="28"/>
            <w:u w:val="none"/>
            <w:shd w:val="clear" w:color="auto" w:fill="FFFFFF"/>
          </w:rPr>
          <w:t>Д.О. Замай</w:t>
        </w:r>
      </w:hyperlink>
      <w:r w:rsidRPr="00525118">
        <w:rPr>
          <w:szCs w:val="28"/>
          <w:shd w:val="clear" w:color="auto" w:fill="FFFFFF"/>
          <w:lang w:val="uk-UA"/>
        </w:rPr>
        <w:t>. – Харків:  Право, 2013. – 143 с.</w:t>
      </w:r>
    </w:p>
    <w:p w14:paraId="305DF8B6" w14:textId="77777777" w:rsidR="0095703E" w:rsidRPr="00525118" w:rsidRDefault="0095703E" w:rsidP="00460729">
      <w:pPr>
        <w:numPr>
          <w:ilvl w:val="0"/>
          <w:numId w:val="7"/>
        </w:numPr>
        <w:contextualSpacing/>
        <w:jc w:val="both"/>
        <w:rPr>
          <w:szCs w:val="28"/>
        </w:rPr>
      </w:pPr>
      <w:r w:rsidRPr="00525118">
        <w:rPr>
          <w:szCs w:val="28"/>
        </w:rPr>
        <w:t>Європейське право в галузі прав людини. – Київ-Будапешт, 1997.</w:t>
      </w:r>
    </w:p>
    <w:p w14:paraId="3C42F951" w14:textId="0D5CD326" w:rsidR="00003F76" w:rsidRPr="00525118" w:rsidRDefault="00003F76" w:rsidP="00460729">
      <w:pPr>
        <w:numPr>
          <w:ilvl w:val="0"/>
          <w:numId w:val="7"/>
        </w:numPr>
        <w:shd w:val="clear" w:color="auto" w:fill="FFFFFF"/>
        <w:contextualSpacing/>
        <w:jc w:val="both"/>
        <w:rPr>
          <w:szCs w:val="28"/>
          <w:lang w:val="uk-UA"/>
        </w:rPr>
      </w:pPr>
      <w:r w:rsidRPr="00525118">
        <w:rPr>
          <w:szCs w:val="28"/>
          <w:lang w:val="uk-UA"/>
        </w:rPr>
        <w:t>Ільченко І. Деякі питання застосування Конвенції про захист прав людини і основоположих свобод та практики Європеського суду з прав людини в Україні // Право України. - 2009. - # 10. - С. 145- 148.</w:t>
      </w:r>
    </w:p>
    <w:p w14:paraId="45EC8F83" w14:textId="27DE3E5D" w:rsidR="008832FF" w:rsidRPr="00525118" w:rsidRDefault="008832FF" w:rsidP="00460729">
      <w:pPr>
        <w:numPr>
          <w:ilvl w:val="0"/>
          <w:numId w:val="7"/>
        </w:numPr>
        <w:contextualSpacing/>
        <w:jc w:val="both"/>
        <w:rPr>
          <w:szCs w:val="28"/>
        </w:rPr>
      </w:pPr>
      <w:r w:rsidRPr="00525118">
        <w:rPr>
          <w:szCs w:val="28"/>
        </w:rPr>
        <w:t>Караман І.В., Козіна В.В. Європейський суд з прав людини, Європейська ко</w:t>
      </w:r>
      <w:proofErr w:type="gramStart"/>
      <w:r w:rsidRPr="00525118">
        <w:rPr>
          <w:szCs w:val="28"/>
        </w:rPr>
        <w:t>н-</w:t>
      </w:r>
      <w:proofErr w:type="gramEnd"/>
      <w:r w:rsidRPr="00525118">
        <w:rPr>
          <w:szCs w:val="28"/>
        </w:rPr>
        <w:t xml:space="preserve"> венція з прав людини та індивідуальні заяви: перше знайомство. – К.: </w:t>
      </w:r>
      <w:proofErr w:type="gramStart"/>
      <w:r w:rsidRPr="00525118">
        <w:rPr>
          <w:szCs w:val="28"/>
        </w:rPr>
        <w:t>ВАІТЕ</w:t>
      </w:r>
      <w:proofErr w:type="gramEnd"/>
      <w:r w:rsidRPr="00525118">
        <w:rPr>
          <w:szCs w:val="28"/>
        </w:rPr>
        <w:t>, 2015. – 136 с.</w:t>
      </w:r>
    </w:p>
    <w:p w14:paraId="201B3376" w14:textId="77777777" w:rsidR="0095703E" w:rsidRPr="00525118" w:rsidRDefault="0095703E" w:rsidP="00460729">
      <w:pPr>
        <w:numPr>
          <w:ilvl w:val="0"/>
          <w:numId w:val="7"/>
        </w:numPr>
        <w:contextualSpacing/>
        <w:jc w:val="both"/>
        <w:rPr>
          <w:szCs w:val="28"/>
        </w:rPr>
      </w:pPr>
      <w:r w:rsidRPr="00525118">
        <w:rPr>
          <w:szCs w:val="28"/>
        </w:rPr>
        <w:t>Кашенов В.П. Институт судебной защиты прав и свобод граждан: средства ее реализации // Государство и право. – 1998. - № 2. – С. 66-71.</w:t>
      </w:r>
    </w:p>
    <w:p w14:paraId="0C161E62" w14:textId="4D102225" w:rsidR="005957F2" w:rsidRPr="00525118" w:rsidRDefault="005957F2" w:rsidP="00460729">
      <w:pPr>
        <w:numPr>
          <w:ilvl w:val="0"/>
          <w:numId w:val="7"/>
        </w:numPr>
        <w:contextualSpacing/>
        <w:jc w:val="both"/>
        <w:rPr>
          <w:szCs w:val="28"/>
        </w:rPr>
      </w:pPr>
      <w:r w:rsidRPr="00525118">
        <w:rPr>
          <w:bCs/>
          <w:szCs w:val="28"/>
        </w:rPr>
        <w:t>Климович</w:t>
      </w:r>
      <w:r w:rsidRPr="00525118">
        <w:rPr>
          <w:rStyle w:val="apple-converted-space"/>
          <w:szCs w:val="28"/>
        </w:rPr>
        <w:t> </w:t>
      </w:r>
      <w:r w:rsidRPr="00525118">
        <w:rPr>
          <w:szCs w:val="28"/>
        </w:rPr>
        <w:t>О. В. Конвенція про захист прав людини та основних свобод як складова внутрішнього права та особливості її застосування національними судами держав-членів Ради Європи</w:t>
      </w:r>
      <w:proofErr w:type="gramStart"/>
      <w:r w:rsidRPr="00525118">
        <w:rPr>
          <w:szCs w:val="28"/>
        </w:rPr>
        <w:t xml:space="preserve"> :</w:t>
      </w:r>
      <w:proofErr w:type="gramEnd"/>
      <w:r w:rsidRPr="00525118">
        <w:rPr>
          <w:szCs w:val="28"/>
        </w:rPr>
        <w:t xml:space="preserve"> дис. ... канд. юрид. наук : 12.00.11 /</w:t>
      </w:r>
      <w:r w:rsidRPr="00525118">
        <w:rPr>
          <w:rStyle w:val="apple-converted-space"/>
          <w:szCs w:val="28"/>
        </w:rPr>
        <w:t> </w:t>
      </w:r>
      <w:r w:rsidRPr="00525118">
        <w:rPr>
          <w:rStyle w:val="apple-converted-space"/>
          <w:szCs w:val="28"/>
          <w:lang w:val="uk-UA"/>
        </w:rPr>
        <w:t xml:space="preserve">О. В. </w:t>
      </w:r>
      <w:r w:rsidRPr="00525118">
        <w:rPr>
          <w:bCs/>
          <w:szCs w:val="28"/>
        </w:rPr>
        <w:t>Климович</w:t>
      </w:r>
      <w:r w:rsidRPr="00525118">
        <w:rPr>
          <w:szCs w:val="28"/>
          <w:lang w:val="uk-UA"/>
        </w:rPr>
        <w:t xml:space="preserve">. </w:t>
      </w:r>
      <w:r w:rsidRPr="00525118">
        <w:rPr>
          <w:szCs w:val="28"/>
        </w:rPr>
        <w:t>- К., 2009. – 204</w:t>
      </w:r>
      <w:r w:rsidRPr="00525118">
        <w:rPr>
          <w:szCs w:val="28"/>
          <w:lang w:val="uk-UA"/>
        </w:rPr>
        <w:t xml:space="preserve"> с</w:t>
      </w:r>
      <w:r w:rsidRPr="00525118">
        <w:rPr>
          <w:szCs w:val="28"/>
          <w:shd w:val="clear" w:color="auto" w:fill="F9F9F9"/>
          <w:lang w:val="uk-UA"/>
        </w:rPr>
        <w:t xml:space="preserve">. </w:t>
      </w:r>
    </w:p>
    <w:p w14:paraId="7700D9CD" w14:textId="4F2075A0" w:rsidR="00110269" w:rsidRPr="00525118" w:rsidRDefault="0095703E" w:rsidP="00460729">
      <w:pPr>
        <w:numPr>
          <w:ilvl w:val="0"/>
          <w:numId w:val="7"/>
        </w:numPr>
        <w:contextualSpacing/>
        <w:jc w:val="both"/>
        <w:rPr>
          <w:szCs w:val="28"/>
        </w:rPr>
      </w:pPr>
      <w:r w:rsidRPr="00525118">
        <w:rPr>
          <w:szCs w:val="28"/>
        </w:rPr>
        <w:t>Коментар до Конституції України. – К., 1996.</w:t>
      </w:r>
    </w:p>
    <w:p w14:paraId="6CDC9759" w14:textId="530B6A2F" w:rsidR="00DE14C1" w:rsidRPr="00525118" w:rsidRDefault="00110269" w:rsidP="00460729">
      <w:pPr>
        <w:pStyle w:val="Default"/>
        <w:numPr>
          <w:ilvl w:val="0"/>
          <w:numId w:val="7"/>
        </w:numPr>
        <w:contextualSpacing/>
        <w:jc w:val="both"/>
        <w:rPr>
          <w:color w:val="auto"/>
          <w:sz w:val="28"/>
          <w:szCs w:val="28"/>
        </w:rPr>
      </w:pPr>
      <w:r w:rsidRPr="00525118">
        <w:rPr>
          <w:color w:val="auto"/>
          <w:sz w:val="28"/>
          <w:szCs w:val="28"/>
        </w:rPr>
        <w:t xml:space="preserve">Конвенція про захист прав людини і основоположних свобод: національна практика застосування в кримінальному судочинстві. – К., 2008. – 84 с. </w:t>
      </w:r>
    </w:p>
    <w:p w14:paraId="549B5F28" w14:textId="41090475" w:rsidR="006906F7" w:rsidRPr="00525118" w:rsidRDefault="006906F7" w:rsidP="00460729">
      <w:pPr>
        <w:numPr>
          <w:ilvl w:val="0"/>
          <w:numId w:val="7"/>
        </w:numPr>
        <w:shd w:val="clear" w:color="auto" w:fill="FFFFFF"/>
        <w:contextualSpacing/>
        <w:jc w:val="both"/>
        <w:rPr>
          <w:szCs w:val="28"/>
          <w:lang w:val="uk-UA"/>
        </w:rPr>
      </w:pPr>
      <w:r w:rsidRPr="00525118">
        <w:rPr>
          <w:szCs w:val="28"/>
          <w:lang w:val="uk-UA"/>
        </w:rPr>
        <w:t>Константий О.В. Практика Європейського суду з прав людини як джерело судового право застосування Верховного суду України / Вісник Верховного Суду України. - 2012. - #1. - С. 33-Матеріали круглого столу за участю голів верховний судів країн Ради Європи "Роль верховного суду у захисті прав людини на національному рівні" / Вісник Верховного Суду України. - 2011. - #10. - С. 2-24.</w:t>
      </w:r>
    </w:p>
    <w:p w14:paraId="352F5606" w14:textId="2EE4E699" w:rsidR="00DE14C1" w:rsidRPr="00525118" w:rsidRDefault="00DE14C1" w:rsidP="00460729">
      <w:pPr>
        <w:pStyle w:val="Default"/>
        <w:numPr>
          <w:ilvl w:val="0"/>
          <w:numId w:val="7"/>
        </w:numPr>
        <w:contextualSpacing/>
        <w:jc w:val="both"/>
        <w:rPr>
          <w:color w:val="auto"/>
          <w:sz w:val="28"/>
          <w:szCs w:val="28"/>
        </w:rPr>
      </w:pPr>
      <w:r w:rsidRPr="00525118">
        <w:rPr>
          <w:color w:val="auto"/>
          <w:sz w:val="28"/>
          <w:szCs w:val="28"/>
        </w:rPr>
        <w:lastRenderedPageBreak/>
        <w:t xml:space="preserve">Конституційні права, свободи та обов’язки людини і громадянина: Навчальний посібник / В. В. Молдован, Л. І. Чулінда. – К.: «Центр учбової літератури», 2012. – 206 с. </w:t>
      </w:r>
    </w:p>
    <w:p w14:paraId="7B83AA85" w14:textId="4DAA4C75" w:rsidR="000240B5" w:rsidRPr="00525118" w:rsidRDefault="00DE14C1" w:rsidP="00460729">
      <w:pPr>
        <w:pStyle w:val="Default"/>
        <w:numPr>
          <w:ilvl w:val="0"/>
          <w:numId w:val="7"/>
        </w:numPr>
        <w:contextualSpacing/>
        <w:jc w:val="both"/>
        <w:rPr>
          <w:color w:val="auto"/>
          <w:sz w:val="28"/>
          <w:szCs w:val="28"/>
        </w:rPr>
      </w:pPr>
      <w:r w:rsidRPr="00525118">
        <w:rPr>
          <w:color w:val="auto"/>
          <w:sz w:val="28"/>
          <w:szCs w:val="28"/>
        </w:rPr>
        <w:t xml:space="preserve">Конституційні права, свободи та обов'язки людини і громадянина в Україні: Підруч. / О.В.Пушкіна, В. М. Шкабаро, Т. М. Заворотченко. – Д.: Вид-во ДУЕП імені Альфреда Нобеля, 2011. – 336 с. </w:t>
      </w:r>
    </w:p>
    <w:p w14:paraId="17D68FD6" w14:textId="4BFFAA0F"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Кочар П. Європейська соціальна хартія – один із двох основних інструментів захисту прав людини в Європі // Право України. - 2010.- № 10.- С. 119 – 127. </w:t>
      </w:r>
    </w:p>
    <w:p w14:paraId="71825F1E" w14:textId="30C819DA" w:rsidR="004D6998" w:rsidRPr="00525118" w:rsidRDefault="004D6998" w:rsidP="00460729">
      <w:pPr>
        <w:numPr>
          <w:ilvl w:val="0"/>
          <w:numId w:val="7"/>
        </w:numPr>
        <w:contextualSpacing/>
        <w:jc w:val="both"/>
        <w:rPr>
          <w:bCs/>
          <w:szCs w:val="28"/>
          <w:bdr w:val="none" w:sz="0" w:space="0" w:color="auto" w:frame="1"/>
        </w:rPr>
      </w:pPr>
      <w:r w:rsidRPr="00525118">
        <w:rPr>
          <w:bCs/>
          <w:szCs w:val="28"/>
          <w:bdr w:val="none" w:sz="0" w:space="0" w:color="auto" w:frame="1"/>
        </w:rPr>
        <w:t>Кузнецова С.Н. Международная защита прав человека. Учебное пособие. – Нижний Новгород, 2008. – 234 с.</w:t>
      </w:r>
    </w:p>
    <w:p w14:paraId="65CAFDE1" w14:textId="7B9535CA" w:rsidR="000240B5" w:rsidRPr="00525118" w:rsidRDefault="00650EB4" w:rsidP="00460729">
      <w:pPr>
        <w:pStyle w:val="12"/>
        <w:numPr>
          <w:ilvl w:val="0"/>
          <w:numId w:val="7"/>
        </w:numPr>
        <w:shd w:val="clear" w:color="auto" w:fill="FFFFFF"/>
        <w:tabs>
          <w:tab w:val="left" w:pos="0"/>
        </w:tabs>
        <w:contextualSpacing/>
        <w:jc w:val="both"/>
        <w:rPr>
          <w:sz w:val="28"/>
          <w:szCs w:val="28"/>
          <w:lang w:val="uk-UA"/>
        </w:rPr>
      </w:pPr>
      <w:r w:rsidRPr="00525118">
        <w:rPr>
          <w:sz w:val="28"/>
          <w:szCs w:val="28"/>
          <w:lang w:val="uk-UA"/>
        </w:rPr>
        <w:t>Кухнюк Д.В. Судовий прецедент як джерело кримінально-процесуального права України: автореф. дис... канд. юрид. наук: 12.00.09 / Київський національний ун-т ім. Тараса Шевченка. — К., 2008. — 17 с.</w:t>
      </w:r>
    </w:p>
    <w:p w14:paraId="19440829" w14:textId="3F7AB0BC"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Лавринович О. Європейська конвенція з прав людини – надійний дороговказ гуманістичного розвитку України // Право України. – 2010. - № 10. – С. 43- 47. </w:t>
      </w:r>
    </w:p>
    <w:p w14:paraId="367DDE18" w14:textId="77777777" w:rsidR="005F600C" w:rsidRPr="00525118" w:rsidRDefault="0095703E" w:rsidP="00460729">
      <w:pPr>
        <w:numPr>
          <w:ilvl w:val="0"/>
          <w:numId w:val="7"/>
        </w:numPr>
        <w:ind w:left="720" w:hanging="360"/>
        <w:contextualSpacing/>
        <w:rPr>
          <w:szCs w:val="28"/>
        </w:rPr>
      </w:pPr>
      <w:r w:rsidRPr="00525118">
        <w:rPr>
          <w:szCs w:val="28"/>
        </w:rPr>
        <w:t>Лукашук И.И. Международное право. — М., 1999. — С. 198.</w:t>
      </w:r>
    </w:p>
    <w:p w14:paraId="29C34BFB" w14:textId="6EFB428B" w:rsidR="005F600C" w:rsidRPr="00525118" w:rsidRDefault="005F600C" w:rsidP="00460729">
      <w:pPr>
        <w:numPr>
          <w:ilvl w:val="0"/>
          <w:numId w:val="7"/>
        </w:numPr>
        <w:ind w:left="720" w:hanging="360"/>
        <w:contextualSpacing/>
        <w:jc w:val="both"/>
        <w:rPr>
          <w:szCs w:val="28"/>
        </w:rPr>
      </w:pPr>
      <w:r w:rsidRPr="00525118">
        <w:rPr>
          <w:szCs w:val="28"/>
          <w:lang w:val="uk-UA"/>
        </w:rPr>
        <w:t xml:space="preserve">Лукьянцев Г.Е. Европейские стандарты в области прав человека. Теория и практика функционирования Европейской конвенции о защите прав человека и основных свобод. – М.: Издательство "Звенья", 2000. </w:t>
      </w:r>
    </w:p>
    <w:p w14:paraId="5ACF9BF5" w14:textId="0F5FEEBF" w:rsidR="00822DC4" w:rsidRPr="00525118" w:rsidRDefault="00822DC4" w:rsidP="00460729">
      <w:pPr>
        <w:numPr>
          <w:ilvl w:val="0"/>
          <w:numId w:val="7"/>
        </w:numPr>
        <w:ind w:left="720" w:hanging="360"/>
        <w:contextualSpacing/>
        <w:jc w:val="both"/>
        <w:rPr>
          <w:szCs w:val="28"/>
        </w:rPr>
      </w:pPr>
      <w:r w:rsidRPr="00525118">
        <w:rPr>
          <w:iCs/>
          <w:szCs w:val="28"/>
        </w:rPr>
        <w:t xml:space="preserve">Луць Л. А. </w:t>
      </w:r>
      <w:r w:rsidRPr="00525118">
        <w:rPr>
          <w:szCs w:val="28"/>
        </w:rPr>
        <w:t>Європейські міждержавні правові системи та про</w:t>
      </w:r>
      <w:r w:rsidRPr="00525118">
        <w:rPr>
          <w:szCs w:val="28"/>
        </w:rPr>
        <w:softHyphen/>
        <w:t>блеми інтеграції з ними правової системи України (теоретичні аспекти): монографія. — К.: Інститут держави і права ім. В. М. Корецького НАН України, 2003. — 304 с.</w:t>
      </w:r>
    </w:p>
    <w:p w14:paraId="26246B39" w14:textId="2C13652D" w:rsidR="00F778B9" w:rsidRPr="00525118" w:rsidRDefault="00F778B9" w:rsidP="00460729">
      <w:pPr>
        <w:numPr>
          <w:ilvl w:val="0"/>
          <w:numId w:val="7"/>
        </w:numPr>
        <w:ind w:left="720" w:hanging="360"/>
        <w:contextualSpacing/>
        <w:jc w:val="both"/>
        <w:rPr>
          <w:color w:val="000000" w:themeColor="text1"/>
          <w:szCs w:val="28"/>
        </w:rPr>
      </w:pPr>
      <w:r w:rsidRPr="00525118">
        <w:rPr>
          <w:bCs/>
          <w:color w:val="000000" w:themeColor="text1"/>
          <w:szCs w:val="28"/>
        </w:rPr>
        <w:t>Климови</w:t>
      </w:r>
      <w:r w:rsidRPr="00525118">
        <w:rPr>
          <w:bCs/>
          <w:color w:val="000000" w:themeColor="text1"/>
          <w:szCs w:val="28"/>
          <w:lang w:val="uk-UA"/>
        </w:rPr>
        <w:t xml:space="preserve">ч </w:t>
      </w:r>
      <w:r w:rsidRPr="00525118">
        <w:rPr>
          <w:color w:val="000000" w:themeColor="text1"/>
          <w:szCs w:val="28"/>
          <w:lang w:val="uk-UA"/>
        </w:rPr>
        <w:t xml:space="preserve">О.В. </w:t>
      </w:r>
      <w:r w:rsidRPr="00525118">
        <w:rPr>
          <w:color w:val="000000" w:themeColor="text1"/>
          <w:szCs w:val="28"/>
        </w:rPr>
        <w:t>Конвенція про захист прав людини та основних свобод як складова внутрішнього права та особливості її застосування національними судами держав-членів Ради Європи: автореф. дис ... канд. юрид. наук / О. В. Климович</w:t>
      </w:r>
      <w:proofErr w:type="gramStart"/>
      <w:r w:rsidRPr="00525118">
        <w:rPr>
          <w:color w:val="000000" w:themeColor="text1"/>
          <w:szCs w:val="28"/>
        </w:rPr>
        <w:t xml:space="preserve"> .</w:t>
      </w:r>
      <w:proofErr w:type="gramEnd"/>
      <w:r w:rsidRPr="00525118">
        <w:rPr>
          <w:color w:val="000000" w:themeColor="text1"/>
          <w:szCs w:val="28"/>
        </w:rPr>
        <w:t xml:space="preserve"> – Київ : Б. в., 2010 . – 20 с.</w:t>
      </w:r>
    </w:p>
    <w:p w14:paraId="3B2C8AA1" w14:textId="7C2052CB" w:rsidR="00415FAA" w:rsidRPr="00525118" w:rsidRDefault="00415FAA" w:rsidP="00460729">
      <w:pPr>
        <w:numPr>
          <w:ilvl w:val="0"/>
          <w:numId w:val="7"/>
        </w:numPr>
        <w:ind w:left="720" w:hanging="360"/>
        <w:contextualSpacing/>
        <w:jc w:val="both"/>
        <w:rPr>
          <w:szCs w:val="28"/>
        </w:rPr>
      </w:pPr>
      <w:r w:rsidRPr="00525118">
        <w:rPr>
          <w:szCs w:val="28"/>
        </w:rPr>
        <w:t>Маляренко В.Т. Перебудова кримінального процесу України в контексті європейських стандартів</w:t>
      </w:r>
      <w:proofErr w:type="gramStart"/>
      <w:r w:rsidRPr="00525118">
        <w:rPr>
          <w:szCs w:val="28"/>
        </w:rPr>
        <w:t xml:space="preserve"> :</w:t>
      </w:r>
      <w:proofErr w:type="gramEnd"/>
      <w:r w:rsidRPr="00525118">
        <w:rPr>
          <w:szCs w:val="28"/>
        </w:rPr>
        <w:t xml:space="preserve"> монографія / В.Т. Маляренко. — К.: Юрінком Інтер , 2005. — 426 с.</w:t>
      </w:r>
    </w:p>
    <w:p w14:paraId="001B48F2" w14:textId="31CA2503" w:rsidR="004663F3" w:rsidRPr="00525118" w:rsidRDefault="004663F3" w:rsidP="00460729">
      <w:pPr>
        <w:numPr>
          <w:ilvl w:val="0"/>
          <w:numId w:val="7"/>
        </w:numPr>
        <w:ind w:left="720" w:hanging="360"/>
        <w:contextualSpacing/>
        <w:jc w:val="both"/>
        <w:rPr>
          <w:szCs w:val="28"/>
        </w:rPr>
      </w:pPr>
      <w:r w:rsidRPr="00525118">
        <w:rPr>
          <w:szCs w:val="28"/>
          <w:lang w:eastAsia="uk-UA"/>
        </w:rPr>
        <w:t>Манукян В.И. Европейский суд по правам человека: право, прецеденты, комментарии: Науч</w:t>
      </w:r>
      <w:proofErr w:type="gramStart"/>
      <w:r w:rsidRPr="00525118">
        <w:rPr>
          <w:szCs w:val="28"/>
          <w:lang w:eastAsia="uk-UA"/>
        </w:rPr>
        <w:t>.-</w:t>
      </w:r>
      <w:proofErr w:type="gramEnd"/>
      <w:r w:rsidRPr="00525118">
        <w:rPr>
          <w:szCs w:val="28"/>
          <w:lang w:eastAsia="uk-UA"/>
        </w:rPr>
        <w:t>практ. пособие. - К.: Істина, 2006. - 368 с.</w:t>
      </w:r>
    </w:p>
    <w:p w14:paraId="40955EEE" w14:textId="4100D633" w:rsidR="004663F3" w:rsidRPr="00525118" w:rsidRDefault="004663F3" w:rsidP="00460729">
      <w:pPr>
        <w:numPr>
          <w:ilvl w:val="0"/>
          <w:numId w:val="7"/>
        </w:numPr>
        <w:ind w:left="720" w:hanging="360"/>
        <w:contextualSpacing/>
        <w:jc w:val="both"/>
        <w:rPr>
          <w:szCs w:val="28"/>
        </w:rPr>
      </w:pPr>
      <w:r w:rsidRPr="00525118">
        <w:rPr>
          <w:szCs w:val="28"/>
          <w:lang w:eastAsia="uk-UA"/>
        </w:rPr>
        <w:t>М. Джен</w:t>
      </w:r>
      <w:r w:rsidRPr="00525118">
        <w:rPr>
          <w:szCs w:val="28"/>
          <w:lang w:val="uk-UA" w:eastAsia="uk-UA"/>
        </w:rPr>
        <w:t xml:space="preserve">іс, Р. Кей, Е. Бредлі Європейське право в галузі прав людини: джерела і практика застосування. Пер. З англ. – К.: «АртЕк», 1997. – 624 с. </w:t>
      </w:r>
    </w:p>
    <w:p w14:paraId="1A439C40" w14:textId="6DF4F4D3" w:rsidR="0021516B" w:rsidRPr="00525118" w:rsidRDefault="0021516B" w:rsidP="00460729">
      <w:pPr>
        <w:numPr>
          <w:ilvl w:val="0"/>
          <w:numId w:val="7"/>
        </w:numPr>
        <w:tabs>
          <w:tab w:val="left" w:pos="845"/>
        </w:tabs>
        <w:overflowPunct w:val="0"/>
        <w:autoSpaceDE w:val="0"/>
        <w:autoSpaceDN w:val="0"/>
        <w:adjustRightInd w:val="0"/>
        <w:contextualSpacing/>
        <w:jc w:val="both"/>
        <w:textAlignment w:val="baseline"/>
        <w:rPr>
          <w:szCs w:val="28"/>
        </w:rPr>
      </w:pPr>
      <w:r w:rsidRPr="00525118">
        <w:rPr>
          <w:szCs w:val="28"/>
        </w:rPr>
        <w:t>Международная защита прав человека с использованием некоторых международно-правовых механизмов. Научно-практическое исследование. / Под руководством К.А.Москаленко. - М.: Центр содействия международной защите, 2006.</w:t>
      </w:r>
    </w:p>
    <w:p w14:paraId="5935006F" w14:textId="77777777" w:rsidR="0095703E" w:rsidRPr="00525118" w:rsidRDefault="0095703E" w:rsidP="00460729">
      <w:pPr>
        <w:numPr>
          <w:ilvl w:val="0"/>
          <w:numId w:val="7"/>
        </w:numPr>
        <w:contextualSpacing/>
        <w:jc w:val="both"/>
        <w:rPr>
          <w:szCs w:val="28"/>
        </w:rPr>
      </w:pPr>
      <w:r w:rsidRPr="00525118">
        <w:rPr>
          <w:szCs w:val="28"/>
        </w:rPr>
        <w:t xml:space="preserve">Михєєнко М.М., Нор В.Т., </w:t>
      </w:r>
      <w:proofErr w:type="gramStart"/>
      <w:r w:rsidRPr="00525118">
        <w:rPr>
          <w:szCs w:val="28"/>
        </w:rPr>
        <w:t>Шибіко</w:t>
      </w:r>
      <w:proofErr w:type="gramEnd"/>
      <w:r w:rsidRPr="00525118">
        <w:rPr>
          <w:szCs w:val="28"/>
        </w:rPr>
        <w:t xml:space="preserve"> В.П. Кримінальний процес України. – К.: Либідь, 1999.</w:t>
      </w:r>
    </w:p>
    <w:p w14:paraId="0B0F09AE" w14:textId="77777777" w:rsidR="004D6998" w:rsidRPr="00525118" w:rsidRDefault="009B161E" w:rsidP="00460729">
      <w:pPr>
        <w:numPr>
          <w:ilvl w:val="0"/>
          <w:numId w:val="7"/>
        </w:numPr>
        <w:contextualSpacing/>
        <w:jc w:val="both"/>
        <w:rPr>
          <w:szCs w:val="28"/>
          <w:shd w:val="clear" w:color="auto" w:fill="FFFFFF"/>
          <w:lang w:val="uk-UA"/>
        </w:rPr>
      </w:pPr>
      <w:hyperlink r:id="rId58" w:history="1">
        <w:r w:rsidR="004D6998" w:rsidRPr="00525118">
          <w:rPr>
            <w:rStyle w:val="a7"/>
            <w:bCs/>
            <w:color w:val="auto"/>
            <w:szCs w:val="28"/>
            <w:u w:val="none"/>
            <w:shd w:val="clear" w:color="auto" w:fill="FFFFFF"/>
          </w:rPr>
          <w:t>Мицик В.В.</w:t>
        </w:r>
      </w:hyperlink>
      <w:r w:rsidR="004D6998" w:rsidRPr="00525118">
        <w:rPr>
          <w:bCs/>
          <w:szCs w:val="28"/>
          <w:shd w:val="clear" w:color="auto" w:fill="FFFFFF"/>
          <w:lang w:val="uk-UA"/>
        </w:rPr>
        <w:t xml:space="preserve"> </w:t>
      </w:r>
      <w:r w:rsidR="004D6998" w:rsidRPr="00525118">
        <w:rPr>
          <w:szCs w:val="28"/>
          <w:shd w:val="clear" w:color="auto" w:fill="FFFFFF"/>
          <w:lang w:val="uk-UA"/>
        </w:rPr>
        <w:t xml:space="preserve">Права людини у міжнародному праві. Міжнародно-правові механізми захисту: </w:t>
      </w:r>
      <w:proofErr w:type="gramStart"/>
      <w:r w:rsidR="004D6998" w:rsidRPr="00525118">
        <w:rPr>
          <w:szCs w:val="28"/>
          <w:shd w:val="clear" w:color="auto" w:fill="FFFFFF"/>
          <w:lang w:val="uk-UA"/>
        </w:rPr>
        <w:t>п</w:t>
      </w:r>
      <w:proofErr w:type="gramEnd"/>
      <w:r w:rsidR="004D6998" w:rsidRPr="00525118">
        <w:rPr>
          <w:szCs w:val="28"/>
          <w:shd w:val="clear" w:color="auto" w:fill="FFFFFF"/>
          <w:lang w:val="uk-UA"/>
        </w:rPr>
        <w:t xml:space="preserve">ідручник. – Київ: ВД "Промені", 2010.– 722 с. </w:t>
      </w:r>
    </w:p>
    <w:p w14:paraId="615E85E7" w14:textId="77777777" w:rsidR="0095703E" w:rsidRPr="00525118" w:rsidRDefault="0095703E" w:rsidP="00460729">
      <w:pPr>
        <w:numPr>
          <w:ilvl w:val="0"/>
          <w:numId w:val="7"/>
        </w:numPr>
        <w:contextualSpacing/>
        <w:jc w:val="both"/>
        <w:rPr>
          <w:szCs w:val="28"/>
        </w:rPr>
      </w:pPr>
      <w:r w:rsidRPr="00525118">
        <w:rPr>
          <w:szCs w:val="28"/>
        </w:rPr>
        <w:lastRenderedPageBreak/>
        <w:t>Музика А.П. Права людини в площині правозахисної діяльності // Право України. – 1995. - № 9-10. – С. 24.</w:t>
      </w:r>
    </w:p>
    <w:p w14:paraId="79BDAB45" w14:textId="76C64830" w:rsidR="004D6998" w:rsidRPr="00525118" w:rsidRDefault="009B161E" w:rsidP="00460729">
      <w:pPr>
        <w:numPr>
          <w:ilvl w:val="0"/>
          <w:numId w:val="7"/>
        </w:numPr>
        <w:contextualSpacing/>
        <w:jc w:val="both"/>
        <w:rPr>
          <w:szCs w:val="28"/>
          <w:lang w:val="uk-UA"/>
        </w:rPr>
      </w:pPr>
      <w:hyperlink r:id="rId59" w:history="1">
        <w:r w:rsidR="004D6998" w:rsidRPr="00525118">
          <w:rPr>
            <w:rStyle w:val="a7"/>
            <w:bCs/>
            <w:color w:val="auto"/>
            <w:szCs w:val="28"/>
            <w:u w:val="none"/>
            <w:shd w:val="clear" w:color="auto" w:fill="FFFFFF"/>
          </w:rPr>
          <w:t xml:space="preserve">Мушак </w:t>
        </w:r>
      </w:hyperlink>
      <w:r w:rsidR="004D6998" w:rsidRPr="00525118">
        <w:rPr>
          <w:bCs/>
          <w:szCs w:val="28"/>
          <w:shd w:val="clear" w:color="auto" w:fill="FFFFFF"/>
          <w:lang w:val="uk-UA"/>
        </w:rPr>
        <w:t xml:space="preserve">Н.Б. </w:t>
      </w:r>
      <w:r w:rsidR="004D6998" w:rsidRPr="00525118">
        <w:rPr>
          <w:szCs w:val="28"/>
          <w:shd w:val="clear" w:color="auto" w:fill="FFFFFF"/>
          <w:lang w:val="uk-UA"/>
        </w:rPr>
        <w:t>Міжнародно-правові засади захисту та забезпечення прав людини в європейських міжнародних організаціях. – К.: Ліра-К, 2013. - 188 с.</w:t>
      </w:r>
    </w:p>
    <w:p w14:paraId="0243D81F" w14:textId="77777777" w:rsidR="0095703E" w:rsidRPr="00525118" w:rsidRDefault="0095703E" w:rsidP="00460729">
      <w:pPr>
        <w:numPr>
          <w:ilvl w:val="0"/>
          <w:numId w:val="7"/>
        </w:numPr>
        <w:ind w:left="720" w:hanging="360"/>
        <w:contextualSpacing/>
        <w:rPr>
          <w:szCs w:val="28"/>
        </w:rPr>
      </w:pPr>
      <w:r w:rsidRPr="00525118">
        <w:rPr>
          <w:szCs w:val="28"/>
        </w:rPr>
        <w:t>Мюллерсон P.A. Права человека: идеи, нормы, реальность. — М., 1991.</w:t>
      </w:r>
    </w:p>
    <w:p w14:paraId="735A41DD" w14:textId="671E910E" w:rsidR="003B79B7" w:rsidRPr="00525118" w:rsidRDefault="00E243DC" w:rsidP="00460729">
      <w:pPr>
        <w:pStyle w:val="Text1"/>
        <w:numPr>
          <w:ilvl w:val="0"/>
          <w:numId w:val="7"/>
        </w:numPr>
        <w:spacing w:after="0"/>
        <w:contextualSpacing/>
        <w:rPr>
          <w:rFonts w:ascii="Times New Roman" w:hAnsi="Times New Roman"/>
          <w:sz w:val="28"/>
          <w:szCs w:val="28"/>
          <w:lang w:val="uk-UA"/>
        </w:rPr>
      </w:pPr>
      <w:r w:rsidRPr="00525118">
        <w:rPr>
          <w:rFonts w:ascii="Times New Roman" w:hAnsi="Times New Roman"/>
          <w:bCs/>
          <w:sz w:val="28"/>
          <w:szCs w:val="28"/>
          <w:shd w:val="clear" w:color="auto" w:fill="FFFFFF"/>
        </w:rPr>
        <w:t>Нор В.</w:t>
      </w:r>
      <w:r w:rsidR="003B79B7" w:rsidRPr="00525118">
        <w:rPr>
          <w:rFonts w:ascii="Times New Roman" w:hAnsi="Times New Roman"/>
          <w:bCs/>
          <w:sz w:val="28"/>
          <w:szCs w:val="28"/>
          <w:shd w:val="clear" w:color="auto" w:fill="FFFFFF"/>
        </w:rPr>
        <w:t>Т. Інститут відшкодування (компенсації) шкоди у кримінальному провадженні за чинним КПК України: здобутки і резерви для вдосконалення</w:t>
      </w:r>
      <w:r w:rsidR="003B79B7" w:rsidRPr="00525118">
        <w:rPr>
          <w:rStyle w:val="apple-converted-space"/>
          <w:rFonts w:ascii="Times New Roman" w:hAnsi="Times New Roman"/>
          <w:bCs/>
          <w:sz w:val="28"/>
          <w:szCs w:val="28"/>
          <w:shd w:val="clear" w:color="auto" w:fill="FFFFFF"/>
        </w:rPr>
        <w:t> </w:t>
      </w:r>
      <w:r w:rsidR="003B79B7" w:rsidRPr="00525118">
        <w:rPr>
          <w:rFonts w:ascii="Times New Roman" w:hAnsi="Times New Roman"/>
          <w:sz w:val="28"/>
          <w:szCs w:val="28"/>
          <w:shd w:val="clear" w:color="auto" w:fill="FFFFFF"/>
        </w:rPr>
        <w:t xml:space="preserve">/ В. Т. Нор. </w:t>
      </w:r>
      <w:r w:rsidR="003B79B7" w:rsidRPr="00525118">
        <w:rPr>
          <w:rFonts w:ascii="Times New Roman" w:hAnsi="Times New Roman"/>
          <w:sz w:val="28"/>
          <w:szCs w:val="28"/>
          <w:shd w:val="clear" w:color="auto" w:fill="FFFFFF"/>
          <w:lang w:val="uk-UA"/>
        </w:rPr>
        <w:t xml:space="preserve">// Право України: Юридичний журнал. 2013/2. - №11. – </w:t>
      </w:r>
      <w:r w:rsidR="003B79B7" w:rsidRPr="00525118">
        <w:rPr>
          <w:rFonts w:ascii="Times New Roman" w:hAnsi="Times New Roman"/>
          <w:sz w:val="28"/>
          <w:szCs w:val="28"/>
          <w:shd w:val="clear" w:color="auto" w:fill="FFFFFF"/>
        </w:rPr>
        <w:t>С.32-41</w:t>
      </w:r>
      <w:r w:rsidR="003B79B7" w:rsidRPr="00525118">
        <w:rPr>
          <w:rFonts w:ascii="Times New Roman" w:hAnsi="Times New Roman"/>
          <w:sz w:val="28"/>
          <w:szCs w:val="28"/>
          <w:shd w:val="clear" w:color="auto" w:fill="FFFFFF"/>
          <w:lang w:val="uk-UA"/>
        </w:rPr>
        <w:t>.</w:t>
      </w:r>
    </w:p>
    <w:p w14:paraId="3F7EECC6" w14:textId="655352D5" w:rsidR="00DE14C1" w:rsidRPr="00525118" w:rsidRDefault="0095703E" w:rsidP="00460729">
      <w:pPr>
        <w:numPr>
          <w:ilvl w:val="0"/>
          <w:numId w:val="7"/>
        </w:numPr>
        <w:ind w:left="720" w:hanging="360"/>
        <w:contextualSpacing/>
        <w:rPr>
          <w:szCs w:val="28"/>
        </w:rPr>
      </w:pPr>
      <w:r w:rsidRPr="00525118">
        <w:rPr>
          <w:szCs w:val="28"/>
        </w:rPr>
        <w:t>Общая теория прав человека / под ред. Е.А.Лукашевой. — М., 1996. — С. 172.</w:t>
      </w:r>
    </w:p>
    <w:p w14:paraId="1E6F51C0" w14:textId="57C5B72D" w:rsidR="00DE14C1" w:rsidRPr="00525118" w:rsidRDefault="00DE14C1" w:rsidP="00460729">
      <w:pPr>
        <w:pStyle w:val="Default"/>
        <w:numPr>
          <w:ilvl w:val="0"/>
          <w:numId w:val="7"/>
        </w:numPr>
        <w:contextualSpacing/>
        <w:jc w:val="both"/>
        <w:rPr>
          <w:color w:val="auto"/>
          <w:sz w:val="28"/>
          <w:szCs w:val="28"/>
        </w:rPr>
      </w:pPr>
      <w:r w:rsidRPr="00525118">
        <w:rPr>
          <w:color w:val="auto"/>
          <w:sz w:val="28"/>
          <w:szCs w:val="28"/>
        </w:rPr>
        <w:t xml:space="preserve">Олійник А.Ю. Конституційно-правовий механізм забезпечення основних свобод людини і громадянина в Україні: Монографія. – Київ: Алерта, КНТ, Центр навчальної літератури, 2008. – 470с. </w:t>
      </w:r>
    </w:p>
    <w:p w14:paraId="5B37018E" w14:textId="03D23AEB" w:rsidR="004B1ED3" w:rsidRPr="00525118" w:rsidRDefault="004B1ED3" w:rsidP="00460729">
      <w:pPr>
        <w:numPr>
          <w:ilvl w:val="0"/>
          <w:numId w:val="7"/>
        </w:numPr>
        <w:overflowPunct w:val="0"/>
        <w:autoSpaceDE w:val="0"/>
        <w:autoSpaceDN w:val="0"/>
        <w:adjustRightInd w:val="0"/>
        <w:contextualSpacing/>
        <w:jc w:val="both"/>
        <w:textAlignment w:val="baseline"/>
        <w:rPr>
          <w:szCs w:val="28"/>
        </w:rPr>
      </w:pPr>
      <w:proofErr w:type="gramStart"/>
      <w:r w:rsidRPr="00525118">
        <w:rPr>
          <w:szCs w:val="28"/>
        </w:rPr>
        <w:t>Осман-заде</w:t>
      </w:r>
      <w:proofErr w:type="gramEnd"/>
      <w:r w:rsidRPr="00525118">
        <w:rPr>
          <w:szCs w:val="28"/>
        </w:rPr>
        <w:t xml:space="preserve"> С. Европейская Конвенция по правам человека и национальные правовые системы стран-членов Совета Европы. Роль Комитета Министров // Юрист-международник. – 2005. - № 2.</w:t>
      </w:r>
    </w:p>
    <w:p w14:paraId="1F5F5784" w14:textId="7D28B76E" w:rsidR="00FA3DB8" w:rsidRPr="00525118" w:rsidRDefault="00FA3DB8" w:rsidP="00460729">
      <w:pPr>
        <w:numPr>
          <w:ilvl w:val="0"/>
          <w:numId w:val="7"/>
        </w:numPr>
        <w:ind w:left="720" w:hanging="360"/>
        <w:contextualSpacing/>
        <w:jc w:val="both"/>
        <w:rPr>
          <w:szCs w:val="28"/>
        </w:rPr>
      </w:pPr>
      <w:r w:rsidRPr="00525118">
        <w:rPr>
          <w:rFonts w:eastAsia="Calibri"/>
          <w:szCs w:val="28"/>
          <w:lang w:val="uk-UA"/>
        </w:rPr>
        <w:t>Паліюк В. П. Застосування судами України Конвенції</w:t>
      </w:r>
      <w:r w:rsidRPr="00525118">
        <w:rPr>
          <w:szCs w:val="28"/>
          <w:lang w:val="uk-UA"/>
        </w:rPr>
        <w:t xml:space="preserve"> </w:t>
      </w:r>
      <w:r w:rsidRPr="00525118">
        <w:rPr>
          <w:rFonts w:eastAsia="Calibri"/>
          <w:szCs w:val="28"/>
          <w:lang w:val="uk-UA"/>
        </w:rPr>
        <w:t>про захист прав людини та основоположних свобод / В. П. Паліюк. – К. : Фенікс, 2004. – 264 с.</w:t>
      </w:r>
    </w:p>
    <w:p w14:paraId="2CACE697" w14:textId="774E96A6" w:rsidR="00EF253F" w:rsidRPr="00525118" w:rsidRDefault="00EF253F" w:rsidP="00460729">
      <w:pPr>
        <w:numPr>
          <w:ilvl w:val="0"/>
          <w:numId w:val="7"/>
        </w:numPr>
        <w:ind w:left="720" w:hanging="360"/>
        <w:contextualSpacing/>
        <w:jc w:val="both"/>
        <w:rPr>
          <w:szCs w:val="28"/>
        </w:rPr>
      </w:pPr>
      <w:r w:rsidRPr="00525118">
        <w:rPr>
          <w:iCs/>
          <w:szCs w:val="28"/>
        </w:rPr>
        <w:t xml:space="preserve">Паліюк В. </w:t>
      </w:r>
      <w:r w:rsidRPr="00525118">
        <w:rPr>
          <w:szCs w:val="28"/>
        </w:rPr>
        <w:t>Місце Конвенції про захист прав людини та осно</w:t>
      </w:r>
      <w:r w:rsidRPr="00525118">
        <w:rPr>
          <w:szCs w:val="28"/>
        </w:rPr>
        <w:softHyphen/>
        <w:t>вних свобод у правовій системі України // Практика Європей</w:t>
      </w:r>
      <w:r w:rsidRPr="00525118">
        <w:rPr>
          <w:szCs w:val="28"/>
        </w:rPr>
        <w:softHyphen/>
        <w:t xml:space="preserve">ського суду з прав людини: </w:t>
      </w:r>
      <w:proofErr w:type="gramStart"/>
      <w:r w:rsidRPr="00525118">
        <w:rPr>
          <w:szCs w:val="28"/>
        </w:rPr>
        <w:t>Р</w:t>
      </w:r>
      <w:proofErr w:type="gramEnd"/>
      <w:r w:rsidRPr="00525118">
        <w:rPr>
          <w:szCs w:val="28"/>
        </w:rPr>
        <w:t>ішення. Коментарі. — 2003. – № 1. — С. 215.</w:t>
      </w:r>
    </w:p>
    <w:p w14:paraId="47736B2B" w14:textId="55D6E513" w:rsidR="004D6998" w:rsidRPr="00525118" w:rsidRDefault="009B161E" w:rsidP="00460729">
      <w:pPr>
        <w:numPr>
          <w:ilvl w:val="0"/>
          <w:numId w:val="7"/>
        </w:numPr>
        <w:contextualSpacing/>
        <w:jc w:val="both"/>
        <w:rPr>
          <w:szCs w:val="28"/>
          <w:lang w:val="uk-UA"/>
        </w:rPr>
      </w:pPr>
      <w:hyperlink r:id="rId60" w:history="1">
        <w:r w:rsidR="004D6998" w:rsidRPr="00525118">
          <w:rPr>
            <w:rStyle w:val="a7"/>
            <w:bCs/>
            <w:color w:val="auto"/>
            <w:szCs w:val="28"/>
            <w:u w:val="none"/>
            <w:shd w:val="clear" w:color="auto" w:fill="FFFFFF"/>
          </w:rPr>
          <w:t>Пастухова Л.В.</w:t>
        </w:r>
      </w:hyperlink>
      <w:r w:rsidR="004D6998" w:rsidRPr="00525118">
        <w:rPr>
          <w:bCs/>
          <w:szCs w:val="28"/>
          <w:shd w:val="clear" w:color="auto" w:fill="FFFFFF"/>
          <w:lang w:val="uk-UA"/>
        </w:rPr>
        <w:t xml:space="preserve"> </w:t>
      </w:r>
      <w:r w:rsidR="004D6998" w:rsidRPr="00525118">
        <w:rPr>
          <w:szCs w:val="28"/>
          <w:shd w:val="clear" w:color="auto" w:fill="FFFFFF"/>
          <w:lang w:val="uk-UA"/>
        </w:rPr>
        <w:t xml:space="preserve">Європейський механізм забезпечення прав людини: навчальний </w:t>
      </w:r>
      <w:proofErr w:type="gramStart"/>
      <w:r w:rsidR="004D6998" w:rsidRPr="00525118">
        <w:rPr>
          <w:szCs w:val="28"/>
          <w:shd w:val="clear" w:color="auto" w:fill="FFFFFF"/>
          <w:lang w:val="uk-UA"/>
        </w:rPr>
        <w:t>пос</w:t>
      </w:r>
      <w:proofErr w:type="gramEnd"/>
      <w:r w:rsidR="004D6998" w:rsidRPr="00525118">
        <w:rPr>
          <w:szCs w:val="28"/>
          <w:shd w:val="clear" w:color="auto" w:fill="FFFFFF"/>
          <w:lang w:val="uk-UA"/>
        </w:rPr>
        <w:t>ібник для студентів ВНЗів. – Сімферополь: Таврія, 2009. – 224 с.</w:t>
      </w:r>
    </w:p>
    <w:p w14:paraId="08F8E2CD" w14:textId="4F217C22" w:rsidR="00082BB5" w:rsidRPr="00525118" w:rsidRDefault="00082BB5" w:rsidP="00460729">
      <w:pPr>
        <w:numPr>
          <w:ilvl w:val="0"/>
          <w:numId w:val="7"/>
        </w:numPr>
        <w:ind w:left="720" w:hanging="360"/>
        <w:contextualSpacing/>
        <w:jc w:val="both"/>
        <w:rPr>
          <w:szCs w:val="28"/>
        </w:rPr>
      </w:pPr>
      <w:r w:rsidRPr="00525118">
        <w:rPr>
          <w:szCs w:val="28"/>
          <w:lang w:eastAsia="uk-UA"/>
        </w:rPr>
        <w:t>Потапенко В., Пушкар П. Запровадження й застосування в Україні Конвенції про захист прав людини та основних свобод // Вісн. Верхов. Суду України. - 2002. - № 2. - С.60 - 63. </w:t>
      </w:r>
    </w:p>
    <w:p w14:paraId="7F5F70F3" w14:textId="58F7D7CE" w:rsidR="00883DB7" w:rsidRPr="00525118" w:rsidRDefault="00883DB7" w:rsidP="00460729">
      <w:pPr>
        <w:numPr>
          <w:ilvl w:val="0"/>
          <w:numId w:val="7"/>
        </w:numPr>
        <w:ind w:left="720" w:hanging="360"/>
        <w:contextualSpacing/>
        <w:jc w:val="both"/>
        <w:rPr>
          <w:szCs w:val="28"/>
        </w:rPr>
      </w:pPr>
      <w:r w:rsidRPr="00525118">
        <w:rPr>
          <w:iCs/>
          <w:szCs w:val="28"/>
        </w:rPr>
        <w:t xml:space="preserve">Права </w:t>
      </w:r>
      <w:r w:rsidRPr="00525118">
        <w:rPr>
          <w:szCs w:val="28"/>
        </w:rPr>
        <w:t xml:space="preserve">людини і професійні стандарти для працівників правоохоронних органів </w:t>
      </w:r>
      <w:proofErr w:type="gramStart"/>
      <w:r w:rsidRPr="00525118">
        <w:rPr>
          <w:szCs w:val="28"/>
        </w:rPr>
        <w:t>в</w:t>
      </w:r>
      <w:proofErr w:type="gramEnd"/>
      <w:r w:rsidRPr="00525118">
        <w:rPr>
          <w:szCs w:val="28"/>
        </w:rPr>
        <w:t xml:space="preserve"> документах міжнародних організацій. — К.: Сфера, 2002. — 413 с.</w:t>
      </w:r>
    </w:p>
    <w:p w14:paraId="5FF6C554" w14:textId="2D1AFE4D" w:rsidR="004E2A67" w:rsidRPr="00525118" w:rsidRDefault="004E2A67" w:rsidP="00460729">
      <w:pPr>
        <w:numPr>
          <w:ilvl w:val="0"/>
          <w:numId w:val="7"/>
        </w:numPr>
        <w:contextualSpacing/>
        <w:jc w:val="both"/>
        <w:rPr>
          <w:szCs w:val="28"/>
        </w:rPr>
      </w:pPr>
      <w:r w:rsidRPr="00525118">
        <w:rPr>
          <w:szCs w:val="28"/>
        </w:rPr>
        <w:t>Права людини в Україні – 2004. Доповідь правозахисних організацій</w:t>
      </w:r>
      <w:r w:rsidRPr="00525118">
        <w:rPr>
          <w:szCs w:val="28"/>
          <w:lang w:val="uk-UA"/>
        </w:rPr>
        <w:t xml:space="preserve"> </w:t>
      </w:r>
      <w:r w:rsidRPr="00525118">
        <w:rPr>
          <w:szCs w:val="28"/>
        </w:rPr>
        <w:t>[</w:t>
      </w:r>
      <w:r w:rsidRPr="00525118">
        <w:rPr>
          <w:szCs w:val="28"/>
          <w:lang w:val="uk-UA"/>
        </w:rPr>
        <w:t>Електронний ресурс</w:t>
      </w:r>
      <w:r w:rsidRPr="00525118">
        <w:rPr>
          <w:szCs w:val="28"/>
        </w:rPr>
        <w:t>] / За ред</w:t>
      </w:r>
      <w:proofErr w:type="gramStart"/>
      <w:r w:rsidRPr="00525118">
        <w:rPr>
          <w:szCs w:val="28"/>
        </w:rPr>
        <w:t>. Є.</w:t>
      </w:r>
      <w:proofErr w:type="gramEnd"/>
      <w:r w:rsidRPr="00525118">
        <w:rPr>
          <w:szCs w:val="28"/>
        </w:rPr>
        <w:t>Захарова, І.Рапп, В.Яворського.</w:t>
      </w:r>
      <w:r w:rsidRPr="00525118">
        <w:rPr>
          <w:szCs w:val="28"/>
          <w:lang w:val="uk-UA"/>
        </w:rPr>
        <w:t xml:space="preserve"> </w:t>
      </w:r>
      <w:r w:rsidRPr="00525118">
        <w:rPr>
          <w:szCs w:val="28"/>
        </w:rPr>
        <w:t>Худож</w:t>
      </w:r>
      <w:proofErr w:type="gramStart"/>
      <w:r w:rsidRPr="00525118">
        <w:rPr>
          <w:szCs w:val="28"/>
        </w:rPr>
        <w:t>.-</w:t>
      </w:r>
      <w:proofErr w:type="gramEnd"/>
      <w:r w:rsidRPr="00525118">
        <w:rPr>
          <w:szCs w:val="28"/>
        </w:rPr>
        <w:t>оформлювач Б.Захаров / Українська Гельсінська спілка з прав людини. – Харків: Фоліо, 2005.</w:t>
      </w:r>
      <w:r w:rsidRPr="00525118">
        <w:rPr>
          <w:szCs w:val="28"/>
          <w:lang w:val="uk-UA"/>
        </w:rPr>
        <w:t xml:space="preserve"> – Режим доступу: </w:t>
      </w:r>
      <w:hyperlink r:id="rId61" w:history="1">
        <w:r w:rsidR="004D6998" w:rsidRPr="00525118">
          <w:rPr>
            <w:rStyle w:val="a7"/>
            <w:color w:val="auto"/>
            <w:szCs w:val="28"/>
            <w:lang w:val="uk-UA"/>
          </w:rPr>
          <w:t>http://library.khpg.org/files/docs/HR_Report_2004.pdf</w:t>
        </w:r>
      </w:hyperlink>
    </w:p>
    <w:p w14:paraId="3CD3D9B3" w14:textId="1C994550" w:rsidR="004D6998" w:rsidRPr="00525118" w:rsidRDefault="004D6998" w:rsidP="00460729">
      <w:pPr>
        <w:numPr>
          <w:ilvl w:val="0"/>
          <w:numId w:val="7"/>
        </w:numPr>
        <w:contextualSpacing/>
        <w:jc w:val="both"/>
        <w:rPr>
          <w:szCs w:val="28"/>
          <w:lang w:val="uk-UA"/>
        </w:rPr>
      </w:pPr>
      <w:r w:rsidRPr="00525118">
        <w:rPr>
          <w:szCs w:val="28"/>
          <w:lang w:val="uk-UA"/>
        </w:rPr>
        <w:t xml:space="preserve">Права человека: итоги века, тенденции, перспективы / Под общ. ред. чл.-корр. РАН Е.А. Лукашевой. – М., 2002. </w:t>
      </w:r>
    </w:p>
    <w:p w14:paraId="0A5A080A" w14:textId="77777777" w:rsidR="0095703E" w:rsidRPr="00525118" w:rsidRDefault="0095703E" w:rsidP="00460729">
      <w:pPr>
        <w:numPr>
          <w:ilvl w:val="0"/>
          <w:numId w:val="7"/>
        </w:numPr>
        <w:contextualSpacing/>
        <w:jc w:val="both"/>
        <w:rPr>
          <w:szCs w:val="28"/>
        </w:rPr>
      </w:pPr>
      <w:r w:rsidRPr="00525118">
        <w:rPr>
          <w:szCs w:val="28"/>
        </w:rPr>
        <w:t xml:space="preserve">Рабінович П.М. Ефективність впливу Конвенції про захист прав та основних свобод людини на держави-члени Ради Європи // Право України. – 2000. - № 11. – С. 34. </w:t>
      </w:r>
    </w:p>
    <w:p w14:paraId="3841573B" w14:textId="3DBC5770" w:rsidR="00507C8E" w:rsidRPr="00525118" w:rsidRDefault="00507C8E" w:rsidP="00460729">
      <w:pPr>
        <w:numPr>
          <w:ilvl w:val="0"/>
          <w:numId w:val="7"/>
        </w:numPr>
        <w:contextualSpacing/>
        <w:jc w:val="both"/>
        <w:rPr>
          <w:szCs w:val="28"/>
        </w:rPr>
      </w:pPr>
      <w:r w:rsidRPr="00525118">
        <w:rPr>
          <w:szCs w:val="28"/>
          <w:lang w:val="uk-UA"/>
        </w:rPr>
        <w:t xml:space="preserve">Рабінович П.М. </w:t>
      </w:r>
      <w:r w:rsidRPr="00525118">
        <w:rPr>
          <w:szCs w:val="28"/>
          <w:shd w:val="clear" w:color="auto" w:fill="FFFFFF"/>
          <w:lang w:val="uk-UA"/>
        </w:rPr>
        <w:t>Права людини і громадянина: Навчальний посібник. – К.: Атіка, 2004.– 464 с.</w:t>
      </w:r>
    </w:p>
    <w:p w14:paraId="64A09E61" w14:textId="00CC8F88" w:rsidR="00EF253F" w:rsidRPr="00525118" w:rsidRDefault="00EF253F" w:rsidP="00460729">
      <w:pPr>
        <w:numPr>
          <w:ilvl w:val="0"/>
          <w:numId w:val="7"/>
        </w:numPr>
        <w:contextualSpacing/>
        <w:jc w:val="both"/>
        <w:rPr>
          <w:szCs w:val="28"/>
        </w:rPr>
      </w:pPr>
      <w:r w:rsidRPr="00525118">
        <w:rPr>
          <w:iCs/>
          <w:szCs w:val="28"/>
        </w:rPr>
        <w:lastRenderedPageBreak/>
        <w:t xml:space="preserve">Рабінович П. </w:t>
      </w:r>
      <w:r w:rsidRPr="00525118">
        <w:rPr>
          <w:szCs w:val="28"/>
        </w:rPr>
        <w:t>Практика Страсбурзького Суду як орієнтир діяль</w:t>
      </w:r>
      <w:r w:rsidRPr="00525118">
        <w:rPr>
          <w:szCs w:val="28"/>
        </w:rPr>
        <w:softHyphen/>
        <w:t>ності конституційних судів з імплементації європейських стан</w:t>
      </w:r>
      <w:r w:rsidRPr="00525118">
        <w:rPr>
          <w:szCs w:val="28"/>
        </w:rPr>
        <w:softHyphen/>
        <w:t>дарті</w:t>
      </w:r>
      <w:proofErr w:type="gramStart"/>
      <w:r w:rsidRPr="00525118">
        <w:rPr>
          <w:szCs w:val="28"/>
        </w:rPr>
        <w:t>в</w:t>
      </w:r>
      <w:proofErr w:type="gramEnd"/>
      <w:r w:rsidRPr="00525118">
        <w:rPr>
          <w:szCs w:val="28"/>
        </w:rPr>
        <w:t xml:space="preserve"> // Вісн. Конституц. Суду України. — 2005. — № 6. — С. 34–40.</w:t>
      </w:r>
    </w:p>
    <w:p w14:paraId="3AF311E5" w14:textId="77777777" w:rsidR="0095703E" w:rsidRPr="00525118" w:rsidRDefault="0095703E" w:rsidP="00460729">
      <w:pPr>
        <w:numPr>
          <w:ilvl w:val="0"/>
          <w:numId w:val="7"/>
        </w:numPr>
        <w:contextualSpacing/>
        <w:jc w:val="both"/>
        <w:rPr>
          <w:szCs w:val="28"/>
        </w:rPr>
      </w:pPr>
      <w:r w:rsidRPr="00525118">
        <w:rPr>
          <w:szCs w:val="28"/>
        </w:rPr>
        <w:t>Раданович Н.М. Міжнародно-судові засоби імплементації Європейської конвенції про захист прав людини і основних свобод // Право України. – 1999. - № 12.</w:t>
      </w:r>
    </w:p>
    <w:p w14:paraId="31987B22" w14:textId="77777777" w:rsidR="00457E2A" w:rsidRPr="00525118" w:rsidRDefault="0095703E" w:rsidP="00460729">
      <w:pPr>
        <w:numPr>
          <w:ilvl w:val="0"/>
          <w:numId w:val="7"/>
        </w:numPr>
        <w:ind w:left="720" w:hanging="360"/>
        <w:contextualSpacing/>
        <w:rPr>
          <w:szCs w:val="28"/>
        </w:rPr>
      </w:pPr>
      <w:r w:rsidRPr="00525118">
        <w:rPr>
          <w:szCs w:val="28"/>
        </w:rPr>
        <w:t>Рене Д., Спинози К.Ж. Основные правовые системы современности. — М., 1998. — С. 288.</w:t>
      </w:r>
    </w:p>
    <w:p w14:paraId="47B1C91C" w14:textId="77777777" w:rsidR="00EF253F" w:rsidRPr="00525118" w:rsidRDefault="00336B0F" w:rsidP="00460729">
      <w:pPr>
        <w:numPr>
          <w:ilvl w:val="0"/>
          <w:numId w:val="7"/>
        </w:numPr>
        <w:ind w:left="720" w:hanging="360"/>
        <w:contextualSpacing/>
        <w:jc w:val="both"/>
        <w:rPr>
          <w:szCs w:val="28"/>
        </w:rPr>
      </w:pPr>
      <w:r w:rsidRPr="00525118">
        <w:rPr>
          <w:bCs/>
          <w:szCs w:val="28"/>
          <w:lang w:eastAsia="uk-UA"/>
        </w:rPr>
        <w:t>Руднєва</w:t>
      </w:r>
      <w:r w:rsidRPr="00525118">
        <w:rPr>
          <w:szCs w:val="28"/>
          <w:lang w:eastAsia="uk-UA"/>
        </w:rPr>
        <w:t> О. М. Міжнародні стандарти прав людини та їх роль в розвитку правової системи України: теоретична характеристика: дис. ... д-ра юрид. наук</w:t>
      </w:r>
      <w:proofErr w:type="gramStart"/>
      <w:r w:rsidRPr="00525118">
        <w:rPr>
          <w:szCs w:val="28"/>
          <w:lang w:eastAsia="uk-UA"/>
        </w:rPr>
        <w:t xml:space="preserve"> :</w:t>
      </w:r>
      <w:proofErr w:type="gramEnd"/>
      <w:r w:rsidRPr="00525118">
        <w:rPr>
          <w:szCs w:val="28"/>
          <w:lang w:eastAsia="uk-UA"/>
        </w:rPr>
        <w:t xml:space="preserve"> 12.00.01 / О. М. </w:t>
      </w:r>
      <w:r w:rsidRPr="00525118">
        <w:rPr>
          <w:bCs/>
          <w:szCs w:val="28"/>
          <w:lang w:eastAsia="uk-UA"/>
        </w:rPr>
        <w:t>Руднєва</w:t>
      </w:r>
      <w:r w:rsidRPr="00525118">
        <w:rPr>
          <w:szCs w:val="28"/>
          <w:lang w:eastAsia="uk-UA"/>
        </w:rPr>
        <w:t>. - Х., 201</w:t>
      </w:r>
      <w:r w:rsidRPr="00525118">
        <w:rPr>
          <w:szCs w:val="28"/>
          <w:lang w:val="uk-UA" w:eastAsia="uk-UA"/>
        </w:rPr>
        <w:t>1</w:t>
      </w:r>
      <w:r w:rsidRPr="00525118">
        <w:rPr>
          <w:szCs w:val="28"/>
          <w:lang w:eastAsia="uk-UA"/>
        </w:rPr>
        <w:t>. – 411 с.</w:t>
      </w:r>
    </w:p>
    <w:p w14:paraId="79FD31D1" w14:textId="0A7D082C" w:rsidR="00EF253F" w:rsidRPr="00525118" w:rsidRDefault="00EF253F" w:rsidP="00460729">
      <w:pPr>
        <w:numPr>
          <w:ilvl w:val="0"/>
          <w:numId w:val="7"/>
        </w:numPr>
        <w:ind w:left="720" w:hanging="360"/>
        <w:contextualSpacing/>
        <w:jc w:val="both"/>
        <w:rPr>
          <w:szCs w:val="28"/>
        </w:rPr>
      </w:pPr>
      <w:r w:rsidRPr="00525118">
        <w:rPr>
          <w:iCs/>
          <w:szCs w:val="28"/>
        </w:rPr>
        <w:t xml:space="preserve">Савенко М. </w:t>
      </w:r>
      <w:r w:rsidRPr="00525118">
        <w:rPr>
          <w:szCs w:val="28"/>
        </w:rPr>
        <w:t xml:space="preserve">Роль практики Європейського суду з прав людини у конституційному судочинстві України // Вісн. Конституц. Суду України. — 2005. — № 6. — С. 51–55. </w:t>
      </w:r>
    </w:p>
    <w:p w14:paraId="4B5A28B5" w14:textId="2B6EEB33" w:rsidR="00EF253F" w:rsidRPr="00525118" w:rsidRDefault="00EF253F" w:rsidP="00460729">
      <w:pPr>
        <w:numPr>
          <w:ilvl w:val="0"/>
          <w:numId w:val="7"/>
        </w:numPr>
        <w:ind w:left="720" w:hanging="360"/>
        <w:contextualSpacing/>
        <w:jc w:val="both"/>
        <w:rPr>
          <w:szCs w:val="28"/>
        </w:rPr>
      </w:pPr>
      <w:r w:rsidRPr="00525118">
        <w:rPr>
          <w:iCs/>
          <w:szCs w:val="28"/>
        </w:rPr>
        <w:t xml:space="preserve">Савенко М. </w:t>
      </w:r>
      <w:r w:rsidRPr="00525118">
        <w:rPr>
          <w:szCs w:val="28"/>
        </w:rPr>
        <w:t>Співвідношення судової практики Конституційно</w:t>
      </w:r>
      <w:r w:rsidRPr="00525118">
        <w:rPr>
          <w:szCs w:val="28"/>
        </w:rPr>
        <w:softHyphen/>
        <w:t>го Суду України із судовою практикою Європейського суду з прав людини</w:t>
      </w:r>
      <w:proofErr w:type="gramStart"/>
      <w:r w:rsidRPr="00525118">
        <w:rPr>
          <w:szCs w:val="28"/>
        </w:rPr>
        <w:t xml:space="preserve"> // В</w:t>
      </w:r>
      <w:proofErr w:type="gramEnd"/>
      <w:r w:rsidRPr="00525118">
        <w:rPr>
          <w:szCs w:val="28"/>
        </w:rPr>
        <w:t>існ. Конституц. Суду України. — 2006. — № 2. — С. 30–42.</w:t>
      </w:r>
    </w:p>
    <w:p w14:paraId="23001878" w14:textId="48D33C4F" w:rsidR="00507C8E" w:rsidRPr="00525118" w:rsidRDefault="00507C8E" w:rsidP="00460729">
      <w:pPr>
        <w:numPr>
          <w:ilvl w:val="0"/>
          <w:numId w:val="7"/>
        </w:numPr>
        <w:contextualSpacing/>
        <w:jc w:val="both"/>
        <w:rPr>
          <w:szCs w:val="28"/>
          <w:lang w:val="uk-UA"/>
        </w:rPr>
      </w:pPr>
      <w:r w:rsidRPr="00525118">
        <w:rPr>
          <w:szCs w:val="28"/>
          <w:shd w:val="clear" w:color="auto" w:fill="FFFFFF"/>
        </w:rPr>
        <w:t xml:space="preserve">Садова Т.В. Права людини у сфері кримінальної юстиції. Навчально-методичний </w:t>
      </w:r>
      <w:proofErr w:type="gramStart"/>
      <w:r w:rsidRPr="00525118">
        <w:rPr>
          <w:szCs w:val="28"/>
          <w:shd w:val="clear" w:color="auto" w:fill="FFFFFF"/>
        </w:rPr>
        <w:t>пос</w:t>
      </w:r>
      <w:proofErr w:type="gramEnd"/>
      <w:r w:rsidRPr="00525118">
        <w:rPr>
          <w:szCs w:val="28"/>
          <w:shd w:val="clear" w:color="auto" w:fill="FFFFFF"/>
        </w:rPr>
        <w:t>ібник для студентів денної та заочної форм навчання Івано-Франківського факультету Національного університету «Одеська юридична академія» / Т.В. Садова, Б.М. Дердюк. – Івано-Франківськ, 2012. – 94 с.</w:t>
      </w:r>
    </w:p>
    <w:p w14:paraId="4083B1D3" w14:textId="211F7FE7" w:rsidR="00457E2A" w:rsidRPr="00525118" w:rsidRDefault="00457E2A" w:rsidP="00460729">
      <w:pPr>
        <w:numPr>
          <w:ilvl w:val="0"/>
          <w:numId w:val="7"/>
        </w:numPr>
        <w:ind w:left="720" w:hanging="360"/>
        <w:contextualSpacing/>
        <w:jc w:val="both"/>
        <w:rPr>
          <w:szCs w:val="28"/>
          <w:lang w:val="uk-UA"/>
        </w:rPr>
      </w:pPr>
      <w:r w:rsidRPr="00525118">
        <w:rPr>
          <w:rFonts w:eastAsia="Calibri"/>
          <w:bCs/>
          <w:szCs w:val="28"/>
          <w:lang w:val="uk-UA"/>
        </w:rPr>
        <w:t>Сванідзе Е.</w:t>
      </w:r>
      <w:r w:rsidRPr="00525118">
        <w:rPr>
          <w:szCs w:val="28"/>
          <w:lang w:val="uk-UA"/>
        </w:rPr>
        <w:t xml:space="preserve"> </w:t>
      </w:r>
      <w:r w:rsidRPr="00525118">
        <w:rPr>
          <w:rFonts w:eastAsia="MinionPro-Regular"/>
          <w:szCs w:val="28"/>
          <w:lang w:val="uk-UA"/>
        </w:rPr>
        <w:t>Ефективне розслідування фактів жорстокого поводження: Керівні принципи застосування європейських стандартів. – К.:</w:t>
      </w:r>
      <w:r w:rsidRPr="00525118">
        <w:rPr>
          <w:szCs w:val="28"/>
          <w:lang w:val="uk-UA"/>
        </w:rPr>
        <w:t xml:space="preserve"> </w:t>
      </w:r>
      <w:r w:rsidRPr="00525118">
        <w:rPr>
          <w:rFonts w:ascii="Cambria Math" w:eastAsia="MinionPro-Regular" w:hAnsi="Cambria Math" w:cs="Cambria Math"/>
          <w:szCs w:val="28"/>
          <w:lang w:val="uk-UA"/>
        </w:rPr>
        <w:t>≪</w:t>
      </w:r>
      <w:r w:rsidRPr="00525118">
        <w:rPr>
          <w:rFonts w:eastAsia="MinionPro-Regular"/>
          <w:szCs w:val="28"/>
          <w:lang w:val="uk-UA"/>
        </w:rPr>
        <w:t>К.І.С.</w:t>
      </w:r>
      <w:r w:rsidRPr="00525118">
        <w:rPr>
          <w:rFonts w:ascii="Cambria Math" w:eastAsia="MinionPro-Regular" w:hAnsi="Cambria Math" w:cs="Cambria Math"/>
          <w:szCs w:val="28"/>
          <w:lang w:val="uk-UA"/>
        </w:rPr>
        <w:t>≫</w:t>
      </w:r>
      <w:r w:rsidRPr="00525118">
        <w:rPr>
          <w:rFonts w:eastAsia="MinionPro-Regular"/>
          <w:szCs w:val="28"/>
          <w:lang w:val="uk-UA"/>
        </w:rPr>
        <w:t>, 2009. – 144 с.</w:t>
      </w:r>
    </w:p>
    <w:p w14:paraId="3BF7304F" w14:textId="7D7105D3" w:rsidR="00EF253F" w:rsidRPr="00525118" w:rsidRDefault="00EF253F" w:rsidP="00460729">
      <w:pPr>
        <w:numPr>
          <w:ilvl w:val="0"/>
          <w:numId w:val="7"/>
        </w:numPr>
        <w:ind w:left="720" w:hanging="360"/>
        <w:contextualSpacing/>
        <w:jc w:val="both"/>
        <w:rPr>
          <w:szCs w:val="28"/>
          <w:lang w:val="uk-UA"/>
        </w:rPr>
      </w:pPr>
      <w:r w:rsidRPr="00525118">
        <w:rPr>
          <w:iCs/>
          <w:szCs w:val="28"/>
        </w:rPr>
        <w:t xml:space="preserve">Серьогіна С. </w:t>
      </w:r>
      <w:r w:rsidRPr="00525118">
        <w:rPr>
          <w:szCs w:val="28"/>
        </w:rPr>
        <w:t>Використання практики Європейського суду з прав людини як перспективний напрям оптимізації конститу</w:t>
      </w:r>
      <w:r w:rsidRPr="00525118">
        <w:rPr>
          <w:szCs w:val="28"/>
        </w:rPr>
        <w:softHyphen/>
        <w:t>ційного судочинства в Україні // Вісн. Конституц. Суду Украї</w:t>
      </w:r>
      <w:r w:rsidRPr="00525118">
        <w:rPr>
          <w:szCs w:val="28"/>
        </w:rPr>
        <w:softHyphen/>
        <w:t>ни. — 2005. — № 6. — С. 44.</w:t>
      </w:r>
    </w:p>
    <w:p w14:paraId="6B204B14" w14:textId="4C5B2564" w:rsidR="00EC26C2" w:rsidRPr="00525118" w:rsidRDefault="00EC26C2" w:rsidP="00460729">
      <w:pPr>
        <w:pStyle w:val="af7"/>
        <w:numPr>
          <w:ilvl w:val="0"/>
          <w:numId w:val="7"/>
        </w:numPr>
        <w:autoSpaceDE w:val="0"/>
        <w:autoSpaceDN w:val="0"/>
        <w:adjustRightInd w:val="0"/>
        <w:jc w:val="both"/>
        <w:rPr>
          <w:szCs w:val="28"/>
          <w:lang w:val="uk-UA"/>
        </w:rPr>
      </w:pPr>
      <w:r w:rsidRPr="00525118">
        <w:rPr>
          <w:szCs w:val="28"/>
        </w:rPr>
        <w:t xml:space="preserve">Соловйов О. Застосування практики Страсбурзького суду як джерела права в Україні: деякі проблемні аспекти / О. Соловйов // </w:t>
      </w:r>
      <w:r w:rsidRPr="00525118">
        <w:rPr>
          <w:szCs w:val="28"/>
          <w:lang w:val="uk-UA"/>
        </w:rPr>
        <w:t>Право України. – 2010. - №10/2010. – С.</w:t>
      </w:r>
      <w:r w:rsidRPr="00525118">
        <w:rPr>
          <w:szCs w:val="28"/>
        </w:rPr>
        <w:t xml:space="preserve"> 207 – 214. </w:t>
      </w:r>
    </w:p>
    <w:p w14:paraId="4D1D6DAB" w14:textId="345462CC" w:rsidR="00D511D9" w:rsidRPr="00525118" w:rsidRDefault="00D511D9" w:rsidP="00460729">
      <w:pPr>
        <w:pStyle w:val="af7"/>
        <w:numPr>
          <w:ilvl w:val="0"/>
          <w:numId w:val="7"/>
        </w:numPr>
        <w:autoSpaceDE w:val="0"/>
        <w:autoSpaceDN w:val="0"/>
        <w:adjustRightInd w:val="0"/>
        <w:jc w:val="both"/>
        <w:rPr>
          <w:szCs w:val="28"/>
          <w:lang w:val="uk-UA"/>
        </w:rPr>
      </w:pPr>
      <w:r w:rsidRPr="00525118">
        <w:rPr>
          <w:szCs w:val="28"/>
          <w:shd w:val="clear" w:color="auto" w:fill="F9F9F9"/>
        </w:rPr>
        <w:t>Стандарты Европейского Суда по правам человека и российская правоприменительная практика [Електронний ресурс]</w:t>
      </w:r>
      <w:proofErr w:type="gramStart"/>
      <w:r w:rsidRPr="00525118">
        <w:rPr>
          <w:szCs w:val="28"/>
          <w:shd w:val="clear" w:color="auto" w:fill="F9F9F9"/>
        </w:rPr>
        <w:t xml:space="preserve"> :</w:t>
      </w:r>
      <w:proofErr w:type="gramEnd"/>
      <w:r w:rsidRPr="00525118">
        <w:rPr>
          <w:szCs w:val="28"/>
          <w:shd w:val="clear" w:color="auto" w:fill="F9F9F9"/>
        </w:rPr>
        <w:t xml:space="preserve"> сборник аналитических статей / под ред. М. Р. Воскобитовой. - М.</w:t>
      </w:r>
      <w:proofErr w:type="gramStart"/>
      <w:r w:rsidRPr="00525118">
        <w:rPr>
          <w:szCs w:val="28"/>
          <w:shd w:val="clear" w:color="auto" w:fill="F9F9F9"/>
        </w:rPr>
        <w:t xml:space="preserve"> :</w:t>
      </w:r>
      <w:proofErr w:type="gramEnd"/>
      <w:r w:rsidRPr="00525118">
        <w:rPr>
          <w:szCs w:val="28"/>
          <w:shd w:val="clear" w:color="auto" w:fill="F9F9F9"/>
        </w:rPr>
        <w:t xml:space="preserve"> Анахарсис, 2005. - 528 с</w:t>
      </w:r>
      <w:r w:rsidRPr="00525118">
        <w:rPr>
          <w:szCs w:val="28"/>
          <w:shd w:val="clear" w:color="auto" w:fill="F9F9F9"/>
          <w:lang w:val="uk-UA"/>
        </w:rPr>
        <w:t>.</w:t>
      </w:r>
    </w:p>
    <w:p w14:paraId="63C7A14E" w14:textId="77777777" w:rsidR="0095703E" w:rsidRPr="00525118" w:rsidRDefault="0095703E" w:rsidP="00460729">
      <w:pPr>
        <w:numPr>
          <w:ilvl w:val="0"/>
          <w:numId w:val="7"/>
        </w:numPr>
        <w:contextualSpacing/>
        <w:jc w:val="both"/>
        <w:rPr>
          <w:szCs w:val="28"/>
        </w:rPr>
      </w:pPr>
      <w:r w:rsidRPr="00525118">
        <w:rPr>
          <w:szCs w:val="28"/>
        </w:rPr>
        <w:t>Строков І. Забезпечення прав та свобод людини в кримінальному судочинстві // Право України. – 2001. - № 3. – С. 106-108.</w:t>
      </w:r>
    </w:p>
    <w:p w14:paraId="42AF5A0A" w14:textId="3A22AC46" w:rsidR="00507C8E" w:rsidRPr="00525118" w:rsidRDefault="009B161E" w:rsidP="00460729">
      <w:pPr>
        <w:numPr>
          <w:ilvl w:val="0"/>
          <w:numId w:val="7"/>
        </w:numPr>
        <w:contextualSpacing/>
        <w:jc w:val="both"/>
        <w:rPr>
          <w:szCs w:val="28"/>
          <w:lang w:val="uk-UA"/>
        </w:rPr>
      </w:pPr>
      <w:hyperlink r:id="rId62" w:history="1">
        <w:r w:rsidR="00507C8E" w:rsidRPr="00525118">
          <w:rPr>
            <w:rStyle w:val="a7"/>
            <w:bCs/>
            <w:color w:val="auto"/>
            <w:szCs w:val="28"/>
            <w:u w:val="none"/>
            <w:shd w:val="clear" w:color="auto" w:fill="FFFFFF"/>
          </w:rPr>
          <w:t>Телестакова А.А.</w:t>
        </w:r>
      </w:hyperlink>
      <w:r w:rsidR="00507C8E" w:rsidRPr="00525118">
        <w:rPr>
          <w:bCs/>
          <w:szCs w:val="28"/>
          <w:shd w:val="clear" w:color="auto" w:fill="FFFFFF"/>
          <w:lang w:val="uk-UA"/>
        </w:rPr>
        <w:t xml:space="preserve"> </w:t>
      </w:r>
      <w:r w:rsidR="00507C8E" w:rsidRPr="00525118">
        <w:rPr>
          <w:szCs w:val="28"/>
          <w:shd w:val="clear" w:color="auto" w:fill="FFFFFF"/>
          <w:lang w:val="uk-UA"/>
        </w:rPr>
        <w:t>Захист прав людини: міжнародні та національні аспекти: монографія. – К.: КиМУ, 2010.– 201 с.</w:t>
      </w:r>
    </w:p>
    <w:p w14:paraId="577BF936" w14:textId="0D7D133A" w:rsidR="00EF253F" w:rsidRPr="00525118" w:rsidRDefault="00EF253F" w:rsidP="00460729">
      <w:pPr>
        <w:numPr>
          <w:ilvl w:val="0"/>
          <w:numId w:val="7"/>
        </w:numPr>
        <w:contextualSpacing/>
        <w:jc w:val="both"/>
        <w:rPr>
          <w:szCs w:val="28"/>
          <w:lang w:val="uk-UA"/>
        </w:rPr>
      </w:pPr>
      <w:r w:rsidRPr="00525118">
        <w:rPr>
          <w:iCs/>
          <w:szCs w:val="28"/>
        </w:rPr>
        <w:t xml:space="preserve">Темченко В. І. </w:t>
      </w:r>
      <w:r w:rsidRPr="00525118">
        <w:rPr>
          <w:szCs w:val="28"/>
        </w:rPr>
        <w:t>Поняття та змі</w:t>
      </w:r>
      <w:proofErr w:type="gramStart"/>
      <w:r w:rsidRPr="00525118">
        <w:rPr>
          <w:szCs w:val="28"/>
        </w:rPr>
        <w:t>ст</w:t>
      </w:r>
      <w:proofErr w:type="gramEnd"/>
      <w:r w:rsidRPr="00525118">
        <w:rPr>
          <w:szCs w:val="28"/>
        </w:rPr>
        <w:t xml:space="preserve"> форм забезпечення прав люди</w:t>
      </w:r>
      <w:r w:rsidRPr="00525118">
        <w:rPr>
          <w:szCs w:val="28"/>
        </w:rPr>
        <w:softHyphen/>
        <w:t>ни і основних свобод у міжнародних та національних правових актах // Підприємництво, господарство і право. — 2005. — № 8. — С. 82–85.</w:t>
      </w:r>
    </w:p>
    <w:p w14:paraId="468D30EF" w14:textId="3EC3E6D3" w:rsidR="00FA43B9" w:rsidRPr="00525118" w:rsidRDefault="00FA43B9" w:rsidP="00460729">
      <w:pPr>
        <w:numPr>
          <w:ilvl w:val="0"/>
          <w:numId w:val="7"/>
        </w:numPr>
        <w:contextualSpacing/>
        <w:jc w:val="both"/>
        <w:rPr>
          <w:szCs w:val="28"/>
          <w:lang w:val="uk-UA"/>
        </w:rPr>
      </w:pPr>
      <w:r w:rsidRPr="00525118">
        <w:rPr>
          <w:bCs/>
          <w:iCs/>
          <w:szCs w:val="28"/>
          <w:shd w:val="clear" w:color="auto" w:fill="FFFFFF"/>
          <w:lang w:val="uk-UA"/>
        </w:rPr>
        <w:t xml:space="preserve">Тлумачення та застосування Конвенції про захист прав людини й основоположних свобод Європейським судом з прав людини та судами </w:t>
      </w:r>
      <w:r w:rsidRPr="00525118">
        <w:rPr>
          <w:bCs/>
          <w:iCs/>
          <w:szCs w:val="28"/>
          <w:shd w:val="clear" w:color="auto" w:fill="FFFFFF"/>
          <w:lang w:val="uk-UA"/>
        </w:rPr>
        <w:lastRenderedPageBreak/>
        <w:t>України: Навчальний посібник/ М.В. Мазур, С.Р. Тагієв, А.С. Беніцький та ін. - Луганськ: РВВ ЛДУВС, 2006. - 600 с.</w:t>
      </w:r>
    </w:p>
    <w:p w14:paraId="60A1D429" w14:textId="233CB824" w:rsidR="004B1ED3" w:rsidRPr="00525118" w:rsidRDefault="0095703E" w:rsidP="00460729">
      <w:pPr>
        <w:numPr>
          <w:ilvl w:val="0"/>
          <w:numId w:val="7"/>
        </w:numPr>
        <w:contextualSpacing/>
        <w:jc w:val="both"/>
        <w:rPr>
          <w:szCs w:val="28"/>
        </w:rPr>
      </w:pPr>
      <w:r w:rsidRPr="00525118">
        <w:rPr>
          <w:szCs w:val="28"/>
        </w:rPr>
        <w:t>Туманов В.А. Европейский суд по правам человека.</w:t>
      </w:r>
      <w:r w:rsidR="00A77DFB" w:rsidRPr="00525118">
        <w:rPr>
          <w:szCs w:val="28"/>
          <w:lang w:val="uk-UA"/>
        </w:rPr>
        <w:t xml:space="preserve"> Очерк организации и деятельности.</w:t>
      </w:r>
      <w:r w:rsidR="00A77DFB" w:rsidRPr="00525118">
        <w:rPr>
          <w:szCs w:val="28"/>
        </w:rPr>
        <w:t xml:space="preserve"> – М.: Норма, 2001.</w:t>
      </w:r>
      <w:r w:rsidR="00A77DFB" w:rsidRPr="00525118">
        <w:rPr>
          <w:szCs w:val="28"/>
          <w:lang w:val="uk-UA"/>
        </w:rPr>
        <w:t xml:space="preserve"> – 304 с.</w:t>
      </w:r>
    </w:p>
    <w:p w14:paraId="2957F0F2" w14:textId="4FEEB474" w:rsidR="004B1ED3" w:rsidRPr="00525118" w:rsidRDefault="004B1ED3" w:rsidP="00460729">
      <w:pPr>
        <w:pStyle w:val="Default"/>
        <w:numPr>
          <w:ilvl w:val="0"/>
          <w:numId w:val="7"/>
        </w:numPr>
        <w:contextualSpacing/>
        <w:jc w:val="both"/>
        <w:rPr>
          <w:color w:val="auto"/>
          <w:sz w:val="28"/>
          <w:szCs w:val="28"/>
        </w:rPr>
      </w:pPr>
      <w:r w:rsidRPr="00525118">
        <w:rPr>
          <w:color w:val="auto"/>
          <w:sz w:val="28"/>
          <w:szCs w:val="28"/>
        </w:rPr>
        <w:t xml:space="preserve">Хаммарберг Т. Європейські стандарти прав людини та Україна // Право України. – 2010. - № 10. – С. 19 – 23. </w:t>
      </w:r>
    </w:p>
    <w:p w14:paraId="2174293A" w14:textId="0B0DE60A" w:rsidR="00507C8E" w:rsidRPr="00525118" w:rsidRDefault="00507C8E" w:rsidP="00460729">
      <w:pPr>
        <w:numPr>
          <w:ilvl w:val="0"/>
          <w:numId w:val="7"/>
        </w:numPr>
        <w:contextualSpacing/>
        <w:jc w:val="both"/>
        <w:rPr>
          <w:szCs w:val="28"/>
          <w:lang w:val="uk-UA"/>
        </w:rPr>
      </w:pPr>
      <w:r w:rsidRPr="00525118">
        <w:rPr>
          <w:szCs w:val="28"/>
          <w:lang w:val="uk-UA"/>
        </w:rPr>
        <w:t>Шевчук С. Європейська конвенція про захист прав людини та основних свобод: практика застосування та принципи тлумачення у контексті сучасного українського праворозуміння // Практика Європейського суду з прав людини: Рішення. Коментарі.— 1999— № 1.</w:t>
      </w:r>
    </w:p>
    <w:p w14:paraId="64D55DF9" w14:textId="79A14D15" w:rsidR="00110269" w:rsidRPr="00525118" w:rsidRDefault="00EC26C2" w:rsidP="00460729">
      <w:pPr>
        <w:pStyle w:val="af7"/>
        <w:numPr>
          <w:ilvl w:val="0"/>
          <w:numId w:val="7"/>
        </w:numPr>
        <w:autoSpaceDE w:val="0"/>
        <w:autoSpaceDN w:val="0"/>
        <w:adjustRightInd w:val="0"/>
        <w:jc w:val="both"/>
        <w:rPr>
          <w:szCs w:val="28"/>
          <w:lang w:val="uk-UA"/>
        </w:rPr>
      </w:pPr>
      <w:r w:rsidRPr="00525118">
        <w:rPr>
          <w:szCs w:val="28"/>
        </w:rPr>
        <w:t>Ш</w:t>
      </w:r>
      <w:r w:rsidRPr="00525118">
        <w:rPr>
          <w:szCs w:val="28"/>
          <w:lang w:val="uk-UA"/>
        </w:rPr>
        <w:t>евчук</w:t>
      </w:r>
      <w:r w:rsidR="004B3E07" w:rsidRPr="00525118">
        <w:rPr>
          <w:szCs w:val="28"/>
        </w:rPr>
        <w:t xml:space="preserve"> С. Прецедентне право Європейського суду з прав людини та доктрина </w:t>
      </w:r>
      <w:r w:rsidR="004B3E07" w:rsidRPr="00525118">
        <w:rPr>
          <w:i/>
          <w:iCs/>
          <w:szCs w:val="28"/>
        </w:rPr>
        <w:t xml:space="preserve">stare decisis / </w:t>
      </w:r>
      <w:r w:rsidR="004B3E07" w:rsidRPr="00525118">
        <w:rPr>
          <w:iCs/>
          <w:szCs w:val="28"/>
        </w:rPr>
        <w:t>С. Шевчук //</w:t>
      </w:r>
      <w:r w:rsidR="004B3E07" w:rsidRPr="00525118">
        <w:rPr>
          <w:i/>
          <w:iCs/>
          <w:szCs w:val="28"/>
        </w:rPr>
        <w:t xml:space="preserve"> </w:t>
      </w:r>
      <w:r w:rsidR="004B3E07" w:rsidRPr="00525118">
        <w:rPr>
          <w:szCs w:val="28"/>
          <w:lang w:val="uk-UA"/>
        </w:rPr>
        <w:t>Право України. – 2010. - №10/2010. – С.</w:t>
      </w:r>
      <w:r w:rsidR="004B3E07" w:rsidRPr="00525118">
        <w:rPr>
          <w:szCs w:val="28"/>
        </w:rPr>
        <w:t xml:space="preserve"> 147 – 157.</w:t>
      </w:r>
    </w:p>
    <w:p w14:paraId="55EEA49E" w14:textId="06DEC028" w:rsidR="00110269" w:rsidRPr="00525118" w:rsidRDefault="00110269" w:rsidP="00460729">
      <w:pPr>
        <w:pStyle w:val="Default"/>
        <w:numPr>
          <w:ilvl w:val="0"/>
          <w:numId w:val="7"/>
        </w:numPr>
        <w:contextualSpacing/>
        <w:jc w:val="both"/>
        <w:rPr>
          <w:color w:val="auto"/>
          <w:sz w:val="28"/>
          <w:szCs w:val="28"/>
        </w:rPr>
      </w:pPr>
      <w:r w:rsidRPr="00525118">
        <w:rPr>
          <w:color w:val="auto"/>
          <w:sz w:val="28"/>
          <w:szCs w:val="28"/>
        </w:rPr>
        <w:t xml:space="preserve">Шевчук С. Судовий захист прав людини. Практика Європейського суду з прав людини у контексті західної традиції права. – Вид. 3-тє. – К.: Реферат, 2010. – 848 с. </w:t>
      </w:r>
    </w:p>
    <w:p w14:paraId="42B0947D" w14:textId="0FAB9293" w:rsidR="00F916DD" w:rsidRPr="00525118" w:rsidRDefault="00F916DD" w:rsidP="00460729">
      <w:pPr>
        <w:numPr>
          <w:ilvl w:val="0"/>
          <w:numId w:val="7"/>
        </w:numPr>
        <w:contextualSpacing/>
        <w:jc w:val="both"/>
        <w:rPr>
          <w:szCs w:val="28"/>
        </w:rPr>
      </w:pPr>
      <w:r w:rsidRPr="00525118">
        <w:rPr>
          <w:szCs w:val="28"/>
          <w:lang w:val="uk-UA"/>
        </w:rPr>
        <w:t>Юровський Д.Б. До питання застосування судам України практики Європейського суду з прав людини / Вісник Верховного Суду України. - 2010. - #9. - С. 44-48.</w:t>
      </w:r>
    </w:p>
    <w:p w14:paraId="70141509" w14:textId="661C2C86" w:rsidR="00507C8E" w:rsidRPr="00525118" w:rsidRDefault="009B161E" w:rsidP="00460729">
      <w:pPr>
        <w:numPr>
          <w:ilvl w:val="0"/>
          <w:numId w:val="7"/>
        </w:numPr>
        <w:contextualSpacing/>
        <w:jc w:val="both"/>
        <w:rPr>
          <w:szCs w:val="28"/>
          <w:shd w:val="clear" w:color="auto" w:fill="FFFFFF"/>
          <w:lang w:val="uk-UA"/>
        </w:rPr>
      </w:pPr>
      <w:hyperlink r:id="rId63" w:history="1">
        <w:r w:rsidR="00507C8E" w:rsidRPr="00525118">
          <w:rPr>
            <w:rStyle w:val="a7"/>
            <w:bCs/>
            <w:color w:val="auto"/>
            <w:szCs w:val="28"/>
            <w:u w:val="none"/>
            <w:shd w:val="clear" w:color="auto" w:fill="FFFFFF"/>
          </w:rPr>
          <w:t>Ягунов</w:t>
        </w:r>
      </w:hyperlink>
      <w:r w:rsidR="00507C8E" w:rsidRPr="00525118">
        <w:rPr>
          <w:bCs/>
          <w:szCs w:val="28"/>
          <w:shd w:val="clear" w:color="auto" w:fill="FFFFFF"/>
          <w:lang w:val="uk-UA"/>
        </w:rPr>
        <w:t xml:space="preserve"> Д.В. </w:t>
      </w:r>
      <w:r w:rsidR="00507C8E" w:rsidRPr="00525118">
        <w:rPr>
          <w:szCs w:val="28"/>
          <w:shd w:val="clear" w:color="auto" w:fill="FFFFFF"/>
          <w:lang w:val="uk-UA"/>
        </w:rPr>
        <w:t>Практика Європейського суду з прав людини: прецеденти та коментарі з питань кримінального судочинст</w:t>
      </w:r>
      <w:r w:rsidR="009D5151" w:rsidRPr="00525118">
        <w:rPr>
          <w:szCs w:val="28"/>
          <w:shd w:val="clear" w:color="auto" w:fill="FFFFFF"/>
          <w:lang w:val="uk-UA"/>
        </w:rPr>
        <w:t>ва. - Одеса: Фенікс, 2010.– 253 </w:t>
      </w:r>
      <w:r w:rsidR="00507C8E" w:rsidRPr="00525118">
        <w:rPr>
          <w:szCs w:val="28"/>
          <w:shd w:val="clear" w:color="auto" w:fill="FFFFFF"/>
          <w:lang w:val="uk-UA"/>
        </w:rPr>
        <w:t>с.</w:t>
      </w:r>
    </w:p>
    <w:p w14:paraId="15947DB6" w14:textId="77777777" w:rsidR="000F3190" w:rsidRPr="00525118" w:rsidRDefault="000F3190" w:rsidP="00FD229C">
      <w:pPr>
        <w:contextualSpacing/>
        <w:jc w:val="both"/>
        <w:rPr>
          <w:szCs w:val="28"/>
        </w:rPr>
      </w:pPr>
    </w:p>
    <w:p w14:paraId="72EE3A2B" w14:textId="77777777" w:rsidR="0095703E" w:rsidRPr="00525118" w:rsidRDefault="0095703E" w:rsidP="00FD229C">
      <w:pPr>
        <w:pStyle w:val="3"/>
        <w:spacing w:before="0" w:after="0"/>
        <w:ind w:left="360"/>
        <w:contextualSpacing/>
        <w:jc w:val="center"/>
        <w:rPr>
          <w:rFonts w:ascii="Times New Roman" w:hAnsi="Times New Roman" w:cs="Times New Roman"/>
          <w:sz w:val="28"/>
          <w:szCs w:val="28"/>
          <w:lang w:val="uk-UA"/>
        </w:rPr>
      </w:pPr>
      <w:r w:rsidRPr="00525118">
        <w:rPr>
          <w:rFonts w:ascii="Times New Roman" w:hAnsi="Times New Roman" w:cs="Times New Roman"/>
          <w:sz w:val="28"/>
          <w:szCs w:val="28"/>
        </w:rPr>
        <w:t>Допоміжна література</w:t>
      </w:r>
    </w:p>
    <w:p w14:paraId="05A83D74" w14:textId="6E90EDE9" w:rsidR="004B1ED3" w:rsidRPr="00525118" w:rsidRDefault="004B1ED3" w:rsidP="00460729">
      <w:pPr>
        <w:pStyle w:val="af7"/>
        <w:numPr>
          <w:ilvl w:val="0"/>
          <w:numId w:val="7"/>
        </w:numPr>
        <w:jc w:val="both"/>
        <w:rPr>
          <w:szCs w:val="28"/>
        </w:rPr>
      </w:pPr>
      <w:r w:rsidRPr="00525118">
        <w:rPr>
          <w:szCs w:val="28"/>
        </w:rPr>
        <w:t>Алисиевич Е.С. О значении толкования Европейским Судом положений Европейской Конвенции по правам человека // Право и политика. – 2005. - № 8.</w:t>
      </w:r>
    </w:p>
    <w:p w14:paraId="383A786F"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Ангелов Г. Презумпція невинності в </w:t>
      </w:r>
      <w:proofErr w:type="gramStart"/>
      <w:r w:rsidRPr="00525118">
        <w:rPr>
          <w:rFonts w:ascii="Times New Roman" w:hAnsi="Times New Roman"/>
          <w:sz w:val="28"/>
          <w:szCs w:val="28"/>
        </w:rPr>
        <w:t>адм</w:t>
      </w:r>
      <w:proofErr w:type="gramEnd"/>
      <w:r w:rsidRPr="00525118">
        <w:rPr>
          <w:rFonts w:ascii="Times New Roman" w:hAnsi="Times New Roman"/>
          <w:sz w:val="28"/>
          <w:szCs w:val="28"/>
        </w:rPr>
        <w:t>іністративно-кримінальному праві Республіки Болгарія // Право України. – 1991. - № 7. – С. 47.</w:t>
      </w:r>
    </w:p>
    <w:p w14:paraId="5F7E0692" w14:textId="77777777" w:rsidR="00AE3C74"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Анісімова М. Право на свободу і особисту недоторканість: відповідність українського законодавства євростандартам // Право України. – 1999. - № 2. – С. 26.</w:t>
      </w:r>
    </w:p>
    <w:p w14:paraId="5612F2A3" w14:textId="3555A490" w:rsidR="00D51648" w:rsidRPr="00525118" w:rsidRDefault="00D51648"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shd w:val="clear" w:color="auto" w:fill="FFFFFF"/>
        </w:rPr>
        <w:t>Афанасьев С. Ф. Право на справедливое судебное разбирательство по гражданским делам и его элементы в свете идеи верховенства права</w:t>
      </w:r>
      <w:r w:rsidRPr="00525118">
        <w:rPr>
          <w:rFonts w:ascii="Times New Roman" w:hAnsi="Times New Roman"/>
          <w:sz w:val="28"/>
          <w:szCs w:val="28"/>
          <w:shd w:val="clear" w:color="auto" w:fill="FFFFFF"/>
          <w:lang w:val="uk-UA"/>
        </w:rPr>
        <w:t xml:space="preserve"> </w:t>
      </w:r>
      <w:r w:rsidRPr="00525118">
        <w:rPr>
          <w:rFonts w:ascii="Times New Roman" w:hAnsi="Times New Roman"/>
          <w:sz w:val="28"/>
          <w:szCs w:val="28"/>
          <w:shd w:val="clear" w:color="auto" w:fill="FFFFFF"/>
        </w:rPr>
        <w:t>[</w:t>
      </w:r>
      <w:r w:rsidRPr="00525118">
        <w:rPr>
          <w:rFonts w:ascii="Times New Roman" w:hAnsi="Times New Roman"/>
          <w:sz w:val="28"/>
          <w:szCs w:val="28"/>
          <w:shd w:val="clear" w:color="auto" w:fill="FFFFFF"/>
          <w:lang w:val="uk-UA"/>
        </w:rPr>
        <w:t>Електронний ресурс</w:t>
      </w:r>
      <w:r w:rsidRPr="00525118">
        <w:rPr>
          <w:rFonts w:ascii="Times New Roman" w:hAnsi="Times New Roman"/>
          <w:sz w:val="28"/>
          <w:szCs w:val="28"/>
          <w:shd w:val="clear" w:color="auto" w:fill="FFFFFF"/>
        </w:rPr>
        <w:t>]</w:t>
      </w:r>
      <w:r w:rsidRPr="00525118">
        <w:rPr>
          <w:rFonts w:ascii="Times New Roman" w:hAnsi="Times New Roman"/>
          <w:sz w:val="28"/>
          <w:szCs w:val="28"/>
          <w:shd w:val="clear" w:color="auto" w:fill="FFFFFF"/>
          <w:lang w:val="uk-UA"/>
        </w:rPr>
        <w:t xml:space="preserve"> </w:t>
      </w:r>
      <w:r w:rsidRPr="00525118">
        <w:rPr>
          <w:rFonts w:ascii="Times New Roman" w:hAnsi="Times New Roman"/>
          <w:sz w:val="28"/>
          <w:szCs w:val="28"/>
          <w:shd w:val="clear" w:color="auto" w:fill="FFFFFF"/>
        </w:rPr>
        <w:t>/С. Ф. Афанасьев // Российский журнал правовых исследований, 2014,N N 4 (1)</w:t>
      </w:r>
      <w:r w:rsidRPr="00525118">
        <w:rPr>
          <w:rFonts w:ascii="Times New Roman" w:hAnsi="Times New Roman"/>
          <w:sz w:val="28"/>
          <w:szCs w:val="28"/>
          <w:shd w:val="clear" w:color="auto" w:fill="FFFFFF"/>
          <w:lang w:val="uk-UA"/>
        </w:rPr>
        <w:t>. – Режим доступу: file:///C:/Users/USER/Downloads/N1A20.pdf</w:t>
      </w:r>
    </w:p>
    <w:p w14:paraId="74620A40" w14:textId="3A6E466A" w:rsidR="00AE3C74" w:rsidRPr="00525118" w:rsidRDefault="00AE3C74" w:rsidP="00460729">
      <w:pPr>
        <w:pStyle w:val="Text1"/>
        <w:numPr>
          <w:ilvl w:val="0"/>
          <w:numId w:val="7"/>
        </w:numPr>
        <w:spacing w:after="0"/>
        <w:contextualSpacing/>
        <w:rPr>
          <w:rFonts w:ascii="Times New Roman" w:hAnsi="Times New Roman"/>
          <w:sz w:val="28"/>
          <w:szCs w:val="28"/>
          <w:lang w:val="uk-UA"/>
        </w:rPr>
      </w:pPr>
      <w:r w:rsidRPr="00525118">
        <w:rPr>
          <w:rFonts w:ascii="Times New Roman" w:eastAsia="Calibri" w:hAnsi="Times New Roman"/>
          <w:bCs/>
          <w:sz w:val="28"/>
          <w:szCs w:val="28"/>
          <w:lang w:val="uk-UA"/>
        </w:rPr>
        <w:t xml:space="preserve">Ахтирська Н.М., Касько В.В., Маланчук Б.А., Мелікян А., Пошва Б.М., Фулей Т.І., Шукліна Н.Г. </w:t>
      </w:r>
      <w:r w:rsidRPr="00525118">
        <w:rPr>
          <w:rFonts w:ascii="Times New Roman" w:eastAsia="Calibri" w:hAnsi="Times New Roman"/>
          <w:sz w:val="28"/>
          <w:szCs w:val="28"/>
          <w:lang w:val="uk-UA"/>
        </w:rPr>
        <w:t xml:space="preserve">Застосування в Україні європейських стандартів протидії жорстокому поводженню і безкарності: науково-практичний посібник для суддів </w:t>
      </w:r>
      <w:r w:rsidRPr="00525118">
        <w:rPr>
          <w:rFonts w:ascii="Times New Roman" w:eastAsia="Calibri" w:hAnsi="Times New Roman"/>
          <w:bCs/>
          <w:sz w:val="28"/>
          <w:szCs w:val="28"/>
          <w:lang w:val="uk-UA"/>
        </w:rPr>
        <w:t>/ За заг. ред. проф.</w:t>
      </w:r>
      <w:r w:rsidRPr="00525118">
        <w:rPr>
          <w:rFonts w:ascii="Times New Roman" w:hAnsi="Times New Roman"/>
          <w:sz w:val="28"/>
          <w:szCs w:val="28"/>
          <w:lang w:val="uk-UA"/>
        </w:rPr>
        <w:t xml:space="preserve"> </w:t>
      </w:r>
      <w:r w:rsidRPr="00525118">
        <w:rPr>
          <w:rFonts w:ascii="Times New Roman" w:eastAsia="Calibri" w:hAnsi="Times New Roman"/>
          <w:bCs/>
          <w:sz w:val="28"/>
          <w:szCs w:val="28"/>
          <w:lang w:val="uk-UA"/>
        </w:rPr>
        <w:t xml:space="preserve">Маляренка В.Т. </w:t>
      </w:r>
      <w:r w:rsidRPr="00525118">
        <w:rPr>
          <w:rFonts w:ascii="Times New Roman" w:eastAsia="Calibri" w:hAnsi="Times New Roman"/>
          <w:sz w:val="28"/>
          <w:szCs w:val="28"/>
          <w:lang w:val="uk-UA"/>
        </w:rPr>
        <w:t>— К.: «К.І.С», 2011. — 320 с.</w:t>
      </w:r>
    </w:p>
    <w:p w14:paraId="26FDED83" w14:textId="3D0067C8" w:rsidR="00AE7028" w:rsidRPr="00525118" w:rsidRDefault="00AE7028" w:rsidP="00460729">
      <w:pPr>
        <w:pStyle w:val="Text1"/>
        <w:numPr>
          <w:ilvl w:val="0"/>
          <w:numId w:val="7"/>
        </w:numPr>
        <w:spacing w:after="0"/>
        <w:contextualSpacing/>
        <w:rPr>
          <w:rFonts w:ascii="Times New Roman" w:hAnsi="Times New Roman"/>
          <w:sz w:val="28"/>
          <w:szCs w:val="28"/>
          <w:lang w:val="uk-UA"/>
        </w:rPr>
      </w:pPr>
      <w:r w:rsidRPr="00525118">
        <w:rPr>
          <w:rFonts w:ascii="Times New Roman" w:eastAsia="Calibri" w:hAnsi="Times New Roman"/>
          <w:sz w:val="28"/>
          <w:szCs w:val="28"/>
          <w:lang w:val="uk-UA"/>
        </w:rPr>
        <w:lastRenderedPageBreak/>
        <w:t>Банчук О.А., Куйбіда Р.О. Вимоги статті 6 Конвенції про захист прав людини та основоположних свобод до процедури здійснення судочинства. – К.:</w:t>
      </w:r>
      <w:r w:rsidR="00283865" w:rsidRPr="00525118">
        <w:rPr>
          <w:rFonts w:ascii="Times New Roman" w:eastAsia="Calibri" w:hAnsi="Times New Roman"/>
          <w:sz w:val="28"/>
          <w:szCs w:val="28"/>
          <w:lang w:val="uk-UA"/>
        </w:rPr>
        <w:t xml:space="preserve"> «ІКЦ «Леста»», 2005. – 116 с.</w:t>
      </w:r>
    </w:p>
    <w:p w14:paraId="2EB9D508"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Беньківський В. Моє розуміння поняття "презумпція невинності" // Право України. – 1995. - № 12. – С. 58.</w:t>
      </w:r>
    </w:p>
    <w:p w14:paraId="2A2E71CB"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Быков В. Контроль и запись телефонных и иных переговоров // Законность. – 2001. - № 10. – С. 12-14.</w:t>
      </w:r>
    </w:p>
    <w:p w14:paraId="7211F58D" w14:textId="77777777" w:rsidR="00DE38FC" w:rsidRPr="00525118" w:rsidRDefault="002D0608" w:rsidP="00460729">
      <w:pPr>
        <w:pStyle w:val="af7"/>
        <w:numPr>
          <w:ilvl w:val="0"/>
          <w:numId w:val="7"/>
        </w:numPr>
        <w:jc w:val="both"/>
        <w:rPr>
          <w:szCs w:val="28"/>
        </w:rPr>
      </w:pPr>
      <w:r w:rsidRPr="00525118">
        <w:rPr>
          <w:szCs w:val="28"/>
        </w:rPr>
        <w:t xml:space="preserve">Бобечко Н. Р. Реформування проваджень з формально-юридичної перевірки судових </w:t>
      </w:r>
      <w:proofErr w:type="gramStart"/>
      <w:r w:rsidRPr="00525118">
        <w:rPr>
          <w:szCs w:val="28"/>
        </w:rPr>
        <w:t>р</w:t>
      </w:r>
      <w:proofErr w:type="gramEnd"/>
      <w:r w:rsidRPr="00525118">
        <w:rPr>
          <w:szCs w:val="28"/>
        </w:rPr>
        <w:t xml:space="preserve">ішень у кримінальному процесі України </w:t>
      </w:r>
      <w:r w:rsidR="0064483C" w:rsidRPr="00525118">
        <w:rPr>
          <w:szCs w:val="28"/>
        </w:rPr>
        <w:t>[Електронний ресурс]</w:t>
      </w:r>
      <w:r w:rsidR="0064483C" w:rsidRPr="00525118">
        <w:rPr>
          <w:szCs w:val="28"/>
          <w:lang w:val="uk-UA"/>
        </w:rPr>
        <w:t xml:space="preserve"> </w:t>
      </w:r>
      <w:r w:rsidRPr="00525118">
        <w:rPr>
          <w:szCs w:val="28"/>
        </w:rPr>
        <w:t>/ Н. Р. Бобечко // Науковий журнал «Молодий вчений». – 2</w:t>
      </w:r>
      <w:r w:rsidR="0064483C" w:rsidRPr="00525118">
        <w:rPr>
          <w:szCs w:val="28"/>
        </w:rPr>
        <w:t xml:space="preserve">016. –  №3 (30). – Режим доступу: </w:t>
      </w:r>
      <w:hyperlink r:id="rId64" w:history="1">
        <w:r w:rsidR="00DE38FC" w:rsidRPr="00525118">
          <w:rPr>
            <w:rStyle w:val="a7"/>
            <w:color w:val="auto"/>
            <w:szCs w:val="28"/>
            <w:lang w:val="uk-UA"/>
          </w:rPr>
          <w:t>http://molodyvcheny.in.ua/files/journal/2016/3/107.pdf</w:t>
        </w:r>
      </w:hyperlink>
    </w:p>
    <w:p w14:paraId="6B6D05BD" w14:textId="627897D7" w:rsidR="00DE38FC" w:rsidRPr="00525118" w:rsidRDefault="00DE38FC" w:rsidP="00460729">
      <w:pPr>
        <w:pStyle w:val="af7"/>
        <w:numPr>
          <w:ilvl w:val="0"/>
          <w:numId w:val="7"/>
        </w:numPr>
        <w:jc w:val="both"/>
        <w:rPr>
          <w:szCs w:val="28"/>
        </w:rPr>
      </w:pPr>
      <w:r w:rsidRPr="00525118">
        <w:rPr>
          <w:szCs w:val="28"/>
          <w:lang w:val="uk-UA"/>
        </w:rPr>
        <w:t xml:space="preserve">Богма А.В. </w:t>
      </w:r>
      <w:r w:rsidRPr="00525118">
        <w:rPr>
          <w:szCs w:val="28"/>
        </w:rPr>
        <w:t>Міжнародно-правові стандарти права особи на безоплатну правову допомогу та їх імплементація в законодавстві України</w:t>
      </w:r>
      <w:r w:rsidRPr="00525118">
        <w:rPr>
          <w:szCs w:val="28"/>
          <w:lang w:val="uk-UA"/>
        </w:rPr>
        <w:t xml:space="preserve"> </w:t>
      </w:r>
      <w:r w:rsidRPr="00525118">
        <w:rPr>
          <w:szCs w:val="28"/>
        </w:rPr>
        <w:t>[</w:t>
      </w:r>
      <w:r w:rsidRPr="00525118">
        <w:rPr>
          <w:szCs w:val="28"/>
          <w:lang w:val="uk-UA"/>
        </w:rPr>
        <w:t>Електронний ресурс</w:t>
      </w:r>
      <w:r w:rsidRPr="00525118">
        <w:rPr>
          <w:szCs w:val="28"/>
        </w:rPr>
        <w:t>]</w:t>
      </w:r>
      <w:r w:rsidRPr="00525118">
        <w:rPr>
          <w:szCs w:val="28"/>
          <w:lang w:val="uk-UA"/>
        </w:rPr>
        <w:t xml:space="preserve"> / А. В. Богма // </w:t>
      </w:r>
      <w:r w:rsidRPr="00525118">
        <w:rPr>
          <w:szCs w:val="28"/>
        </w:rPr>
        <w:t>Ученые записки Таврического национального университета им. В. И. Вернадского Серия «Юридические науки». Том 26 (65). 2013. № 2-1 (Ч. 2).</w:t>
      </w:r>
      <w:r w:rsidRPr="00525118">
        <w:rPr>
          <w:szCs w:val="28"/>
          <w:lang w:val="uk-UA"/>
        </w:rPr>
        <w:t xml:space="preserve"> – Режим доступу: http://sn-jurid.crimea.edu/arhiv/2013/26_2_p2_law/055bogma.pdf </w:t>
      </w:r>
    </w:p>
    <w:p w14:paraId="3126D796" w14:textId="20B117BC" w:rsidR="00332C3C" w:rsidRPr="00525118" w:rsidRDefault="00332C3C" w:rsidP="00460729">
      <w:pPr>
        <w:pStyle w:val="af7"/>
        <w:numPr>
          <w:ilvl w:val="0"/>
          <w:numId w:val="7"/>
        </w:numPr>
        <w:jc w:val="both"/>
        <w:rPr>
          <w:szCs w:val="28"/>
        </w:rPr>
      </w:pPr>
      <w:r w:rsidRPr="00525118">
        <w:rPr>
          <w:szCs w:val="28"/>
        </w:rPr>
        <w:t xml:space="preserve">Бутенко С.Ю. Забезпечення недоторканності житла у кримінальному процесі України через призму практики Європейського суду з прав людини/ С.Ю. Бутенко // </w:t>
      </w:r>
      <w:proofErr w:type="gramStart"/>
      <w:r w:rsidRPr="00525118">
        <w:rPr>
          <w:szCs w:val="28"/>
        </w:rPr>
        <w:t>В</w:t>
      </w:r>
      <w:proofErr w:type="gramEnd"/>
      <w:r w:rsidRPr="00525118">
        <w:rPr>
          <w:szCs w:val="28"/>
        </w:rPr>
        <w:t>існик Академії адвокатури України. – 2012.– № 1 (23). – С.195- 202.</w:t>
      </w:r>
    </w:p>
    <w:p w14:paraId="7AECD4EE" w14:textId="43A25630" w:rsidR="00F916DD" w:rsidRPr="00525118" w:rsidRDefault="00F916DD" w:rsidP="00460729">
      <w:pPr>
        <w:numPr>
          <w:ilvl w:val="0"/>
          <w:numId w:val="7"/>
        </w:numPr>
        <w:shd w:val="clear" w:color="auto" w:fill="FFFFFF"/>
        <w:contextualSpacing/>
        <w:jc w:val="both"/>
        <w:rPr>
          <w:szCs w:val="28"/>
          <w:lang w:val="uk-UA"/>
        </w:rPr>
      </w:pPr>
      <w:r w:rsidRPr="00525118">
        <w:rPr>
          <w:szCs w:val="28"/>
          <w:lang w:val="uk-UA"/>
        </w:rPr>
        <w:t>Буткевич В., Буроменський М., Варфоломеєва Т., Рабінович П. Висновки та рекомендації з актуальної теми / Право України. - 2011. - # 7. - С. 11-15.</w:t>
      </w:r>
    </w:p>
    <w:p w14:paraId="52D04313"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Вакуленко Т. Право на захист відповідно до ст. 6 Конвенції про захист прав та основних свобод людини // Право України. – 2004. - № 2. – С. 38.</w:t>
      </w:r>
    </w:p>
    <w:p w14:paraId="6CB6D831" w14:textId="695E83A4" w:rsidR="005A4A18" w:rsidRPr="00525118" w:rsidRDefault="005A4A18" w:rsidP="00460729">
      <w:pPr>
        <w:pStyle w:val="af7"/>
        <w:numPr>
          <w:ilvl w:val="0"/>
          <w:numId w:val="7"/>
        </w:numPr>
        <w:jc w:val="both"/>
        <w:rPr>
          <w:szCs w:val="28"/>
          <w:shd w:val="clear" w:color="auto" w:fill="F9F9F9"/>
        </w:rPr>
      </w:pPr>
      <w:r w:rsidRPr="00525118">
        <w:rPr>
          <w:szCs w:val="28"/>
        </w:rPr>
        <w:t>Васильєв В. В. Правове регулювання відшкодування шкоди, завданої злочином</w:t>
      </w:r>
      <w:proofErr w:type="gramStart"/>
      <w:r w:rsidRPr="00525118">
        <w:rPr>
          <w:szCs w:val="28"/>
        </w:rPr>
        <w:t xml:space="preserve"> :</w:t>
      </w:r>
      <w:proofErr w:type="gramEnd"/>
      <w:r w:rsidRPr="00525118">
        <w:rPr>
          <w:szCs w:val="28"/>
        </w:rPr>
        <w:t xml:space="preserve"> дис. ... канд. юрид. наук : 12.00.03 / В. В. Васильєв. – Харків, 2015. – 232 с</w:t>
      </w:r>
      <w:r w:rsidRPr="00525118">
        <w:rPr>
          <w:szCs w:val="28"/>
          <w:shd w:val="clear" w:color="auto" w:fill="F9F9F9"/>
        </w:rPr>
        <w:t>.</w:t>
      </w:r>
    </w:p>
    <w:p w14:paraId="5773DB8E" w14:textId="1F9ED0CE" w:rsidR="00003F76" w:rsidRPr="00525118" w:rsidRDefault="00003F76" w:rsidP="00460729">
      <w:pPr>
        <w:pStyle w:val="af7"/>
        <w:numPr>
          <w:ilvl w:val="0"/>
          <w:numId w:val="7"/>
        </w:numPr>
        <w:jc w:val="both"/>
        <w:rPr>
          <w:szCs w:val="28"/>
          <w:shd w:val="clear" w:color="auto" w:fill="F9F9F9"/>
        </w:rPr>
      </w:pPr>
      <w:r w:rsidRPr="00525118">
        <w:rPr>
          <w:szCs w:val="28"/>
        </w:rPr>
        <w:t>Ведерникова О.Н. Европейский суд по правам человека: исторические реформы, современное состояние и беспрецедентные решения   / Государство и право. - 2011. - # 3. - С. 30-39</w:t>
      </w:r>
      <w:r w:rsidRPr="00525118">
        <w:rPr>
          <w:szCs w:val="28"/>
          <w:lang w:val="uk-UA"/>
        </w:rPr>
        <w:t>.</w:t>
      </w:r>
    </w:p>
    <w:p w14:paraId="055992DF" w14:textId="4157192C" w:rsidR="00003F76" w:rsidRPr="00525118" w:rsidRDefault="00003F76" w:rsidP="00460729">
      <w:pPr>
        <w:pStyle w:val="af7"/>
        <w:numPr>
          <w:ilvl w:val="0"/>
          <w:numId w:val="7"/>
        </w:numPr>
        <w:jc w:val="both"/>
        <w:rPr>
          <w:szCs w:val="28"/>
          <w:shd w:val="clear" w:color="auto" w:fill="F9F9F9"/>
        </w:rPr>
      </w:pPr>
      <w:r w:rsidRPr="00525118">
        <w:rPr>
          <w:szCs w:val="28"/>
          <w:lang w:val="uk-UA"/>
        </w:rPr>
        <w:t>Верланов С. Практика Страсбурзького суду як інструмент захисту соціально-економічних прав людини / Право України. - 2010. - # 10. - С. 173-177.</w:t>
      </w:r>
    </w:p>
    <w:p w14:paraId="71C64D40" w14:textId="77777777" w:rsidR="00983C2B" w:rsidRPr="00525118" w:rsidRDefault="00A94BE1" w:rsidP="00460729">
      <w:pPr>
        <w:pStyle w:val="af7"/>
        <w:numPr>
          <w:ilvl w:val="0"/>
          <w:numId w:val="7"/>
        </w:numPr>
        <w:jc w:val="both"/>
        <w:rPr>
          <w:szCs w:val="28"/>
          <w:shd w:val="clear" w:color="auto" w:fill="F9F9F9"/>
        </w:rPr>
      </w:pPr>
      <w:r w:rsidRPr="00525118">
        <w:rPr>
          <w:szCs w:val="28"/>
        </w:rPr>
        <w:t>Відшкодування потерпілим від насильницьких злочинів: європейські стандарти і зарубіжне законодавство / О.А. Банчук</w:t>
      </w:r>
      <w:proofErr w:type="gramStart"/>
      <w:r w:rsidRPr="00525118">
        <w:rPr>
          <w:szCs w:val="28"/>
        </w:rPr>
        <w:t>, І.</w:t>
      </w:r>
      <w:proofErr w:type="gramEnd"/>
      <w:r w:rsidRPr="00525118">
        <w:rPr>
          <w:szCs w:val="28"/>
        </w:rPr>
        <w:t>О. Дмитрієва, Б.В. Малишев, З.М. Саідова. За заг. редакцією О.А. Банчука. – К.: Москаленко О.М., 2015. – 268 с</w:t>
      </w:r>
      <w:r w:rsidRPr="00525118">
        <w:rPr>
          <w:szCs w:val="28"/>
          <w:shd w:val="clear" w:color="auto" w:fill="ECF0F4"/>
        </w:rPr>
        <w:t>.</w:t>
      </w:r>
    </w:p>
    <w:p w14:paraId="51407F73" w14:textId="35488270" w:rsidR="0021516B" w:rsidRPr="00525118" w:rsidRDefault="0021516B" w:rsidP="00460729">
      <w:pPr>
        <w:numPr>
          <w:ilvl w:val="0"/>
          <w:numId w:val="7"/>
        </w:numPr>
        <w:tabs>
          <w:tab w:val="left" w:pos="845"/>
        </w:tabs>
        <w:overflowPunct w:val="0"/>
        <w:autoSpaceDE w:val="0"/>
        <w:autoSpaceDN w:val="0"/>
        <w:adjustRightInd w:val="0"/>
        <w:contextualSpacing/>
        <w:jc w:val="both"/>
        <w:textAlignment w:val="baseline"/>
        <w:rPr>
          <w:szCs w:val="28"/>
        </w:rPr>
      </w:pPr>
      <w:r w:rsidRPr="00525118">
        <w:rPr>
          <w:szCs w:val="28"/>
        </w:rPr>
        <w:t>Вонсек-Вядерек М. Право на справедливое судебное разбирательство в свете статьи 6 Европейской конвенции о защите прав человека и основных свобод. - Варшава: Хельсинский Фонд по правам человека, 2005.</w:t>
      </w:r>
    </w:p>
    <w:p w14:paraId="643FCDE2" w14:textId="7BBD254C" w:rsidR="00336B0F" w:rsidRPr="00525118" w:rsidRDefault="00336B0F" w:rsidP="00460729">
      <w:pPr>
        <w:pStyle w:val="af7"/>
        <w:numPr>
          <w:ilvl w:val="0"/>
          <w:numId w:val="7"/>
        </w:numPr>
        <w:jc w:val="both"/>
        <w:rPr>
          <w:rStyle w:val="a7"/>
          <w:color w:val="auto"/>
          <w:szCs w:val="28"/>
          <w:u w:val="none"/>
        </w:rPr>
      </w:pPr>
      <w:r w:rsidRPr="00525118">
        <w:rPr>
          <w:szCs w:val="28"/>
        </w:rPr>
        <w:t xml:space="preserve">Галецька, Н. Б. Форми імплементації міжнародних договорів Європейськими державами: порівняльно-правове </w:t>
      </w:r>
      <w:proofErr w:type="gramStart"/>
      <w:r w:rsidRPr="00525118">
        <w:rPr>
          <w:szCs w:val="28"/>
        </w:rPr>
        <w:t>досл</w:t>
      </w:r>
      <w:proofErr w:type="gramEnd"/>
      <w:r w:rsidRPr="00525118">
        <w:rPr>
          <w:szCs w:val="28"/>
        </w:rPr>
        <w:t>ідження [Електронний ресурс]. – дис. … канд. юрид. наук : 12.00.01 / Н. Б. Галецька. – Л</w:t>
      </w:r>
      <w:r w:rsidRPr="00525118">
        <w:rPr>
          <w:szCs w:val="28"/>
          <w:lang w:val="uk-UA"/>
        </w:rPr>
        <w:t>ьвів</w:t>
      </w:r>
      <w:r w:rsidRPr="00525118">
        <w:rPr>
          <w:szCs w:val="28"/>
        </w:rPr>
        <w:t xml:space="preserve">, 2015. </w:t>
      </w:r>
      <w:r w:rsidRPr="00525118">
        <w:rPr>
          <w:szCs w:val="28"/>
        </w:rPr>
        <w:lastRenderedPageBreak/>
        <w:t xml:space="preserve">– Режим доступу: </w:t>
      </w:r>
      <w:hyperlink r:id="rId65" w:history="1">
        <w:r w:rsidR="004663F3" w:rsidRPr="00525118">
          <w:rPr>
            <w:rStyle w:val="a7"/>
            <w:color w:val="auto"/>
            <w:szCs w:val="28"/>
          </w:rPr>
          <w:t>http://law.lnu.edu.ua/wpcontent/uploads/2016/02/%D0%94%D0%B8%D1%81%D0%B5%D1%80%D1%82%D0%B0%D1%86%D1%96%D1%8F-8.pdf</w:t>
        </w:r>
      </w:hyperlink>
    </w:p>
    <w:p w14:paraId="561621B9" w14:textId="5C09A6B3" w:rsidR="00003F76" w:rsidRPr="00525118" w:rsidRDefault="00003F76" w:rsidP="00460729">
      <w:pPr>
        <w:numPr>
          <w:ilvl w:val="0"/>
          <w:numId w:val="7"/>
        </w:numPr>
        <w:shd w:val="clear" w:color="auto" w:fill="FFFFFF"/>
        <w:contextualSpacing/>
        <w:jc w:val="both"/>
        <w:rPr>
          <w:szCs w:val="28"/>
          <w:lang w:val="uk-UA"/>
        </w:rPr>
      </w:pPr>
      <w:r w:rsidRPr="00525118">
        <w:rPr>
          <w:szCs w:val="28"/>
          <w:lang w:val="uk-UA"/>
        </w:rPr>
        <w:t>Глазкова М.Е. Значение прецедентной практики Европейского суда по правам человека для отправления правосудия по гражданским делам в Российской Федерации // Журнал зарубежного законодательства и сравнительного правоведения. - 2007. - Первый выпуск (№ 8). - С. 153-162.</w:t>
      </w:r>
    </w:p>
    <w:p w14:paraId="4C564FB7" w14:textId="64ED08A4" w:rsidR="00B86C0F" w:rsidRPr="00525118" w:rsidRDefault="00B86C0F" w:rsidP="00460729">
      <w:pPr>
        <w:numPr>
          <w:ilvl w:val="0"/>
          <w:numId w:val="7"/>
        </w:numPr>
        <w:shd w:val="clear" w:color="auto" w:fill="FFFFFF"/>
        <w:contextualSpacing/>
        <w:jc w:val="both"/>
        <w:rPr>
          <w:rStyle w:val="a7"/>
          <w:color w:val="000000" w:themeColor="text1"/>
          <w:szCs w:val="28"/>
          <w:u w:val="none"/>
          <w:lang w:val="uk-UA"/>
        </w:rPr>
      </w:pPr>
      <w:r w:rsidRPr="00525118">
        <w:rPr>
          <w:bCs/>
          <w:color w:val="000000" w:themeColor="text1"/>
          <w:szCs w:val="28"/>
          <w:shd w:val="clear" w:color="auto" w:fill="FFFFFF"/>
        </w:rPr>
        <w:t>Гончаренко</w:t>
      </w:r>
      <w:r w:rsidRPr="00525118">
        <w:rPr>
          <w:color w:val="000000" w:themeColor="text1"/>
          <w:szCs w:val="28"/>
          <w:shd w:val="clear" w:color="auto" w:fill="FFFFFF"/>
        </w:rPr>
        <w:t> О. </w:t>
      </w:r>
      <w:r w:rsidRPr="00525118">
        <w:rPr>
          <w:bCs/>
          <w:color w:val="000000" w:themeColor="text1"/>
          <w:szCs w:val="28"/>
          <w:shd w:val="clear" w:color="auto" w:fill="FFFFFF"/>
        </w:rPr>
        <w:t>А</w:t>
      </w:r>
      <w:r w:rsidRPr="00525118">
        <w:rPr>
          <w:color w:val="000000" w:themeColor="text1"/>
          <w:szCs w:val="28"/>
          <w:shd w:val="clear" w:color="auto" w:fill="FFFFFF"/>
        </w:rPr>
        <w:t>. </w:t>
      </w:r>
      <w:r w:rsidRPr="00525118">
        <w:rPr>
          <w:bCs/>
          <w:color w:val="000000" w:themeColor="text1"/>
          <w:szCs w:val="28"/>
          <w:shd w:val="clear" w:color="auto" w:fill="FFFFFF"/>
        </w:rPr>
        <w:t>Правова природа</w:t>
      </w:r>
      <w:r w:rsidRPr="00525118">
        <w:rPr>
          <w:color w:val="000000" w:themeColor="text1"/>
          <w:szCs w:val="28"/>
          <w:shd w:val="clear" w:color="auto" w:fill="FFFFFF"/>
        </w:rPr>
        <w:t> "</w:t>
      </w:r>
      <w:proofErr w:type="gramStart"/>
      <w:r w:rsidRPr="00525118">
        <w:rPr>
          <w:bCs/>
          <w:color w:val="000000" w:themeColor="text1"/>
          <w:szCs w:val="28"/>
          <w:shd w:val="clear" w:color="auto" w:fill="FFFFFF"/>
        </w:rPr>
        <w:t>п</w:t>
      </w:r>
      <w:proofErr w:type="gramEnd"/>
      <w:r w:rsidRPr="00525118">
        <w:rPr>
          <w:bCs/>
          <w:color w:val="000000" w:themeColor="text1"/>
          <w:szCs w:val="28"/>
          <w:shd w:val="clear" w:color="auto" w:fill="FFFFFF"/>
        </w:rPr>
        <w:t>ілотних рішень</w:t>
      </w:r>
      <w:r w:rsidRPr="00525118">
        <w:rPr>
          <w:color w:val="000000" w:themeColor="text1"/>
          <w:szCs w:val="28"/>
          <w:shd w:val="clear" w:color="auto" w:fill="FFFFFF"/>
        </w:rPr>
        <w:t>" Європейського суду з прав людини / О.</w:t>
      </w:r>
      <w:r w:rsidRPr="00525118">
        <w:rPr>
          <w:bCs/>
          <w:color w:val="000000" w:themeColor="text1"/>
          <w:szCs w:val="28"/>
          <w:shd w:val="clear" w:color="auto" w:fill="FFFFFF"/>
        </w:rPr>
        <w:t>А</w:t>
      </w:r>
      <w:r w:rsidRPr="00525118">
        <w:rPr>
          <w:color w:val="000000" w:themeColor="text1"/>
          <w:szCs w:val="28"/>
          <w:shd w:val="clear" w:color="auto" w:fill="FFFFFF"/>
        </w:rPr>
        <w:t>. </w:t>
      </w:r>
      <w:r w:rsidRPr="00525118">
        <w:rPr>
          <w:bCs/>
          <w:color w:val="000000" w:themeColor="text1"/>
          <w:szCs w:val="28"/>
          <w:shd w:val="clear" w:color="auto" w:fill="FFFFFF"/>
        </w:rPr>
        <w:t>Гончаренко</w:t>
      </w:r>
      <w:r w:rsidRPr="00525118">
        <w:rPr>
          <w:color w:val="000000" w:themeColor="text1"/>
          <w:szCs w:val="28"/>
          <w:shd w:val="clear" w:color="auto" w:fill="FFFFFF"/>
        </w:rPr>
        <w:t> // Форум права. - 2012. - № 4. - С. 243-249.</w:t>
      </w:r>
    </w:p>
    <w:p w14:paraId="0175495B" w14:textId="4E304E4B" w:rsidR="00D511D9" w:rsidRPr="00525118" w:rsidRDefault="00D511D9" w:rsidP="00460729">
      <w:pPr>
        <w:numPr>
          <w:ilvl w:val="0"/>
          <w:numId w:val="7"/>
        </w:numPr>
        <w:overflowPunct w:val="0"/>
        <w:autoSpaceDE w:val="0"/>
        <w:autoSpaceDN w:val="0"/>
        <w:adjustRightInd w:val="0"/>
        <w:contextualSpacing/>
        <w:jc w:val="both"/>
        <w:textAlignment w:val="baseline"/>
        <w:rPr>
          <w:szCs w:val="28"/>
        </w:rPr>
      </w:pPr>
      <w:r w:rsidRPr="00525118">
        <w:rPr>
          <w:szCs w:val="28"/>
        </w:rPr>
        <w:t>Горшкова С.А. Европейская конвенция по предупреждению пыток и защита прав человека в России // Журнал российского права. – 2003. - № 6.</w:t>
      </w:r>
    </w:p>
    <w:p w14:paraId="023571D4" w14:textId="42746F25" w:rsidR="00605B24" w:rsidRPr="00525118" w:rsidRDefault="00605B24" w:rsidP="00460729">
      <w:pPr>
        <w:pStyle w:val="12"/>
        <w:numPr>
          <w:ilvl w:val="0"/>
          <w:numId w:val="7"/>
        </w:numPr>
        <w:shd w:val="clear" w:color="auto" w:fill="FFFFFF"/>
        <w:tabs>
          <w:tab w:val="left" w:pos="0"/>
        </w:tabs>
        <w:contextualSpacing/>
        <w:jc w:val="both"/>
        <w:rPr>
          <w:sz w:val="28"/>
          <w:szCs w:val="28"/>
          <w:lang w:val="uk-UA"/>
        </w:rPr>
      </w:pPr>
      <w:r w:rsidRPr="00525118">
        <w:rPr>
          <w:sz w:val="28"/>
          <w:szCs w:val="28"/>
          <w:lang w:val="uk-UA"/>
        </w:rPr>
        <w:t xml:space="preserve">Гринюк В. </w:t>
      </w:r>
      <w:r w:rsidRPr="00525118">
        <w:rPr>
          <w:bCs/>
          <w:sz w:val="28"/>
          <w:szCs w:val="28"/>
          <w:lang w:val="uk-UA"/>
        </w:rPr>
        <w:t>Принцип незалежності суддів і підкорення їх тільки закону в кримінальному процесі України</w:t>
      </w:r>
      <w:r w:rsidRPr="00525118">
        <w:rPr>
          <w:sz w:val="28"/>
          <w:szCs w:val="28"/>
          <w:lang w:val="uk-UA"/>
        </w:rPr>
        <w:t>: автореф. дис... канд. юрид. наук. - Київ. нац. ун-т ім. Т.Шевченка. — К., 2004. — 20 с.</w:t>
      </w:r>
    </w:p>
    <w:p w14:paraId="55CFB945" w14:textId="549BD52C" w:rsidR="008832FF"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Европейский суд по правам человека. Избранные решения. – Т. 1. – С. 13, 25.</w:t>
      </w:r>
    </w:p>
    <w:p w14:paraId="162C5752" w14:textId="743C6928" w:rsidR="008832FF" w:rsidRPr="00525118" w:rsidRDefault="008832FF" w:rsidP="00460729">
      <w:pPr>
        <w:pStyle w:val="Default"/>
        <w:numPr>
          <w:ilvl w:val="0"/>
          <w:numId w:val="7"/>
        </w:numPr>
        <w:contextualSpacing/>
        <w:jc w:val="both"/>
        <w:rPr>
          <w:color w:val="auto"/>
          <w:sz w:val="28"/>
          <w:szCs w:val="28"/>
        </w:rPr>
      </w:pPr>
      <w:r w:rsidRPr="00525118">
        <w:rPr>
          <w:color w:val="auto"/>
          <w:sz w:val="28"/>
          <w:szCs w:val="28"/>
        </w:rPr>
        <w:t xml:space="preserve">Заборона катування: Практика Європейського суду з прав людини. – К.: Український Центр Правничих Студій, 2001. – 194 с. </w:t>
      </w:r>
    </w:p>
    <w:p w14:paraId="6C933777" w14:textId="175A3717" w:rsidR="00A12EFB" w:rsidRPr="00525118" w:rsidRDefault="00A12EFB" w:rsidP="00460729">
      <w:pPr>
        <w:pStyle w:val="Default"/>
        <w:numPr>
          <w:ilvl w:val="0"/>
          <w:numId w:val="7"/>
        </w:numPr>
        <w:contextualSpacing/>
        <w:jc w:val="both"/>
        <w:rPr>
          <w:color w:val="auto"/>
          <w:sz w:val="28"/>
          <w:szCs w:val="28"/>
        </w:rPr>
      </w:pPr>
      <w:r w:rsidRPr="00525118">
        <w:rPr>
          <w:bCs/>
          <w:sz w:val="28"/>
          <w:szCs w:val="28"/>
          <w:shd w:val="clear" w:color="auto" w:fill="FFFFFF"/>
        </w:rPr>
        <w:t>Заїка С.О. Строки у кримінальному процесі України в контексті європейських стандартів : дис... канд. юрид. наук: 12.00.09 / Київський національний ун-т внутрішніх справ. - К., 2006. – 284 с.</w:t>
      </w:r>
    </w:p>
    <w:p w14:paraId="2D70BE62" w14:textId="77777777" w:rsidR="00FA3DB8" w:rsidRPr="00525118" w:rsidRDefault="00CF6076"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val="uk-UA"/>
        </w:rPr>
        <w:t>Запобігання тортурам в Україні. Виконання національних та міжнародних стандартів поводження з особами, що затримані та позбавлені волі: посіб. для працівників правоохоронних органів та спостерігачів за дотриманням прав людини</w:t>
      </w:r>
      <w:r w:rsidR="00FA3DB8" w:rsidRPr="00525118">
        <w:rPr>
          <w:rFonts w:ascii="Times New Roman" w:hAnsi="Times New Roman"/>
          <w:sz w:val="28"/>
          <w:szCs w:val="28"/>
          <w:lang w:val="uk-UA"/>
        </w:rPr>
        <w:t xml:space="preserve">. </w:t>
      </w:r>
      <w:r w:rsidR="00FA3DB8" w:rsidRPr="00525118">
        <w:rPr>
          <w:rFonts w:ascii="Times New Roman" w:hAnsi="Times New Roman"/>
          <w:sz w:val="28"/>
          <w:szCs w:val="28"/>
          <w:lang w:val="uk-UA"/>
        </w:rPr>
        <w:softHyphen/>
        <w:t xml:space="preserve"> К. : Сфера, 2003. </w:t>
      </w:r>
      <w:r w:rsidR="00FA3DB8" w:rsidRPr="00525118">
        <w:rPr>
          <w:rFonts w:ascii="Times New Roman" w:hAnsi="Times New Roman"/>
          <w:sz w:val="28"/>
          <w:szCs w:val="28"/>
        </w:rPr>
        <w:softHyphen/>
        <w:t xml:space="preserve"> 240 с.</w:t>
      </w:r>
    </w:p>
    <w:p w14:paraId="31AC556F" w14:textId="50E724AC" w:rsidR="00FA3DB8" w:rsidRPr="00525118" w:rsidRDefault="00FA3DB8" w:rsidP="00460729">
      <w:pPr>
        <w:pStyle w:val="Text1"/>
        <w:numPr>
          <w:ilvl w:val="0"/>
          <w:numId w:val="7"/>
        </w:numPr>
        <w:spacing w:after="0"/>
        <w:contextualSpacing/>
        <w:rPr>
          <w:rFonts w:ascii="Times New Roman" w:hAnsi="Times New Roman"/>
          <w:sz w:val="28"/>
          <w:szCs w:val="28"/>
        </w:rPr>
      </w:pPr>
      <w:r w:rsidRPr="00525118">
        <w:rPr>
          <w:rFonts w:ascii="Times New Roman" w:eastAsia="Calibri" w:hAnsi="Times New Roman"/>
          <w:sz w:val="28"/>
          <w:szCs w:val="28"/>
          <w:lang w:val="uk-UA"/>
        </w:rPr>
        <w:t>Захист права власності і права на справедливе судочинство: практ. посіб. для укр. юриста із застосування Європейської конвенції про захист прав людини і основних свобод 1950 р. / О. В. Балан, А. Є. Зубков, Р. Б.Хорольський та ін.; під ред.</w:t>
      </w:r>
      <w:r w:rsidRPr="00525118">
        <w:rPr>
          <w:rFonts w:ascii="Times New Roman" w:hAnsi="Times New Roman"/>
          <w:sz w:val="28"/>
          <w:szCs w:val="28"/>
          <w:lang w:val="uk-UA"/>
        </w:rPr>
        <w:t xml:space="preserve"> </w:t>
      </w:r>
      <w:r w:rsidRPr="00525118">
        <w:rPr>
          <w:rFonts w:ascii="Times New Roman" w:eastAsia="Calibri" w:hAnsi="Times New Roman"/>
          <w:sz w:val="28"/>
          <w:szCs w:val="28"/>
          <w:lang w:val="uk-UA"/>
        </w:rPr>
        <w:t>Ю. В. Щокіна. – Х. : МП “Крок”, 2008. – 108 с.</w:t>
      </w:r>
    </w:p>
    <w:p w14:paraId="09588349" w14:textId="17528B65"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Зубар В. Національне кримінально-процесуальне законодавство та Європейська конвенція з прав людини і основних свобод // Право України. – 2004. - № 8. – С. 93-95.</w:t>
      </w:r>
    </w:p>
    <w:p w14:paraId="1D39FC69" w14:textId="6C1DAC64" w:rsidR="00737433" w:rsidRPr="00525118" w:rsidRDefault="00737433" w:rsidP="00460729">
      <w:pPr>
        <w:pStyle w:val="af7"/>
        <w:numPr>
          <w:ilvl w:val="0"/>
          <w:numId w:val="7"/>
        </w:numPr>
        <w:jc w:val="both"/>
        <w:rPr>
          <w:szCs w:val="28"/>
        </w:rPr>
      </w:pPr>
      <w:r w:rsidRPr="00525118">
        <w:rPr>
          <w:szCs w:val="28"/>
        </w:rPr>
        <w:t>Іваночко І. Б. Міжнародно-правові ста</w:t>
      </w:r>
      <w:r w:rsidR="00044C80" w:rsidRPr="00525118">
        <w:rPr>
          <w:szCs w:val="28"/>
        </w:rPr>
        <w:t>ндарти статусу суддів</w:t>
      </w:r>
      <w:r w:rsidR="00044C80" w:rsidRPr="00525118">
        <w:rPr>
          <w:szCs w:val="28"/>
          <w:lang w:val="uk-UA"/>
        </w:rPr>
        <w:t xml:space="preserve"> </w:t>
      </w:r>
      <w:r w:rsidR="00044C80" w:rsidRPr="00525118">
        <w:rPr>
          <w:szCs w:val="28"/>
        </w:rPr>
        <w:t>[</w:t>
      </w:r>
      <w:r w:rsidR="00044C80" w:rsidRPr="00525118">
        <w:rPr>
          <w:szCs w:val="28"/>
          <w:lang w:val="uk-UA"/>
        </w:rPr>
        <w:t>Електронний ресурс</w:t>
      </w:r>
      <w:r w:rsidR="00044C80" w:rsidRPr="00525118">
        <w:rPr>
          <w:szCs w:val="28"/>
        </w:rPr>
        <w:t>]</w:t>
      </w:r>
      <w:r w:rsidR="00044C80" w:rsidRPr="00525118">
        <w:rPr>
          <w:szCs w:val="28"/>
          <w:lang w:val="uk-UA"/>
        </w:rPr>
        <w:t xml:space="preserve"> </w:t>
      </w:r>
      <w:r w:rsidRPr="00525118">
        <w:rPr>
          <w:szCs w:val="28"/>
        </w:rPr>
        <w:t>дис. ... канд. юрид. наук</w:t>
      </w:r>
      <w:proofErr w:type="gramStart"/>
      <w:r w:rsidRPr="00525118">
        <w:rPr>
          <w:szCs w:val="28"/>
        </w:rPr>
        <w:t xml:space="preserve"> :</w:t>
      </w:r>
      <w:proofErr w:type="gramEnd"/>
      <w:r w:rsidRPr="00525118">
        <w:rPr>
          <w:szCs w:val="28"/>
        </w:rPr>
        <w:t xml:space="preserve"> 12.00.11 / Іваночко Ірина Бог</w:t>
      </w:r>
      <w:r w:rsidR="00044C80" w:rsidRPr="00525118">
        <w:rPr>
          <w:szCs w:val="28"/>
        </w:rPr>
        <w:t xml:space="preserve">данівна. - Харків, 2016. </w:t>
      </w:r>
      <w:r w:rsidR="00044C80" w:rsidRPr="00525118">
        <w:rPr>
          <w:szCs w:val="28"/>
          <w:lang w:val="uk-UA"/>
        </w:rPr>
        <w:t xml:space="preserve"> – Режим доступу: </w:t>
      </w:r>
      <w:hyperlink r:id="rId66" w:history="1">
        <w:r w:rsidR="004D6998" w:rsidRPr="00525118">
          <w:rPr>
            <w:rStyle w:val="a7"/>
            <w:color w:val="auto"/>
            <w:szCs w:val="28"/>
            <w:lang w:val="uk-UA"/>
          </w:rPr>
          <w:t>http://nauka.nlu.edu.ua/download/diss/Ivanochko/d_Ivanochko.pdf</w:t>
        </w:r>
      </w:hyperlink>
    </w:p>
    <w:p w14:paraId="5F21ABB3" w14:textId="17D0DDCB" w:rsidR="004D6998" w:rsidRPr="00525118" w:rsidRDefault="004D6998" w:rsidP="00460729">
      <w:pPr>
        <w:numPr>
          <w:ilvl w:val="0"/>
          <w:numId w:val="7"/>
        </w:numPr>
        <w:contextualSpacing/>
        <w:jc w:val="both"/>
        <w:rPr>
          <w:szCs w:val="28"/>
          <w:lang w:val="uk-UA"/>
        </w:rPr>
      </w:pPr>
      <w:r w:rsidRPr="00525118">
        <w:rPr>
          <w:szCs w:val="28"/>
          <w:lang w:val="uk-UA"/>
        </w:rPr>
        <w:t>Камиль Жиффар. Пытки: руководство по составлению сообщений. Процедуры документирования и составления заявлений о пытках в контексте международной системы защиты прав человека. - Центр прав человека, Эссекский университет, 2000.</w:t>
      </w:r>
    </w:p>
    <w:p w14:paraId="521E5984" w14:textId="73E5759E" w:rsidR="006906F7" w:rsidRPr="00525118" w:rsidRDefault="006906F7" w:rsidP="00460729">
      <w:pPr>
        <w:numPr>
          <w:ilvl w:val="0"/>
          <w:numId w:val="7"/>
        </w:numPr>
        <w:shd w:val="clear" w:color="auto" w:fill="FFFFFF"/>
        <w:contextualSpacing/>
        <w:jc w:val="both"/>
        <w:rPr>
          <w:szCs w:val="28"/>
          <w:lang w:val="uk-UA"/>
        </w:rPr>
      </w:pPr>
      <w:r w:rsidRPr="00525118">
        <w:rPr>
          <w:szCs w:val="28"/>
          <w:lang w:val="uk-UA"/>
        </w:rPr>
        <w:t>Кампо В., Савчин М., Сергієнко Н. Конвенція про захист прав людини і основоположних свобод 1950 року та Конституційний суд України (окремі аспекти міжнародно-конформного тлумачення Конституції України) / Право України. - 2010. - # 10. - С. 186-198.</w:t>
      </w:r>
    </w:p>
    <w:p w14:paraId="7F71A799" w14:textId="0970315C" w:rsidR="00686B42" w:rsidRPr="00525118" w:rsidRDefault="009B161E" w:rsidP="00460729">
      <w:pPr>
        <w:pStyle w:val="Text1"/>
        <w:numPr>
          <w:ilvl w:val="0"/>
          <w:numId w:val="7"/>
        </w:numPr>
        <w:spacing w:after="0"/>
        <w:contextualSpacing/>
        <w:rPr>
          <w:rFonts w:ascii="Times New Roman" w:hAnsi="Times New Roman"/>
          <w:sz w:val="28"/>
          <w:szCs w:val="28"/>
          <w:lang w:val="uk-UA"/>
        </w:rPr>
      </w:pPr>
      <w:hyperlink r:id="rId67" w:tooltip="Пошук за автором" w:history="1">
        <w:r w:rsidR="00686B42" w:rsidRPr="00525118">
          <w:rPr>
            <w:rStyle w:val="a7"/>
            <w:rFonts w:ascii="Times New Roman" w:hAnsi="Times New Roman"/>
            <w:color w:val="auto"/>
            <w:sz w:val="28"/>
            <w:szCs w:val="28"/>
            <w:u w:val="none"/>
            <w:lang w:val="uk-UA"/>
          </w:rPr>
          <w:t>Капліна О. В.</w:t>
        </w:r>
      </w:hyperlink>
      <w:r w:rsidR="00686B42" w:rsidRPr="00525118">
        <w:rPr>
          <w:rFonts w:ascii="Times New Roman" w:hAnsi="Times New Roman"/>
          <w:sz w:val="28"/>
          <w:szCs w:val="28"/>
          <w:shd w:val="clear" w:color="auto" w:fill="F9F9F9"/>
        </w:rPr>
        <w:t> </w:t>
      </w:r>
      <w:r w:rsidR="00686B42" w:rsidRPr="00525118">
        <w:rPr>
          <w:rFonts w:ascii="Times New Roman" w:hAnsi="Times New Roman"/>
          <w:bCs/>
          <w:sz w:val="28"/>
          <w:szCs w:val="28"/>
          <w:lang w:val="uk-UA"/>
        </w:rPr>
        <w:t>Міжнародно-правові стандарти захисту прав потерпілих в кримінальному процесі: інтерпретація і проблеми імплементації в національне законодавство України</w:t>
      </w:r>
      <w:r w:rsidR="00686B42" w:rsidRPr="00525118">
        <w:rPr>
          <w:rStyle w:val="apple-converted-space"/>
          <w:rFonts w:ascii="Times New Roman" w:hAnsi="Times New Roman"/>
          <w:sz w:val="28"/>
          <w:szCs w:val="28"/>
        </w:rPr>
        <w:t> </w:t>
      </w:r>
      <w:r w:rsidR="00686B42" w:rsidRPr="00525118">
        <w:rPr>
          <w:rFonts w:ascii="Times New Roman" w:hAnsi="Times New Roman"/>
          <w:sz w:val="28"/>
          <w:szCs w:val="28"/>
          <w:lang w:val="uk-UA"/>
        </w:rPr>
        <w:t>/ О. В. Капліна //</w:t>
      </w:r>
      <w:r w:rsidR="00686B42" w:rsidRPr="00525118">
        <w:rPr>
          <w:rStyle w:val="apple-converted-space"/>
          <w:rFonts w:ascii="Times New Roman" w:hAnsi="Times New Roman"/>
          <w:sz w:val="28"/>
          <w:szCs w:val="28"/>
        </w:rPr>
        <w:t> </w:t>
      </w:r>
      <w:hyperlink r:id="rId68" w:tooltip="Періодичне видання" w:history="1">
        <w:r w:rsidR="00686B42" w:rsidRPr="00525118">
          <w:rPr>
            <w:rStyle w:val="a7"/>
            <w:rFonts w:ascii="Times New Roman" w:hAnsi="Times New Roman"/>
            <w:color w:val="auto"/>
            <w:sz w:val="28"/>
            <w:szCs w:val="28"/>
            <w:u w:val="none"/>
            <w:lang w:val="uk-UA"/>
          </w:rPr>
          <w:t>Вісник Хмельницького інституту регіонального управління та права</w:t>
        </w:r>
      </w:hyperlink>
      <w:r w:rsidR="00686B42" w:rsidRPr="00525118">
        <w:rPr>
          <w:rFonts w:ascii="Times New Roman" w:hAnsi="Times New Roman"/>
          <w:sz w:val="28"/>
          <w:szCs w:val="28"/>
          <w:lang w:val="uk-UA"/>
        </w:rPr>
        <w:t>. - 2004. - № 1-2. - С. 223-228.</w:t>
      </w:r>
    </w:p>
    <w:p w14:paraId="23B12E8F"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Капліна О. Поняття реабілітації в кримінальному процесі // Право України. – 1997. - № 1. – С. 68.</w:t>
      </w:r>
    </w:p>
    <w:p w14:paraId="4ED85DB2" w14:textId="5F56E91C" w:rsidR="006906F7" w:rsidRPr="00525118" w:rsidRDefault="006906F7"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val="uk-UA"/>
        </w:rPr>
        <w:t>Касько В. Критерії ефективності розслідування фактів поганого провадження: огляд прецедентної практики Європейського суду з прав людини, зокрема у справах проти України (виступ на міжнародній конференції) / Право України. - 2011. - # 7. - С. 96-103.</w:t>
      </w:r>
    </w:p>
    <w:p w14:paraId="3222783D"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Коз’язов І.М. Судовий контроль за отриманням інформації </w:t>
      </w:r>
      <w:proofErr w:type="gramStart"/>
      <w:r w:rsidRPr="00525118">
        <w:rPr>
          <w:rFonts w:ascii="Times New Roman" w:hAnsi="Times New Roman"/>
          <w:sz w:val="28"/>
          <w:szCs w:val="28"/>
        </w:rPr>
        <w:t>приватного</w:t>
      </w:r>
      <w:proofErr w:type="gramEnd"/>
      <w:r w:rsidRPr="00525118">
        <w:rPr>
          <w:rFonts w:ascii="Times New Roman" w:hAnsi="Times New Roman"/>
          <w:sz w:val="28"/>
          <w:szCs w:val="28"/>
        </w:rPr>
        <w:t xml:space="preserve"> характеру // Вісник Верховного Суду України. – 2003. - № 4(38). – С. 54.</w:t>
      </w:r>
    </w:p>
    <w:p w14:paraId="0DD66AA2"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Козловський С. Проблемні питання затримання та взяття </w:t>
      </w:r>
      <w:proofErr w:type="gramStart"/>
      <w:r w:rsidRPr="00525118">
        <w:rPr>
          <w:rFonts w:ascii="Times New Roman" w:hAnsi="Times New Roman"/>
          <w:sz w:val="28"/>
          <w:szCs w:val="28"/>
        </w:rPr>
        <w:t>п</w:t>
      </w:r>
      <w:proofErr w:type="gramEnd"/>
      <w:r w:rsidRPr="00525118">
        <w:rPr>
          <w:rFonts w:ascii="Times New Roman" w:hAnsi="Times New Roman"/>
          <w:sz w:val="28"/>
          <w:szCs w:val="28"/>
        </w:rPr>
        <w:t>ід варту особи в ході реалізації норм Конституції України // Право України. – 2000. - № 4. – С. 57.</w:t>
      </w:r>
    </w:p>
    <w:p w14:paraId="75C574AF"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Кононенко О. Правосвідомість судді і перспективи впровадження міжнародних норм у сфері прав людини в практику судового захисту // Право України. – 2001. - № 2. – С. 60.</w:t>
      </w:r>
    </w:p>
    <w:p w14:paraId="64EC84D2" w14:textId="69BDC0C6" w:rsidR="006906F7" w:rsidRPr="00525118" w:rsidRDefault="006906F7"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val="uk-UA"/>
        </w:rPr>
        <w:t>Конференція високого рівня про майбутнє Європейського суду з прав людини  / Право України. - 2011. - # 7. - С. 344-350.</w:t>
      </w:r>
    </w:p>
    <w:p w14:paraId="051AD4CE" w14:textId="10F6192D" w:rsidR="007C14F7" w:rsidRPr="00525118" w:rsidRDefault="009B161E" w:rsidP="00460729">
      <w:pPr>
        <w:pStyle w:val="Text1"/>
        <w:numPr>
          <w:ilvl w:val="0"/>
          <w:numId w:val="7"/>
        </w:numPr>
        <w:spacing w:after="0"/>
        <w:contextualSpacing/>
        <w:rPr>
          <w:rFonts w:ascii="Times New Roman" w:hAnsi="Times New Roman"/>
          <w:sz w:val="28"/>
          <w:szCs w:val="28"/>
        </w:rPr>
      </w:pPr>
      <w:hyperlink r:id="rId69" w:tooltip="Пошук за автором" w:history="1">
        <w:r w:rsidR="007C14F7" w:rsidRPr="00525118">
          <w:rPr>
            <w:rStyle w:val="a7"/>
            <w:rFonts w:ascii="Times New Roman" w:hAnsi="Times New Roman"/>
            <w:color w:val="auto"/>
            <w:sz w:val="28"/>
            <w:szCs w:val="28"/>
            <w:u w:val="none"/>
          </w:rPr>
          <w:t>Коршенко А. В.</w:t>
        </w:r>
      </w:hyperlink>
      <w:r w:rsidR="007C14F7" w:rsidRPr="00525118">
        <w:rPr>
          <w:rFonts w:ascii="Times New Roman" w:hAnsi="Times New Roman"/>
          <w:sz w:val="28"/>
          <w:szCs w:val="28"/>
          <w:shd w:val="clear" w:color="auto" w:fill="F9F9F9"/>
        </w:rPr>
        <w:t> </w:t>
      </w:r>
      <w:r w:rsidR="007C14F7" w:rsidRPr="00525118">
        <w:rPr>
          <w:rFonts w:ascii="Times New Roman" w:hAnsi="Times New Roman"/>
          <w:bCs/>
          <w:sz w:val="28"/>
          <w:szCs w:val="28"/>
        </w:rPr>
        <w:t>Міжнарожно-правові стандарти права особи на правову допомогу та їх спі</w:t>
      </w:r>
      <w:proofErr w:type="gramStart"/>
      <w:r w:rsidR="007C14F7" w:rsidRPr="00525118">
        <w:rPr>
          <w:rFonts w:ascii="Times New Roman" w:hAnsi="Times New Roman"/>
          <w:bCs/>
          <w:sz w:val="28"/>
          <w:szCs w:val="28"/>
        </w:rPr>
        <w:t>вв</w:t>
      </w:r>
      <w:proofErr w:type="gramEnd"/>
      <w:r w:rsidR="007C14F7" w:rsidRPr="00525118">
        <w:rPr>
          <w:rFonts w:ascii="Times New Roman" w:hAnsi="Times New Roman"/>
          <w:bCs/>
          <w:sz w:val="28"/>
          <w:szCs w:val="28"/>
        </w:rPr>
        <w:t>ідношення з національними стандартами</w:t>
      </w:r>
      <w:r w:rsidR="007C14F7" w:rsidRPr="00525118">
        <w:rPr>
          <w:rStyle w:val="apple-converted-space"/>
          <w:rFonts w:ascii="Times New Roman" w:hAnsi="Times New Roman"/>
          <w:sz w:val="28"/>
          <w:szCs w:val="28"/>
          <w:shd w:val="clear" w:color="auto" w:fill="F9F9F9"/>
        </w:rPr>
        <w:t> </w:t>
      </w:r>
      <w:r w:rsidR="007C14F7" w:rsidRPr="00525118">
        <w:rPr>
          <w:rFonts w:ascii="Times New Roman" w:hAnsi="Times New Roman"/>
          <w:sz w:val="28"/>
          <w:szCs w:val="28"/>
          <w:shd w:val="clear" w:color="auto" w:fill="F9F9F9"/>
        </w:rPr>
        <w:t>/ А. В. Коршенко //</w:t>
      </w:r>
      <w:r w:rsidR="007C14F7" w:rsidRPr="00525118">
        <w:rPr>
          <w:rStyle w:val="apple-converted-space"/>
          <w:rFonts w:ascii="Times New Roman" w:hAnsi="Times New Roman"/>
          <w:sz w:val="28"/>
          <w:szCs w:val="28"/>
          <w:shd w:val="clear" w:color="auto" w:fill="F9F9F9"/>
        </w:rPr>
        <w:t> </w:t>
      </w:r>
      <w:hyperlink r:id="rId70" w:tooltip="Періодичне видання" w:history="1">
        <w:r w:rsidR="007C14F7" w:rsidRPr="00525118">
          <w:rPr>
            <w:rStyle w:val="a7"/>
            <w:rFonts w:ascii="Times New Roman" w:hAnsi="Times New Roman"/>
            <w:color w:val="auto"/>
            <w:sz w:val="28"/>
            <w:szCs w:val="28"/>
            <w:u w:val="none"/>
          </w:rPr>
          <w:t>Часопис Київського університету права</w:t>
        </w:r>
      </w:hyperlink>
      <w:r w:rsidR="007C14F7" w:rsidRPr="00525118">
        <w:rPr>
          <w:rFonts w:ascii="Times New Roman" w:hAnsi="Times New Roman"/>
          <w:sz w:val="28"/>
          <w:szCs w:val="28"/>
          <w:shd w:val="clear" w:color="auto" w:fill="F9F9F9"/>
        </w:rPr>
        <w:t>. - 2013. - № 3. - С. 375-378.</w:t>
      </w:r>
    </w:p>
    <w:p w14:paraId="04AB3D0A" w14:textId="23393C01" w:rsidR="00F56C4A" w:rsidRPr="00525118" w:rsidRDefault="00F56C4A"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val="uk-UA"/>
        </w:rPr>
        <w:t>Коста Ж. -П. Роль національних судів та інших органів державної влади у захисті прав людини в Європі (виступ на міжнародній конференції) / Право України. - 2011. - # 7. - С. 11-15.</w:t>
      </w:r>
    </w:p>
    <w:p w14:paraId="331A4161"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Костюченко О. Ревізійні засади перегляду кримінальних справ в апеляційному і касаційному порядку // Право України. – 1996. - № 9. – С. 53.</w:t>
      </w:r>
    </w:p>
    <w:p w14:paraId="2163C007" w14:textId="7A8709CA" w:rsidR="00142D4D" w:rsidRPr="00525118" w:rsidRDefault="009B161E" w:rsidP="00460729">
      <w:pPr>
        <w:pStyle w:val="Text1"/>
        <w:numPr>
          <w:ilvl w:val="0"/>
          <w:numId w:val="7"/>
        </w:numPr>
        <w:spacing w:after="0"/>
        <w:contextualSpacing/>
        <w:rPr>
          <w:rFonts w:ascii="Times New Roman" w:hAnsi="Times New Roman"/>
          <w:sz w:val="28"/>
          <w:szCs w:val="28"/>
        </w:rPr>
      </w:pPr>
      <w:hyperlink r:id="rId71" w:history="1">
        <w:r w:rsidR="00142D4D" w:rsidRPr="00525118">
          <w:rPr>
            <w:rStyle w:val="a7"/>
            <w:rFonts w:ascii="Times New Roman" w:hAnsi="Times New Roman"/>
            <w:bCs/>
            <w:color w:val="auto"/>
            <w:sz w:val="28"/>
            <w:szCs w:val="28"/>
            <w:u w:val="none"/>
            <w:shd w:val="clear" w:color="auto" w:fill="FFFFFF"/>
          </w:rPr>
          <w:t>Крижановський В. Я.</w:t>
        </w:r>
      </w:hyperlink>
      <w:r w:rsidR="00142D4D" w:rsidRPr="00525118">
        <w:rPr>
          <w:rFonts w:ascii="Times New Roman" w:hAnsi="Times New Roman"/>
          <w:bCs/>
          <w:sz w:val="28"/>
          <w:szCs w:val="28"/>
          <w:shd w:val="clear" w:color="auto" w:fill="FFFFFF"/>
        </w:rPr>
        <w:t xml:space="preserve"> </w:t>
      </w:r>
      <w:r w:rsidR="00142D4D" w:rsidRPr="00525118">
        <w:rPr>
          <w:rFonts w:ascii="Times New Roman" w:hAnsi="Times New Roman"/>
          <w:sz w:val="28"/>
          <w:szCs w:val="28"/>
          <w:shd w:val="clear" w:color="auto" w:fill="FFFFFF"/>
        </w:rPr>
        <w:t>Конституційно-правові засади судового захисту прав і свобод людини і громадянина в Україні</w:t>
      </w:r>
      <w:proofErr w:type="gramStart"/>
      <w:r w:rsidR="00142D4D" w:rsidRPr="00525118">
        <w:rPr>
          <w:rFonts w:ascii="Times New Roman" w:hAnsi="Times New Roman"/>
          <w:sz w:val="28"/>
          <w:szCs w:val="28"/>
          <w:shd w:val="clear" w:color="auto" w:fill="FFFFFF"/>
        </w:rPr>
        <w:t xml:space="preserve"> :</w:t>
      </w:r>
      <w:proofErr w:type="gramEnd"/>
      <w:r w:rsidR="00142D4D" w:rsidRPr="00525118">
        <w:rPr>
          <w:rFonts w:ascii="Times New Roman" w:hAnsi="Times New Roman"/>
          <w:sz w:val="28"/>
          <w:szCs w:val="28"/>
          <w:shd w:val="clear" w:color="auto" w:fill="FFFFFF"/>
        </w:rPr>
        <w:t xml:space="preserve"> автореф. дис ... канд. юрид. наук : 12.00.02 /</w:t>
      </w:r>
      <w:r w:rsidR="00142D4D" w:rsidRPr="00525118">
        <w:rPr>
          <w:rStyle w:val="apple-converted-space"/>
          <w:rFonts w:ascii="Times New Roman" w:hAnsi="Times New Roman"/>
          <w:sz w:val="28"/>
          <w:szCs w:val="28"/>
          <w:shd w:val="clear" w:color="auto" w:fill="FFFFFF"/>
        </w:rPr>
        <w:t> </w:t>
      </w:r>
      <w:hyperlink r:id="rId72" w:history="1">
        <w:r w:rsidR="00142D4D" w:rsidRPr="00525118">
          <w:rPr>
            <w:rStyle w:val="a7"/>
            <w:rFonts w:ascii="Times New Roman" w:hAnsi="Times New Roman"/>
            <w:bCs/>
            <w:color w:val="auto"/>
            <w:sz w:val="28"/>
            <w:szCs w:val="28"/>
            <w:u w:val="none"/>
            <w:shd w:val="clear" w:color="auto" w:fill="FFFFFF"/>
          </w:rPr>
          <w:t>Валентин Якович Крижановський</w:t>
        </w:r>
      </w:hyperlink>
      <w:r w:rsidR="00142D4D" w:rsidRPr="00525118">
        <w:rPr>
          <w:rFonts w:ascii="Times New Roman" w:hAnsi="Times New Roman"/>
          <w:sz w:val="28"/>
          <w:szCs w:val="28"/>
          <w:shd w:val="clear" w:color="auto" w:fill="FFFFFF"/>
        </w:rPr>
        <w:t>.– Одеса : Б.в., 2013.– 20 с.</w:t>
      </w:r>
    </w:p>
    <w:p w14:paraId="093667D5" w14:textId="50BC9488" w:rsidR="00EF6729" w:rsidRPr="00525118" w:rsidRDefault="00EF6729"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Куйбіда Р. Суддівська помилка: критерії розмежування зловживання (свавілля), недбалості та добросовісної поведінки. Аналітичний звіт.</w:t>
      </w:r>
      <w:r w:rsidRPr="00525118">
        <w:rPr>
          <w:rFonts w:ascii="Times New Roman" w:hAnsi="Times New Roman"/>
          <w:sz w:val="28"/>
          <w:szCs w:val="28"/>
          <w:lang w:val="uk-UA"/>
        </w:rPr>
        <w:t xml:space="preserve"> – </w:t>
      </w:r>
      <w:r w:rsidRPr="00525118">
        <w:rPr>
          <w:rFonts w:ascii="Times New Roman" w:hAnsi="Times New Roman"/>
          <w:sz w:val="28"/>
          <w:szCs w:val="28"/>
        </w:rPr>
        <w:t>Київ, 2015.</w:t>
      </w:r>
      <w:r w:rsidRPr="00525118">
        <w:rPr>
          <w:rFonts w:ascii="Times New Roman" w:hAnsi="Times New Roman"/>
          <w:sz w:val="28"/>
          <w:szCs w:val="28"/>
          <w:lang w:val="uk-UA"/>
        </w:rPr>
        <w:t xml:space="preserve"> –</w:t>
      </w:r>
      <w:r w:rsidRPr="00525118">
        <w:rPr>
          <w:rFonts w:ascii="Times New Roman" w:hAnsi="Times New Roman"/>
          <w:sz w:val="28"/>
          <w:szCs w:val="28"/>
        </w:rPr>
        <w:t>31 с</w:t>
      </w:r>
      <w:r w:rsidRPr="00525118">
        <w:rPr>
          <w:rFonts w:ascii="Times New Roman" w:hAnsi="Times New Roman"/>
          <w:sz w:val="28"/>
          <w:szCs w:val="28"/>
          <w:lang w:val="uk-UA"/>
        </w:rPr>
        <w:t>.</w:t>
      </w:r>
    </w:p>
    <w:p w14:paraId="23730AB6" w14:textId="77777777" w:rsidR="00F03449" w:rsidRPr="00525118" w:rsidRDefault="0095703E"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rPr>
        <w:t xml:space="preserve">Куц Г. Застосування норм Європейської конвенції та прецедентної практики Європейського суду з прав людини судами України // Право </w:t>
      </w:r>
      <w:proofErr w:type="gramStart"/>
      <w:r w:rsidRPr="00525118">
        <w:rPr>
          <w:rFonts w:ascii="Times New Roman" w:hAnsi="Times New Roman"/>
          <w:sz w:val="28"/>
          <w:szCs w:val="28"/>
        </w:rPr>
        <w:t>Укра</w:t>
      </w:r>
      <w:proofErr w:type="gramEnd"/>
      <w:r w:rsidRPr="00525118">
        <w:rPr>
          <w:rFonts w:ascii="Times New Roman" w:hAnsi="Times New Roman"/>
          <w:sz w:val="28"/>
          <w:szCs w:val="28"/>
        </w:rPr>
        <w:t xml:space="preserve">їни. – 2002. - № 2. – С. 18-24. </w:t>
      </w:r>
    </w:p>
    <w:p w14:paraId="6FF2B978" w14:textId="77777777" w:rsidR="00F03449" w:rsidRPr="00525118" w:rsidRDefault="00F03449"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rPr>
        <w:t xml:space="preserve">Кримінальний процес : </w:t>
      </w:r>
      <w:proofErr w:type="gramStart"/>
      <w:r w:rsidRPr="00525118">
        <w:rPr>
          <w:rFonts w:ascii="Times New Roman" w:hAnsi="Times New Roman"/>
          <w:sz w:val="28"/>
          <w:szCs w:val="28"/>
        </w:rPr>
        <w:t>п</w:t>
      </w:r>
      <w:proofErr w:type="gramEnd"/>
      <w:r w:rsidRPr="00525118">
        <w:rPr>
          <w:rFonts w:ascii="Times New Roman" w:hAnsi="Times New Roman"/>
          <w:sz w:val="28"/>
          <w:szCs w:val="28"/>
        </w:rPr>
        <w:t>ідручник / Ю. М. Грошевий, В. Я. Тацій, А.</w:t>
      </w:r>
      <w:r w:rsidRPr="00525118">
        <w:rPr>
          <w:rFonts w:ascii="Times New Roman" w:hAnsi="Times New Roman"/>
          <w:sz w:val="28"/>
          <w:szCs w:val="28"/>
          <w:lang w:val="en-US"/>
        </w:rPr>
        <w:t> </w:t>
      </w:r>
      <w:r w:rsidRPr="00525118">
        <w:rPr>
          <w:rFonts w:ascii="Times New Roman" w:hAnsi="Times New Roman"/>
          <w:sz w:val="28"/>
          <w:szCs w:val="28"/>
        </w:rPr>
        <w:t>Р.</w:t>
      </w:r>
      <w:r w:rsidRPr="00525118">
        <w:rPr>
          <w:rFonts w:ascii="Times New Roman" w:hAnsi="Times New Roman"/>
          <w:sz w:val="28"/>
          <w:szCs w:val="28"/>
          <w:lang w:val="en-US"/>
        </w:rPr>
        <w:t> </w:t>
      </w:r>
      <w:r w:rsidRPr="00525118">
        <w:rPr>
          <w:rFonts w:ascii="Times New Roman" w:hAnsi="Times New Roman"/>
          <w:sz w:val="28"/>
          <w:szCs w:val="28"/>
        </w:rPr>
        <w:t>Туманянц та ін. ; заг. ред. В. Я. Тація, О. В. Капліної, О. Г. Шило. – Х.</w:t>
      </w:r>
      <w:proofErr w:type="gramStart"/>
      <w:r w:rsidRPr="00525118">
        <w:rPr>
          <w:rFonts w:ascii="Times New Roman" w:hAnsi="Times New Roman"/>
          <w:sz w:val="28"/>
          <w:szCs w:val="28"/>
        </w:rPr>
        <w:t xml:space="preserve"> :</w:t>
      </w:r>
      <w:proofErr w:type="gramEnd"/>
      <w:r w:rsidRPr="00525118">
        <w:rPr>
          <w:rFonts w:ascii="Times New Roman" w:hAnsi="Times New Roman"/>
          <w:sz w:val="28"/>
          <w:szCs w:val="28"/>
        </w:rPr>
        <w:t xml:space="preserve"> Право, 2014. – 824 с.</w:t>
      </w:r>
    </w:p>
    <w:p w14:paraId="34E19F03" w14:textId="77777777" w:rsidR="00F03449" w:rsidRPr="00525118" w:rsidRDefault="00F03449"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lang w:val="uk-UA"/>
        </w:rPr>
        <w:t xml:space="preserve">Кучинська О. П. Принцип недоторканності житла чи іншого володіння особи у кримінальному процесі / О. П. Кучинська // Вісник Академії адвокатури україни. – 2012. – Число 2. – С. 125 – 129. </w:t>
      </w:r>
    </w:p>
    <w:p w14:paraId="23FEB8B6" w14:textId="77777777" w:rsidR="00F03449" w:rsidRPr="00525118" w:rsidRDefault="009B161E" w:rsidP="00460729">
      <w:pPr>
        <w:pStyle w:val="Text1"/>
        <w:numPr>
          <w:ilvl w:val="0"/>
          <w:numId w:val="8"/>
        </w:numPr>
        <w:spacing w:after="0"/>
        <w:ind w:left="720" w:hanging="360"/>
        <w:contextualSpacing/>
        <w:rPr>
          <w:rStyle w:val="apple-converted-space"/>
          <w:rFonts w:ascii="Times New Roman" w:hAnsi="Times New Roman"/>
          <w:sz w:val="28"/>
          <w:szCs w:val="28"/>
        </w:rPr>
      </w:pPr>
      <w:hyperlink r:id="rId73" w:tooltip="Пошук за автором" w:history="1">
        <w:r w:rsidR="00F03449" w:rsidRPr="00525118">
          <w:rPr>
            <w:rStyle w:val="a7"/>
            <w:rFonts w:ascii="Times New Roman" w:hAnsi="Times New Roman"/>
            <w:color w:val="auto"/>
            <w:sz w:val="28"/>
            <w:szCs w:val="28"/>
            <w:u w:val="none"/>
          </w:rPr>
          <w:t>Кучинська О. П.</w:t>
        </w:r>
      </w:hyperlink>
      <w:r w:rsidR="00F03449" w:rsidRPr="00525118">
        <w:rPr>
          <w:rFonts w:ascii="Times New Roman" w:hAnsi="Times New Roman"/>
          <w:sz w:val="28"/>
          <w:szCs w:val="28"/>
          <w:shd w:val="clear" w:color="auto" w:fill="F9F9F9"/>
        </w:rPr>
        <w:t> </w:t>
      </w:r>
      <w:r w:rsidR="00F03449" w:rsidRPr="00525118">
        <w:rPr>
          <w:rFonts w:ascii="Times New Roman" w:hAnsi="Times New Roman"/>
          <w:bCs/>
          <w:sz w:val="28"/>
          <w:szCs w:val="28"/>
        </w:rPr>
        <w:t>Принцип поваги до честі і гідності людини у кримінальному процесі</w:t>
      </w:r>
      <w:r w:rsidR="00F03449" w:rsidRPr="00525118">
        <w:rPr>
          <w:rStyle w:val="apple-converted-space"/>
          <w:rFonts w:ascii="Times New Roman" w:hAnsi="Times New Roman"/>
          <w:sz w:val="28"/>
          <w:szCs w:val="28"/>
          <w:shd w:val="clear" w:color="auto" w:fill="F9F9F9"/>
        </w:rPr>
        <w:t> </w:t>
      </w:r>
      <w:r w:rsidR="00F03449" w:rsidRPr="00525118">
        <w:rPr>
          <w:rStyle w:val="apple-converted-space"/>
          <w:rFonts w:ascii="Times New Roman" w:hAnsi="Times New Roman"/>
          <w:sz w:val="28"/>
          <w:szCs w:val="28"/>
          <w:shd w:val="clear" w:color="auto" w:fill="F9F9F9"/>
          <w:lang w:val="uk-UA"/>
        </w:rPr>
        <w:t>[</w:t>
      </w:r>
      <w:r w:rsidR="00F03449" w:rsidRPr="00525118">
        <w:rPr>
          <w:rStyle w:val="apple-converted-space"/>
          <w:rFonts w:ascii="Times New Roman" w:hAnsi="Times New Roman"/>
          <w:sz w:val="28"/>
          <w:szCs w:val="28"/>
          <w:shd w:val="clear" w:color="auto" w:fill="F9F9F9"/>
        </w:rPr>
        <w:t>Електронний ресурс</w:t>
      </w:r>
      <w:r w:rsidR="00F03449" w:rsidRPr="00525118">
        <w:rPr>
          <w:rStyle w:val="apple-converted-space"/>
          <w:rFonts w:ascii="Times New Roman" w:hAnsi="Times New Roman"/>
          <w:sz w:val="28"/>
          <w:szCs w:val="28"/>
          <w:shd w:val="clear" w:color="auto" w:fill="F9F9F9"/>
          <w:lang w:val="uk-UA"/>
        </w:rPr>
        <w:t xml:space="preserve">] </w:t>
      </w:r>
      <w:r w:rsidR="00F03449" w:rsidRPr="00525118">
        <w:rPr>
          <w:rFonts w:ascii="Times New Roman" w:hAnsi="Times New Roman"/>
          <w:sz w:val="28"/>
          <w:szCs w:val="28"/>
          <w:shd w:val="clear" w:color="auto" w:fill="F9F9F9"/>
        </w:rPr>
        <w:t>/ О. П. Кучинська //</w:t>
      </w:r>
      <w:r w:rsidR="00F03449" w:rsidRPr="00525118">
        <w:rPr>
          <w:rStyle w:val="apple-converted-space"/>
          <w:rFonts w:ascii="Times New Roman" w:hAnsi="Times New Roman"/>
          <w:sz w:val="28"/>
          <w:szCs w:val="28"/>
          <w:shd w:val="clear" w:color="auto" w:fill="F9F9F9"/>
        </w:rPr>
        <w:t> </w:t>
      </w:r>
      <w:hyperlink r:id="rId74" w:tooltip="Періодичне видання" w:history="1">
        <w:r w:rsidR="00F03449" w:rsidRPr="00525118">
          <w:rPr>
            <w:rStyle w:val="a7"/>
            <w:rFonts w:ascii="Times New Roman" w:hAnsi="Times New Roman"/>
            <w:color w:val="auto"/>
            <w:sz w:val="28"/>
            <w:szCs w:val="28"/>
            <w:u w:val="none"/>
          </w:rPr>
          <w:t>Адвокат</w:t>
        </w:r>
      </w:hyperlink>
      <w:r w:rsidR="00F03449" w:rsidRPr="00525118">
        <w:rPr>
          <w:rFonts w:ascii="Times New Roman" w:hAnsi="Times New Roman"/>
          <w:sz w:val="28"/>
          <w:szCs w:val="28"/>
          <w:shd w:val="clear" w:color="auto" w:fill="F9F9F9"/>
        </w:rPr>
        <w:t>.</w:t>
      </w:r>
      <w:r w:rsidR="00F03449" w:rsidRPr="00525118">
        <w:rPr>
          <w:rFonts w:ascii="Times New Roman" w:hAnsi="Times New Roman"/>
          <w:sz w:val="28"/>
          <w:szCs w:val="28"/>
          <w:shd w:val="clear" w:color="auto" w:fill="F9F9F9"/>
          <w:lang w:val="uk-UA"/>
        </w:rPr>
        <w:t xml:space="preserve"> – </w:t>
      </w:r>
      <w:r w:rsidR="00F03449" w:rsidRPr="00525118">
        <w:rPr>
          <w:rFonts w:ascii="Times New Roman" w:hAnsi="Times New Roman"/>
          <w:sz w:val="28"/>
          <w:szCs w:val="28"/>
          <w:shd w:val="clear" w:color="auto" w:fill="F9F9F9"/>
        </w:rPr>
        <w:t>2012.</w:t>
      </w:r>
      <w:r w:rsidR="00F03449" w:rsidRPr="00525118">
        <w:rPr>
          <w:rFonts w:ascii="Times New Roman" w:hAnsi="Times New Roman"/>
          <w:sz w:val="28"/>
          <w:szCs w:val="28"/>
          <w:shd w:val="clear" w:color="auto" w:fill="F9F9F9"/>
          <w:lang w:val="uk-UA"/>
        </w:rPr>
        <w:t xml:space="preserve"> – </w:t>
      </w:r>
      <w:r w:rsidR="00F03449" w:rsidRPr="00525118">
        <w:rPr>
          <w:rFonts w:ascii="Times New Roman" w:hAnsi="Times New Roman"/>
          <w:sz w:val="28"/>
          <w:szCs w:val="28"/>
          <w:shd w:val="clear" w:color="auto" w:fill="F9F9F9"/>
        </w:rPr>
        <w:t>№ 4.</w:t>
      </w:r>
      <w:r w:rsidR="00F03449" w:rsidRPr="00525118">
        <w:rPr>
          <w:rStyle w:val="apple-converted-space"/>
          <w:rFonts w:ascii="Times New Roman" w:hAnsi="Times New Roman"/>
          <w:sz w:val="28"/>
          <w:szCs w:val="28"/>
          <w:shd w:val="clear" w:color="auto" w:fill="F9F9F9"/>
        </w:rPr>
        <w:t> </w:t>
      </w:r>
      <w:r w:rsidR="00F03449" w:rsidRPr="00525118">
        <w:rPr>
          <w:rFonts w:ascii="Times New Roman" w:hAnsi="Times New Roman"/>
          <w:sz w:val="28"/>
          <w:szCs w:val="28"/>
          <w:lang w:val="uk-UA"/>
        </w:rPr>
        <w:t xml:space="preserve">– Режим доступу: </w:t>
      </w:r>
      <w:hyperlink r:id="rId75" w:history="1">
        <w:r w:rsidR="00F03449" w:rsidRPr="00525118">
          <w:rPr>
            <w:rStyle w:val="a7"/>
            <w:rFonts w:ascii="Times New Roman" w:hAnsi="Times New Roman"/>
            <w:color w:val="auto"/>
            <w:sz w:val="28"/>
            <w:szCs w:val="28"/>
            <w:shd w:val="clear" w:color="auto" w:fill="F9F9F9"/>
          </w:rPr>
          <w:t>file:///C:/Users/USER/Downloads/adv_2012_4_3%20(1).pdf</w:t>
        </w:r>
      </w:hyperlink>
    </w:p>
    <w:p w14:paraId="7C80FF64" w14:textId="7E00F36B" w:rsidR="00F03449" w:rsidRPr="00525118" w:rsidRDefault="009B161E" w:rsidP="00460729">
      <w:pPr>
        <w:pStyle w:val="Text1"/>
        <w:numPr>
          <w:ilvl w:val="0"/>
          <w:numId w:val="8"/>
        </w:numPr>
        <w:spacing w:after="0"/>
        <w:ind w:left="720" w:hanging="360"/>
        <w:contextualSpacing/>
        <w:rPr>
          <w:rFonts w:ascii="Times New Roman" w:hAnsi="Times New Roman"/>
          <w:sz w:val="28"/>
          <w:szCs w:val="28"/>
        </w:rPr>
      </w:pPr>
      <w:hyperlink r:id="rId76" w:tooltip="Пошук за автором" w:history="1">
        <w:r w:rsidR="00F03449" w:rsidRPr="00525118">
          <w:rPr>
            <w:rStyle w:val="a7"/>
            <w:rFonts w:ascii="Times New Roman" w:hAnsi="Times New Roman"/>
            <w:bCs/>
            <w:color w:val="auto"/>
            <w:sz w:val="28"/>
            <w:szCs w:val="28"/>
            <w:u w:val="none"/>
          </w:rPr>
          <w:t>Кучинська О</w:t>
        </w:r>
        <w:r w:rsidR="00F03449" w:rsidRPr="00525118">
          <w:rPr>
            <w:rStyle w:val="a7"/>
            <w:rFonts w:ascii="Times New Roman" w:hAnsi="Times New Roman"/>
            <w:color w:val="auto"/>
            <w:sz w:val="28"/>
            <w:szCs w:val="28"/>
            <w:u w:val="none"/>
          </w:rPr>
          <w:t>. А.</w:t>
        </w:r>
      </w:hyperlink>
      <w:r w:rsidR="00F03449" w:rsidRPr="00525118">
        <w:rPr>
          <w:rFonts w:ascii="Times New Roman" w:hAnsi="Times New Roman"/>
          <w:sz w:val="28"/>
          <w:szCs w:val="28"/>
          <w:shd w:val="clear" w:color="auto" w:fill="F9F9F9"/>
        </w:rPr>
        <w:t> </w:t>
      </w:r>
      <w:r w:rsidR="00F03449" w:rsidRPr="00525118">
        <w:rPr>
          <w:rFonts w:ascii="Times New Roman" w:hAnsi="Times New Roman"/>
          <w:bCs/>
          <w:sz w:val="28"/>
          <w:szCs w:val="28"/>
        </w:rPr>
        <w:t xml:space="preserve">Справедливість кримінально-процесуального законодавства в </w:t>
      </w:r>
      <w:proofErr w:type="gramStart"/>
      <w:r w:rsidR="00F03449" w:rsidRPr="00525118">
        <w:rPr>
          <w:rFonts w:ascii="Times New Roman" w:hAnsi="Times New Roman"/>
          <w:bCs/>
          <w:sz w:val="28"/>
          <w:szCs w:val="28"/>
        </w:rPr>
        <w:t>св</w:t>
      </w:r>
      <w:proofErr w:type="gramEnd"/>
      <w:r w:rsidR="00F03449" w:rsidRPr="00525118">
        <w:rPr>
          <w:rFonts w:ascii="Times New Roman" w:hAnsi="Times New Roman"/>
          <w:bCs/>
          <w:sz w:val="28"/>
          <w:szCs w:val="28"/>
        </w:rPr>
        <w:t>ітлі міжнародно-правових актів</w:t>
      </w:r>
      <w:r w:rsidR="00F03449" w:rsidRPr="00525118">
        <w:rPr>
          <w:rStyle w:val="apple-converted-space"/>
          <w:rFonts w:ascii="Times New Roman" w:hAnsi="Times New Roman"/>
          <w:sz w:val="28"/>
          <w:szCs w:val="28"/>
        </w:rPr>
        <w:t> </w:t>
      </w:r>
      <w:r w:rsidR="00F03449" w:rsidRPr="00525118">
        <w:rPr>
          <w:rFonts w:ascii="Times New Roman" w:hAnsi="Times New Roman"/>
          <w:sz w:val="28"/>
          <w:szCs w:val="28"/>
        </w:rPr>
        <w:t>/ О. А. Кучинська //</w:t>
      </w:r>
      <w:r w:rsidR="00F03449" w:rsidRPr="00525118">
        <w:rPr>
          <w:rStyle w:val="apple-converted-space"/>
          <w:rFonts w:ascii="Times New Roman" w:hAnsi="Times New Roman"/>
          <w:sz w:val="28"/>
          <w:szCs w:val="28"/>
        </w:rPr>
        <w:t> </w:t>
      </w:r>
      <w:hyperlink r:id="rId77" w:tooltip="Періодичне видання" w:history="1">
        <w:r w:rsidR="00F03449" w:rsidRPr="00525118">
          <w:rPr>
            <w:rStyle w:val="a7"/>
            <w:rFonts w:ascii="Times New Roman" w:hAnsi="Times New Roman"/>
            <w:color w:val="auto"/>
            <w:sz w:val="28"/>
            <w:szCs w:val="28"/>
            <w:u w:val="none"/>
          </w:rPr>
          <w:t>Вісник Академії адвокатури України</w:t>
        </w:r>
      </w:hyperlink>
      <w:r w:rsidR="00F03449" w:rsidRPr="00525118">
        <w:rPr>
          <w:rFonts w:ascii="Times New Roman" w:hAnsi="Times New Roman"/>
          <w:sz w:val="28"/>
          <w:szCs w:val="28"/>
        </w:rPr>
        <w:t>. - 2011. - Число 1. - С. 109-112.</w:t>
      </w:r>
    </w:p>
    <w:p w14:paraId="182E8881" w14:textId="4B2BF950" w:rsidR="000240B5" w:rsidRPr="00525118" w:rsidRDefault="000240B5"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rPr>
        <w:t xml:space="preserve">Литвин В. Європейська конвенція з прав людини: уроки і перспективи // Право України. – 2010. - № 10. С. 4-18. </w:t>
      </w:r>
    </w:p>
    <w:p w14:paraId="304B7250" w14:textId="77777777" w:rsidR="000240B5" w:rsidRPr="00525118" w:rsidRDefault="002918CB"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shd w:val="clear" w:color="auto" w:fill="FFFFFF"/>
        </w:rPr>
        <w:t xml:space="preserve">Луспеник Д.  Стаття 5 Європейської конвенції про захист прав людини та основних свобод і право </w:t>
      </w:r>
      <w:proofErr w:type="gramStart"/>
      <w:r w:rsidRPr="00525118">
        <w:rPr>
          <w:rFonts w:ascii="Times New Roman" w:hAnsi="Times New Roman"/>
          <w:sz w:val="28"/>
          <w:szCs w:val="28"/>
          <w:shd w:val="clear" w:color="auto" w:fill="FFFFFF"/>
        </w:rPr>
        <w:t>на</w:t>
      </w:r>
      <w:proofErr w:type="gramEnd"/>
      <w:r w:rsidRPr="00525118">
        <w:rPr>
          <w:rFonts w:ascii="Times New Roman" w:hAnsi="Times New Roman"/>
          <w:sz w:val="28"/>
          <w:szCs w:val="28"/>
          <w:shd w:val="clear" w:color="auto" w:fill="FFFFFF"/>
        </w:rPr>
        <w:t xml:space="preserve"> відшкодування шкоди </w:t>
      </w:r>
      <w:proofErr w:type="gramStart"/>
      <w:r w:rsidRPr="00525118">
        <w:rPr>
          <w:rFonts w:ascii="Times New Roman" w:hAnsi="Times New Roman"/>
          <w:sz w:val="28"/>
          <w:szCs w:val="28"/>
          <w:shd w:val="clear" w:color="auto" w:fill="FFFFFF"/>
        </w:rPr>
        <w:t>у</w:t>
      </w:r>
      <w:proofErr w:type="gramEnd"/>
      <w:r w:rsidRPr="00525118">
        <w:rPr>
          <w:rFonts w:ascii="Times New Roman" w:hAnsi="Times New Roman"/>
          <w:sz w:val="28"/>
          <w:szCs w:val="28"/>
          <w:shd w:val="clear" w:color="auto" w:fill="FFFFFF"/>
        </w:rPr>
        <w:t xml:space="preserve"> судовій практиці // Юридичний журнал. - К., 2004. - № 9. - С. 120</w:t>
      </w:r>
      <w:r w:rsidR="000240B5" w:rsidRPr="00525118">
        <w:rPr>
          <w:rFonts w:ascii="Times New Roman" w:hAnsi="Times New Roman"/>
          <w:sz w:val="28"/>
          <w:szCs w:val="28"/>
          <w:shd w:val="clear" w:color="auto" w:fill="FFFFFF"/>
        </w:rPr>
        <w:t>-125</w:t>
      </w:r>
      <w:r w:rsidR="000240B5" w:rsidRPr="00525118">
        <w:rPr>
          <w:rFonts w:ascii="Times New Roman" w:hAnsi="Times New Roman"/>
          <w:sz w:val="28"/>
          <w:szCs w:val="28"/>
          <w:shd w:val="clear" w:color="auto" w:fill="FFFFFF"/>
          <w:lang w:val="uk-UA"/>
        </w:rPr>
        <w:t>.</w:t>
      </w:r>
    </w:p>
    <w:p w14:paraId="04FE5490"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Лутковська В. Застосування судами України при здійсненні правосуддя ст. 6 Конвенції про захист прав і основних свобод людини // Право України. – 2004. - № 8. – С. 30.</w:t>
      </w:r>
    </w:p>
    <w:p w14:paraId="1A4A0CC9" w14:textId="0B3964E7" w:rsidR="008555D3" w:rsidRPr="00525118" w:rsidRDefault="008555D3"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Маковей М., Разумов С. Европейская конвенция о защите прав человека и основных свобод. Статья 5 Право на свободу и личную неприкосновенность. Прецеденты и комментарии / [Российская академия правосудия]. – М, 2002. – 115 с.</w:t>
      </w:r>
    </w:p>
    <w:p w14:paraId="6AEA00CD" w14:textId="262BAA9C"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Маланчук Б. Особливості 3 статті ЄКПЛ крізь призму основних принципів тлумачення конвенції / Право України. - 2011. - # 7. - С. 42-47.</w:t>
      </w:r>
    </w:p>
    <w:p w14:paraId="7686CD86" w14:textId="227BFDFE" w:rsidR="00650EB4" w:rsidRPr="00525118" w:rsidRDefault="00650EB4"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Маляренко В.Т. Про державну мову та перекладача у кримінальному процесі У</w:t>
      </w:r>
      <w:r w:rsidRPr="00525118">
        <w:rPr>
          <w:rFonts w:ascii="Times New Roman" w:hAnsi="Times New Roman"/>
          <w:sz w:val="28"/>
          <w:szCs w:val="28"/>
          <w:lang w:val="uk-UA"/>
        </w:rPr>
        <w:t>к</w:t>
      </w:r>
      <w:r w:rsidRPr="00525118">
        <w:rPr>
          <w:rFonts w:ascii="Times New Roman" w:hAnsi="Times New Roman"/>
          <w:sz w:val="28"/>
          <w:szCs w:val="28"/>
        </w:rPr>
        <w:t>раїни / В.Т. Маляренко // Голос України. - 2006.09.21.- № 175</w:t>
      </w:r>
      <w:r w:rsidRPr="00525118">
        <w:rPr>
          <w:rFonts w:ascii="Times New Roman" w:hAnsi="Times New Roman"/>
          <w:sz w:val="28"/>
          <w:szCs w:val="28"/>
          <w:lang w:val="uk-UA"/>
        </w:rPr>
        <w:t xml:space="preserve"> – </w:t>
      </w:r>
      <w:r w:rsidRPr="00525118">
        <w:rPr>
          <w:rFonts w:ascii="Times New Roman" w:hAnsi="Times New Roman"/>
          <w:sz w:val="28"/>
          <w:szCs w:val="28"/>
        </w:rPr>
        <w:t>С</w:t>
      </w:r>
      <w:r w:rsidRPr="00525118">
        <w:rPr>
          <w:rFonts w:ascii="Times New Roman" w:hAnsi="Times New Roman"/>
          <w:sz w:val="28"/>
          <w:szCs w:val="28"/>
          <w:lang w:val="uk-UA"/>
        </w:rPr>
        <w:t xml:space="preserve">. </w:t>
      </w:r>
      <w:r w:rsidRPr="00525118">
        <w:rPr>
          <w:rFonts w:ascii="Times New Roman" w:hAnsi="Times New Roman"/>
          <w:sz w:val="28"/>
          <w:szCs w:val="28"/>
        </w:rPr>
        <w:t>З</w:t>
      </w:r>
      <w:proofErr w:type="gramStart"/>
      <w:r w:rsidRPr="00525118">
        <w:rPr>
          <w:rFonts w:ascii="Times New Roman" w:hAnsi="Times New Roman"/>
          <w:sz w:val="28"/>
          <w:szCs w:val="28"/>
        </w:rPr>
        <w:t xml:space="preserve"> .</w:t>
      </w:r>
      <w:proofErr w:type="gramEnd"/>
    </w:p>
    <w:p w14:paraId="2BFECBA4"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Маляренко В. Про недоторканість житла  та іншого володіння особи як засаду кримінального судочинства // Право України. – 2004. - № 7. – С. 3.</w:t>
      </w:r>
    </w:p>
    <w:p w14:paraId="2F717ACB" w14:textId="3C130528" w:rsidR="00082BB5" w:rsidRPr="00525118" w:rsidRDefault="00082BB5"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Мармазов В.Є. Стаття 6 Конвенції про захист прав людини та основних свобод, її вплив на міжнародний арбітраж // Вісник госп</w:t>
      </w:r>
      <w:proofErr w:type="gramStart"/>
      <w:r w:rsidRPr="00525118">
        <w:rPr>
          <w:rFonts w:ascii="Times New Roman" w:hAnsi="Times New Roman"/>
          <w:sz w:val="28"/>
          <w:szCs w:val="28"/>
        </w:rPr>
        <w:t>о-</w:t>
      </w:r>
      <w:proofErr w:type="gramEnd"/>
      <w:r w:rsidRPr="00525118">
        <w:rPr>
          <w:rFonts w:ascii="Times New Roman" w:hAnsi="Times New Roman"/>
          <w:sz w:val="28"/>
          <w:szCs w:val="28"/>
        </w:rPr>
        <w:t xml:space="preserve"> дарського судочинства. – №3 – 2003 – 231 с.</w:t>
      </w:r>
    </w:p>
    <w:p w14:paraId="533B64FE" w14:textId="5FAC84F7" w:rsidR="00576C92" w:rsidRPr="00525118" w:rsidRDefault="00576C92"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val="uk-UA"/>
        </w:rPr>
        <w:t xml:space="preserve">Мирза </w:t>
      </w:r>
      <w:r w:rsidRPr="00525118">
        <w:rPr>
          <w:rFonts w:ascii="Times New Roman" w:hAnsi="Times New Roman"/>
          <w:sz w:val="28"/>
          <w:szCs w:val="28"/>
        </w:rPr>
        <w:t xml:space="preserve">Л. </w:t>
      </w:r>
      <w:proofErr w:type="gramStart"/>
      <w:r w:rsidRPr="00525118">
        <w:rPr>
          <w:rFonts w:ascii="Times New Roman" w:hAnsi="Times New Roman"/>
          <w:sz w:val="28"/>
          <w:szCs w:val="28"/>
        </w:rPr>
        <w:t>Доступ к правосудию (уголовно-процессуальные аспекты) : дисс. канд. юрид. наук.: спец. 12.00.09</w:t>
      </w:r>
      <w:r w:rsidRPr="00525118">
        <w:rPr>
          <w:rFonts w:ascii="Times New Roman" w:hAnsi="Times New Roman"/>
          <w:sz w:val="28"/>
          <w:szCs w:val="28"/>
          <w:lang w:val="uk-UA"/>
        </w:rPr>
        <w:t xml:space="preserve"> «Уголовный процесс, криминалистика; оперативно-розыскная деятельность» / Л. Мирза.</w:t>
      </w:r>
      <w:proofErr w:type="gramEnd"/>
      <w:r w:rsidRPr="00525118">
        <w:rPr>
          <w:rFonts w:ascii="Times New Roman" w:hAnsi="Times New Roman"/>
          <w:sz w:val="28"/>
          <w:szCs w:val="28"/>
          <w:lang w:val="uk-UA"/>
        </w:rPr>
        <w:t xml:space="preserve"> – М., 2004. – 220 с. </w:t>
      </w:r>
    </w:p>
    <w:p w14:paraId="68D71650"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Михєєнко М., Шишкін В. Апеляційне провадження як резерв змагальності в судах другої інстанції // Право України. – 1995. - № 1. – С. 20.</w:t>
      </w:r>
    </w:p>
    <w:p w14:paraId="421239DB" w14:textId="0E1990CA"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Міжнародна конференція "Проблеми застосування практики Європейського суду з прав людини в правовій системі України": ( 1 липня 2011р., м. Київ) // Право України. - 2011. - #7. - С. 6-22.</w:t>
      </w:r>
    </w:p>
    <w:p w14:paraId="354F663E" w14:textId="66D08571"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Міжнародна конференція: " Проблеми застосування практики Європейського суду з прав людини у правові системі України" / Право України. - 2011. - # 7. - С. 270-272.</w:t>
      </w:r>
    </w:p>
    <w:p w14:paraId="627B806C" w14:textId="3203029A" w:rsidR="00605B24" w:rsidRPr="00525118" w:rsidRDefault="00605B24" w:rsidP="00460729">
      <w:pPr>
        <w:pStyle w:val="12"/>
        <w:numPr>
          <w:ilvl w:val="0"/>
          <w:numId w:val="7"/>
        </w:numPr>
        <w:shd w:val="clear" w:color="auto" w:fill="FFFFFF"/>
        <w:tabs>
          <w:tab w:val="left" w:pos="0"/>
        </w:tabs>
        <w:contextualSpacing/>
        <w:jc w:val="both"/>
        <w:rPr>
          <w:sz w:val="28"/>
          <w:szCs w:val="28"/>
          <w:lang w:val="uk-UA"/>
        </w:rPr>
      </w:pPr>
      <w:r w:rsidRPr="00525118">
        <w:rPr>
          <w:sz w:val="28"/>
          <w:szCs w:val="28"/>
          <w:lang w:val="uk-UA"/>
        </w:rPr>
        <w:t xml:space="preserve">Міжнародні стандарти незалежності суддів: Збірка документів </w:t>
      </w:r>
      <w:r w:rsidRPr="00525118">
        <w:rPr>
          <w:sz w:val="28"/>
          <w:szCs w:val="28"/>
        </w:rPr>
        <w:t>[</w:t>
      </w:r>
      <w:r w:rsidRPr="00525118">
        <w:rPr>
          <w:sz w:val="28"/>
          <w:szCs w:val="28"/>
          <w:lang w:val="uk-UA"/>
        </w:rPr>
        <w:t>Електронний ресурс</w:t>
      </w:r>
      <w:r w:rsidRPr="00525118">
        <w:rPr>
          <w:sz w:val="28"/>
          <w:szCs w:val="28"/>
        </w:rPr>
        <w:t>]</w:t>
      </w:r>
      <w:r w:rsidRPr="00525118">
        <w:rPr>
          <w:sz w:val="28"/>
          <w:szCs w:val="28"/>
          <w:lang w:val="uk-UA"/>
        </w:rPr>
        <w:t>. – К.: Поліграф-Експрес, 2008. – Режим доступу: http://judges.org.ua/article/int_stand.pdf</w:t>
      </w:r>
    </w:p>
    <w:p w14:paraId="6B70721A" w14:textId="3CCD160E" w:rsidR="008B4600" w:rsidRPr="00525118" w:rsidRDefault="008B4600" w:rsidP="00460729">
      <w:pPr>
        <w:pStyle w:val="af7"/>
        <w:numPr>
          <w:ilvl w:val="0"/>
          <w:numId w:val="7"/>
        </w:numPr>
        <w:autoSpaceDE w:val="0"/>
        <w:autoSpaceDN w:val="0"/>
        <w:adjustRightInd w:val="0"/>
        <w:jc w:val="both"/>
        <w:rPr>
          <w:szCs w:val="28"/>
          <w:shd w:val="clear" w:color="auto" w:fill="F9F9F9"/>
        </w:rPr>
      </w:pPr>
      <w:r w:rsidRPr="00525118">
        <w:rPr>
          <w:szCs w:val="28"/>
          <w:shd w:val="clear" w:color="auto" w:fill="F9F9F9"/>
        </w:rPr>
        <w:lastRenderedPageBreak/>
        <w:t>Моторигіна М. Г. Сторона захисту в судовому провадженні у першій інстанції: дис. ... канд. юрид. наук</w:t>
      </w:r>
      <w:proofErr w:type="gramStart"/>
      <w:r w:rsidRPr="00525118">
        <w:rPr>
          <w:szCs w:val="28"/>
          <w:shd w:val="clear" w:color="auto" w:fill="F9F9F9"/>
        </w:rPr>
        <w:t xml:space="preserve"> :</w:t>
      </w:r>
      <w:proofErr w:type="gramEnd"/>
      <w:r w:rsidRPr="00525118">
        <w:rPr>
          <w:szCs w:val="28"/>
          <w:shd w:val="clear" w:color="auto" w:fill="F9F9F9"/>
        </w:rPr>
        <w:t xml:space="preserve"> 12.00.09 / М. Г. Моторигіна. - Харків, 2016. – 271 с.</w:t>
      </w:r>
    </w:p>
    <w:p w14:paraId="1A7651B0" w14:textId="02FF6172" w:rsidR="008555D3" w:rsidRPr="00525118" w:rsidRDefault="008555D3" w:rsidP="00460729">
      <w:pPr>
        <w:numPr>
          <w:ilvl w:val="0"/>
          <w:numId w:val="7"/>
        </w:numPr>
        <w:contextualSpacing/>
        <w:jc w:val="both"/>
        <w:rPr>
          <w:szCs w:val="28"/>
          <w:shd w:val="clear" w:color="auto" w:fill="FFFFFF"/>
          <w:lang w:val="uk-UA"/>
        </w:rPr>
      </w:pPr>
      <w:r w:rsidRPr="00525118">
        <w:rPr>
          <w:szCs w:val="28"/>
          <w:shd w:val="clear" w:color="auto" w:fill="FFFFFF"/>
          <w:lang w:val="uk-UA"/>
        </w:rPr>
        <w:t xml:space="preserve">Моул Н., Харби К., Алексеева Л. Европейская конвенция о защите прав человека и </w:t>
      </w:r>
      <w:r w:rsidRPr="00525118">
        <w:rPr>
          <w:szCs w:val="28"/>
          <w:shd w:val="clear" w:color="auto" w:fill="FFFFFF"/>
        </w:rPr>
        <w:t>основных свобод. Статья 6. Право на справедливое судебное разбирательство. Прецеденты и комментарии / [Российская академия правосудия]. – М., 2001. – 143 с.</w:t>
      </w:r>
    </w:p>
    <w:p w14:paraId="32896D33" w14:textId="77777777" w:rsidR="00605B24" w:rsidRPr="00525118" w:rsidRDefault="0095703E"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rPr>
        <w:t>Мюлерсон Р.А. Права человека: идеи, нормы, реальность. – М., 1991.</w:t>
      </w:r>
    </w:p>
    <w:p w14:paraId="453CF2B6" w14:textId="02CAD92A" w:rsidR="00605B24" w:rsidRPr="00525118" w:rsidRDefault="00605B24" w:rsidP="00460729">
      <w:pPr>
        <w:pStyle w:val="Text1"/>
        <w:numPr>
          <w:ilvl w:val="0"/>
          <w:numId w:val="8"/>
        </w:numPr>
        <w:spacing w:after="0"/>
        <w:ind w:left="720" w:hanging="360"/>
        <w:contextualSpacing/>
        <w:rPr>
          <w:rFonts w:ascii="Times New Roman" w:hAnsi="Times New Roman"/>
          <w:sz w:val="28"/>
          <w:szCs w:val="28"/>
          <w:lang w:val="uk-UA"/>
        </w:rPr>
      </w:pPr>
      <w:r w:rsidRPr="00525118">
        <w:rPr>
          <w:rStyle w:val="af8"/>
          <w:rFonts w:ascii="Times New Roman" w:hAnsi="Times New Roman"/>
          <w:b w:val="0"/>
          <w:sz w:val="28"/>
          <w:szCs w:val="28"/>
          <w:lang w:val="uk-UA"/>
        </w:rPr>
        <w:t>Незалежність суддів: міжнародні стандарти та національна практика</w:t>
      </w:r>
      <w:r w:rsidRPr="00525118">
        <w:rPr>
          <w:rStyle w:val="apple-style-span"/>
          <w:rFonts w:ascii="Times New Roman" w:hAnsi="Times New Roman"/>
          <w:b/>
          <w:sz w:val="28"/>
          <w:szCs w:val="28"/>
          <w:lang w:val="uk-UA"/>
        </w:rPr>
        <w:t>:</w:t>
      </w:r>
      <w:r w:rsidRPr="00525118">
        <w:rPr>
          <w:rStyle w:val="apple-style-span"/>
          <w:rFonts w:ascii="Times New Roman" w:hAnsi="Times New Roman"/>
          <w:sz w:val="28"/>
          <w:szCs w:val="28"/>
          <w:lang w:val="uk-UA"/>
        </w:rPr>
        <w:t xml:space="preserve"> Навч.-практ. посіб. / Луць Л.А., Савенко М.Д., Городовенко В.В. (та ін.); Центр суддів. студій., Всеукр. незалеж. суддів. асоц. - К.: Поліграф-Експрес, 2008. – 128 с.</w:t>
      </w:r>
    </w:p>
    <w:p w14:paraId="2A426624"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Никоненко М. Деякі питання презумпції невинуватості і права особи на захист в кримінальному процесі // Право України. – 1999. - № 4. – С. 39.</w:t>
      </w:r>
    </w:p>
    <w:p w14:paraId="505545E0"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Ніжинська І. Відшкодування шкоди, заподіяної незаконними діями правоохоронних органів, з Державного бюджету України // Право </w:t>
      </w:r>
      <w:proofErr w:type="gramStart"/>
      <w:r w:rsidRPr="00525118">
        <w:rPr>
          <w:rFonts w:ascii="Times New Roman" w:hAnsi="Times New Roman"/>
          <w:sz w:val="28"/>
          <w:szCs w:val="28"/>
        </w:rPr>
        <w:t>Укра</w:t>
      </w:r>
      <w:proofErr w:type="gramEnd"/>
      <w:r w:rsidRPr="00525118">
        <w:rPr>
          <w:rFonts w:ascii="Times New Roman" w:hAnsi="Times New Roman"/>
          <w:sz w:val="28"/>
          <w:szCs w:val="28"/>
        </w:rPr>
        <w:t>їни. – 2002. - № 11. – С. 40.</w:t>
      </w:r>
    </w:p>
    <w:p w14:paraId="72667132"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Новиков В. Гарантії права особи на компенсацію шкоди, заподіяної незаконним обвинуваченням // Право України. – 1998. - № 11. – С. 31.</w:t>
      </w:r>
    </w:p>
    <w:p w14:paraId="54BA5B93" w14:textId="78221915" w:rsidR="00AC08AD" w:rsidRPr="00525118" w:rsidRDefault="00AC08AD" w:rsidP="00460729">
      <w:pPr>
        <w:pStyle w:val="af7"/>
        <w:numPr>
          <w:ilvl w:val="0"/>
          <w:numId w:val="7"/>
        </w:numPr>
        <w:autoSpaceDE w:val="0"/>
        <w:autoSpaceDN w:val="0"/>
        <w:adjustRightInd w:val="0"/>
        <w:rPr>
          <w:szCs w:val="28"/>
        </w:rPr>
      </w:pPr>
      <w:r w:rsidRPr="00525118">
        <w:rPr>
          <w:szCs w:val="28"/>
        </w:rPr>
        <w:t>Нор В.Т. Защита имущественных прав в уголовном</w:t>
      </w:r>
      <w:r w:rsidRPr="00525118">
        <w:rPr>
          <w:szCs w:val="28"/>
          <w:lang w:val="uk-UA"/>
        </w:rPr>
        <w:t xml:space="preserve"> </w:t>
      </w:r>
      <w:r w:rsidRPr="00525118">
        <w:rPr>
          <w:szCs w:val="28"/>
        </w:rPr>
        <w:t>судопроизводстве / В. Т. Нор. – К.</w:t>
      </w:r>
      <w:proofErr w:type="gramStart"/>
      <w:r w:rsidRPr="00525118">
        <w:rPr>
          <w:szCs w:val="28"/>
        </w:rPr>
        <w:t xml:space="preserve"> :</w:t>
      </w:r>
      <w:proofErr w:type="gramEnd"/>
      <w:r w:rsidRPr="00525118">
        <w:rPr>
          <w:szCs w:val="28"/>
        </w:rPr>
        <w:t xml:space="preserve"> Вища школа, 1989. – 275 с.</w:t>
      </w:r>
    </w:p>
    <w:p w14:paraId="3602A655" w14:textId="01B8B713" w:rsidR="00605B24" w:rsidRPr="00525118" w:rsidRDefault="00605B24" w:rsidP="00460729">
      <w:pPr>
        <w:pStyle w:val="12"/>
        <w:numPr>
          <w:ilvl w:val="0"/>
          <w:numId w:val="7"/>
        </w:numPr>
        <w:shd w:val="clear" w:color="auto" w:fill="FFFFFF"/>
        <w:tabs>
          <w:tab w:val="left" w:pos="0"/>
        </w:tabs>
        <w:contextualSpacing/>
        <w:jc w:val="both"/>
        <w:rPr>
          <w:sz w:val="28"/>
          <w:szCs w:val="28"/>
          <w:lang w:val="uk-UA"/>
        </w:rPr>
      </w:pPr>
      <w:r w:rsidRPr="00525118">
        <w:rPr>
          <w:sz w:val="28"/>
          <w:szCs w:val="28"/>
          <w:lang w:val="uk-UA"/>
        </w:rPr>
        <w:t>Овчаренко О.М. Доступність правосуддя та гарантії його реалізації: Монографія. – Х.: Прав, 2008. – 304 с.</w:t>
      </w:r>
    </w:p>
    <w:p w14:paraId="1656CA1A" w14:textId="3D0227BF" w:rsidR="000240B5"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Олійник В. Конституційне право на свободу і особисту недоторканість: поняття і характерні риси // Право України. – 2000. - № 12. – С. 33.</w:t>
      </w:r>
    </w:p>
    <w:p w14:paraId="7108442E" w14:textId="16BB8D73" w:rsidR="000240B5" w:rsidRPr="00525118" w:rsidRDefault="000240B5" w:rsidP="00460729">
      <w:pPr>
        <w:pStyle w:val="Default"/>
        <w:numPr>
          <w:ilvl w:val="0"/>
          <w:numId w:val="7"/>
        </w:numPr>
        <w:contextualSpacing/>
        <w:jc w:val="both"/>
        <w:rPr>
          <w:color w:val="auto"/>
          <w:sz w:val="28"/>
          <w:szCs w:val="28"/>
        </w:rPr>
      </w:pPr>
      <w:r w:rsidRPr="00525118">
        <w:rPr>
          <w:color w:val="auto"/>
          <w:sz w:val="28"/>
          <w:szCs w:val="28"/>
        </w:rPr>
        <w:t xml:space="preserve">Олійник А. Ю. Поняття і класифікація конституційних свобод людини та громадянина в Україні // Науковий вісник КНУВС.- К., 2009. – Вип. 2(63). – с. 52- 60. </w:t>
      </w:r>
    </w:p>
    <w:p w14:paraId="4DF0B3D3" w14:textId="13BF5461" w:rsidR="00003F76" w:rsidRPr="00525118" w:rsidRDefault="00003F76" w:rsidP="00460729">
      <w:pPr>
        <w:pStyle w:val="Default"/>
        <w:numPr>
          <w:ilvl w:val="0"/>
          <w:numId w:val="7"/>
        </w:numPr>
        <w:contextualSpacing/>
        <w:jc w:val="both"/>
        <w:rPr>
          <w:color w:val="auto"/>
          <w:sz w:val="28"/>
          <w:szCs w:val="28"/>
        </w:rPr>
      </w:pPr>
      <w:r w:rsidRPr="00525118">
        <w:rPr>
          <w:color w:val="auto"/>
          <w:sz w:val="28"/>
          <w:szCs w:val="28"/>
        </w:rPr>
        <w:t>Онопенко В. Механізм захисту прав людини в Україні потребує істотного вдосконалення (виступ на міжнародній конференції) / Право України. - 2011. - # 7. - С. 64-68.</w:t>
      </w:r>
    </w:p>
    <w:p w14:paraId="33BE72BD"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Павловська Н. Відшкодування моральної шкоди при посяганні на недоторканість особистого життя // Право України. – 2001. - № 3. – С. 45.</w:t>
      </w:r>
    </w:p>
    <w:p w14:paraId="2C449740"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Панченко О. Норми закону, що регулюють право на захист в кримінальному судочинстві, потребують вдосконалення // Право України. – 1996. - № 12. – С. 80.</w:t>
      </w:r>
    </w:p>
    <w:p w14:paraId="5E6B3CE1"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Погрібний С.О. Володіння у цивільному праві. – Одеса, 2002. </w:t>
      </w:r>
    </w:p>
    <w:p w14:paraId="512338BC" w14:textId="433ACE64"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Полянський Т. Заборона Євроконвенцією зловживання правом та практика її офіційного тлумачення / Право України. - 2010. - # 10. - С. 179-185.</w:t>
      </w:r>
    </w:p>
    <w:p w14:paraId="530B5A48"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Права людини і професійні стандарти для юристів </w:t>
      </w:r>
      <w:proofErr w:type="gramStart"/>
      <w:r w:rsidRPr="00525118">
        <w:rPr>
          <w:rFonts w:ascii="Times New Roman" w:hAnsi="Times New Roman"/>
          <w:sz w:val="28"/>
          <w:szCs w:val="28"/>
        </w:rPr>
        <w:t>в</w:t>
      </w:r>
      <w:proofErr w:type="gramEnd"/>
      <w:r w:rsidRPr="00525118">
        <w:rPr>
          <w:rFonts w:ascii="Times New Roman" w:hAnsi="Times New Roman"/>
          <w:sz w:val="28"/>
          <w:szCs w:val="28"/>
        </w:rPr>
        <w:t xml:space="preserve"> документах міжнародних організацій. – 1999. – С. 7, 13, 213.</w:t>
      </w:r>
    </w:p>
    <w:p w14:paraId="44178C46" w14:textId="4EBBE2D1" w:rsidR="00D511D9" w:rsidRPr="00525118" w:rsidRDefault="00D511D9" w:rsidP="00460729">
      <w:pPr>
        <w:numPr>
          <w:ilvl w:val="0"/>
          <w:numId w:val="7"/>
        </w:numPr>
        <w:overflowPunct w:val="0"/>
        <w:autoSpaceDE w:val="0"/>
        <w:autoSpaceDN w:val="0"/>
        <w:adjustRightInd w:val="0"/>
        <w:contextualSpacing/>
        <w:jc w:val="both"/>
        <w:textAlignment w:val="baseline"/>
        <w:rPr>
          <w:szCs w:val="28"/>
        </w:rPr>
      </w:pPr>
      <w:r w:rsidRPr="00525118">
        <w:rPr>
          <w:szCs w:val="28"/>
        </w:rPr>
        <w:t xml:space="preserve">Право на жизнь, запрет пыток и бесчеловечного или унижающего достоинство обращения или наказания: европейские стандарты, российское </w:t>
      </w:r>
      <w:r w:rsidRPr="00525118">
        <w:rPr>
          <w:szCs w:val="28"/>
        </w:rPr>
        <w:lastRenderedPageBreak/>
        <w:t>законодательство и правоприменительная практика / Под общ</w:t>
      </w:r>
      <w:proofErr w:type="gramStart"/>
      <w:r w:rsidRPr="00525118">
        <w:rPr>
          <w:szCs w:val="28"/>
        </w:rPr>
        <w:t>.</w:t>
      </w:r>
      <w:proofErr w:type="gramEnd"/>
      <w:r w:rsidRPr="00525118">
        <w:rPr>
          <w:szCs w:val="28"/>
        </w:rPr>
        <w:t xml:space="preserve"> </w:t>
      </w:r>
      <w:proofErr w:type="gramStart"/>
      <w:r w:rsidRPr="00525118">
        <w:rPr>
          <w:szCs w:val="28"/>
        </w:rPr>
        <w:t>р</w:t>
      </w:r>
      <w:proofErr w:type="gramEnd"/>
      <w:r w:rsidRPr="00525118">
        <w:rPr>
          <w:szCs w:val="28"/>
        </w:rPr>
        <w:t>ед. С.И. Беляева. – Екатеринбург: Изд-во Уральского университета, 2005.</w:t>
      </w:r>
      <w:r w:rsidRPr="00525118">
        <w:rPr>
          <w:szCs w:val="28"/>
          <w:lang w:val="uk-UA"/>
        </w:rPr>
        <w:t xml:space="preserve"> – 244 с. </w:t>
      </w:r>
    </w:p>
    <w:p w14:paraId="1761BD17" w14:textId="418DB55E" w:rsidR="00251448" w:rsidRPr="00525118" w:rsidRDefault="00251448" w:rsidP="00460729">
      <w:pPr>
        <w:numPr>
          <w:ilvl w:val="0"/>
          <w:numId w:val="7"/>
        </w:numPr>
        <w:contextualSpacing/>
        <w:jc w:val="both"/>
        <w:rPr>
          <w:szCs w:val="28"/>
        </w:rPr>
      </w:pPr>
      <w:r w:rsidRPr="00525118">
        <w:rPr>
          <w:szCs w:val="28"/>
        </w:rPr>
        <w:t>Право на свободу и личную неприкосновенность: европейские стандарты и российская практика</w:t>
      </w:r>
      <w:proofErr w:type="gramStart"/>
      <w:r w:rsidRPr="00525118">
        <w:rPr>
          <w:szCs w:val="28"/>
        </w:rPr>
        <w:t xml:space="preserve"> // П</w:t>
      </w:r>
      <w:proofErr w:type="gramEnd"/>
      <w:r w:rsidRPr="00525118">
        <w:rPr>
          <w:szCs w:val="28"/>
        </w:rPr>
        <w:t>од общей редакцией А.В. Деменевой. Екатеринбург, 2005.</w:t>
      </w:r>
    </w:p>
    <w:p w14:paraId="5629638E" w14:textId="3122EA36" w:rsidR="004D6998" w:rsidRPr="00525118" w:rsidRDefault="004D6998" w:rsidP="00460729">
      <w:pPr>
        <w:numPr>
          <w:ilvl w:val="0"/>
          <w:numId w:val="7"/>
        </w:numPr>
        <w:contextualSpacing/>
        <w:jc w:val="both"/>
        <w:rPr>
          <w:szCs w:val="28"/>
          <w:lang w:val="uk-UA"/>
        </w:rPr>
      </w:pPr>
      <w:r w:rsidRPr="00525118">
        <w:rPr>
          <w:szCs w:val="28"/>
          <w:lang w:val="uk-UA"/>
        </w:rPr>
        <w:t xml:space="preserve">Право на справедливий суд. Застосування Європейської конвенції з прав людини в кримінальному процесі України. Програма і матеріали семінару Верховного Суду України. - Ноттінгем, Центр прав людини університету, 1999. – 59 с. </w:t>
      </w:r>
    </w:p>
    <w:p w14:paraId="75934E20"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Практика Європейського суду з прав людини. – К., 2002. - № 4. – С. 109.</w:t>
      </w:r>
    </w:p>
    <w:p w14:paraId="12D92CC3" w14:textId="4AFC9FD6" w:rsidR="004B1ED3" w:rsidRPr="00525118" w:rsidRDefault="004B1ED3" w:rsidP="00460729">
      <w:pPr>
        <w:numPr>
          <w:ilvl w:val="0"/>
          <w:numId w:val="7"/>
        </w:numPr>
        <w:overflowPunct w:val="0"/>
        <w:autoSpaceDE w:val="0"/>
        <w:autoSpaceDN w:val="0"/>
        <w:adjustRightInd w:val="0"/>
        <w:contextualSpacing/>
        <w:jc w:val="both"/>
        <w:textAlignment w:val="baseline"/>
        <w:rPr>
          <w:szCs w:val="28"/>
        </w:rPr>
      </w:pPr>
      <w:r w:rsidRPr="00525118">
        <w:rPr>
          <w:szCs w:val="28"/>
        </w:rPr>
        <w:t xml:space="preserve">Практика применения Европейской Конвенции о защите прав человека и основных свобод // Сборник статей, подготовленный для круглого стола «Стандарты Совета Европы в области прав и свобод человека: применение, изучение, преподавание» (6 декабря 2002 год, г. Москва), Екатеринбург: ИА </w:t>
      </w:r>
      <w:proofErr w:type="gramStart"/>
      <w:r w:rsidRPr="00525118">
        <w:rPr>
          <w:szCs w:val="28"/>
        </w:rPr>
        <w:t>Сутяжник-Пресс</w:t>
      </w:r>
      <w:proofErr w:type="gramEnd"/>
      <w:r w:rsidRPr="00525118">
        <w:rPr>
          <w:szCs w:val="28"/>
        </w:rPr>
        <w:t xml:space="preserve">, 2002. </w:t>
      </w:r>
    </w:p>
    <w:p w14:paraId="54670E7E" w14:textId="3D872254" w:rsidR="001F6E21" w:rsidRPr="00525118" w:rsidRDefault="001F6E21"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val="uk-UA"/>
        </w:rPr>
        <w:t>Практичний посібник щодо прийнятності заяв. – Рада Європи / Європейський суд з прав людини. – 2014. – 128 с.</w:t>
      </w:r>
    </w:p>
    <w:p w14:paraId="2F2916E4" w14:textId="77777777" w:rsidR="0095703E" w:rsidRPr="00525118" w:rsidRDefault="0095703E" w:rsidP="00460729">
      <w:pPr>
        <w:pStyle w:val="Text1"/>
        <w:numPr>
          <w:ilvl w:val="0"/>
          <w:numId w:val="8"/>
        </w:numPr>
        <w:spacing w:after="0"/>
        <w:ind w:left="720" w:hanging="360"/>
        <w:contextualSpacing/>
        <w:rPr>
          <w:rFonts w:ascii="Times New Roman" w:hAnsi="Times New Roman"/>
          <w:sz w:val="28"/>
          <w:szCs w:val="28"/>
        </w:rPr>
      </w:pPr>
      <w:r w:rsidRPr="00525118">
        <w:rPr>
          <w:rFonts w:ascii="Times New Roman" w:hAnsi="Times New Roman"/>
          <w:sz w:val="28"/>
          <w:szCs w:val="28"/>
        </w:rPr>
        <w:t>Присяжнюк Т. Система Європейської конвенції про захист прав та основних свобод людини – унікальний інструмент захисту порушених прав // Право України. – 2001. - № 6. – С. 32-37.</w:t>
      </w:r>
    </w:p>
    <w:p w14:paraId="565FE6A5"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Присяжнюк Т. Стаття 5 Конвенції про захист прав та основних свобод людини (</w:t>
      </w:r>
      <w:proofErr w:type="gramStart"/>
      <w:r w:rsidRPr="00525118">
        <w:rPr>
          <w:rFonts w:ascii="Times New Roman" w:hAnsi="Times New Roman"/>
          <w:sz w:val="28"/>
          <w:szCs w:val="28"/>
        </w:rPr>
        <w:t>п</w:t>
      </w:r>
      <w:proofErr w:type="gramEnd"/>
      <w:r w:rsidRPr="00525118">
        <w:rPr>
          <w:rFonts w:ascii="Times New Roman" w:hAnsi="Times New Roman"/>
          <w:sz w:val="28"/>
          <w:szCs w:val="28"/>
        </w:rPr>
        <w:t>ідходи до розуміння основних положень) // Право України. – 2001. - № 12. – С. 28.</w:t>
      </w:r>
    </w:p>
    <w:p w14:paraId="2904A667" w14:textId="3D44BE7D" w:rsidR="00CF6076" w:rsidRPr="00525118" w:rsidRDefault="00CF6076"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Проти катувань. Міжнародні механізми запобігання катуван</w:t>
      </w:r>
      <w:r w:rsidRPr="00525118">
        <w:rPr>
          <w:rFonts w:ascii="Times New Roman" w:hAnsi="Times New Roman"/>
          <w:sz w:val="28"/>
          <w:szCs w:val="28"/>
        </w:rPr>
        <w:softHyphen/>
        <w:t xml:space="preserve"> ням та </w:t>
      </w:r>
      <w:proofErr w:type="gramStart"/>
      <w:r w:rsidRPr="00525118">
        <w:rPr>
          <w:rFonts w:ascii="Times New Roman" w:hAnsi="Times New Roman"/>
          <w:sz w:val="28"/>
          <w:szCs w:val="28"/>
        </w:rPr>
        <w:t>поганому</w:t>
      </w:r>
      <w:proofErr w:type="gramEnd"/>
      <w:r w:rsidRPr="00525118">
        <w:rPr>
          <w:rFonts w:ascii="Times New Roman" w:hAnsi="Times New Roman"/>
          <w:sz w:val="28"/>
          <w:szCs w:val="28"/>
        </w:rPr>
        <w:t xml:space="preserve"> поводженню</w:t>
      </w:r>
      <w:r w:rsidRPr="00525118">
        <w:rPr>
          <w:rFonts w:ascii="Times New Roman" w:hAnsi="Times New Roman"/>
          <w:sz w:val="28"/>
          <w:szCs w:val="28"/>
          <w:lang w:val="uk-UA"/>
        </w:rPr>
        <w:t xml:space="preserve"> </w:t>
      </w:r>
      <w:r w:rsidRPr="00525118">
        <w:rPr>
          <w:rFonts w:ascii="Times New Roman" w:hAnsi="Times New Roman"/>
          <w:sz w:val="28"/>
          <w:szCs w:val="28"/>
        </w:rPr>
        <w:t>[</w:t>
      </w:r>
      <w:r w:rsidRPr="00525118">
        <w:rPr>
          <w:rFonts w:ascii="Times New Roman" w:hAnsi="Times New Roman"/>
          <w:sz w:val="28"/>
          <w:szCs w:val="28"/>
          <w:lang w:val="uk-UA"/>
        </w:rPr>
        <w:t>Електронний ресурс</w:t>
      </w:r>
      <w:r w:rsidRPr="00525118">
        <w:rPr>
          <w:rFonts w:ascii="Times New Roman" w:hAnsi="Times New Roman"/>
          <w:sz w:val="28"/>
          <w:szCs w:val="28"/>
        </w:rPr>
        <w:t>]</w:t>
      </w:r>
      <w:r w:rsidRPr="00525118">
        <w:rPr>
          <w:rFonts w:ascii="Times New Roman" w:hAnsi="Times New Roman"/>
          <w:sz w:val="28"/>
          <w:szCs w:val="28"/>
          <w:lang w:val="uk-UA"/>
        </w:rPr>
        <w:t xml:space="preserve">. – </w:t>
      </w:r>
      <w:r w:rsidRPr="00525118">
        <w:rPr>
          <w:rFonts w:ascii="Times New Roman" w:hAnsi="Times New Roman"/>
          <w:sz w:val="28"/>
          <w:szCs w:val="28"/>
        </w:rPr>
        <w:t>Харківська правозахисна група; Худож</w:t>
      </w:r>
      <w:proofErr w:type="gramStart"/>
      <w:r w:rsidRPr="00525118">
        <w:rPr>
          <w:rFonts w:ascii="Times New Roman" w:hAnsi="Times New Roman"/>
          <w:sz w:val="28"/>
          <w:szCs w:val="28"/>
        </w:rPr>
        <w:t>.-</w:t>
      </w:r>
      <w:proofErr w:type="gramEnd"/>
      <w:r w:rsidRPr="00525118">
        <w:rPr>
          <w:rFonts w:ascii="Times New Roman" w:hAnsi="Times New Roman"/>
          <w:sz w:val="28"/>
          <w:szCs w:val="28"/>
        </w:rPr>
        <w:t xml:space="preserve">оформлювач Б.Є.Захаров. – Харків: Права людини, 2007. – </w:t>
      </w:r>
      <w:r w:rsidRPr="00525118">
        <w:rPr>
          <w:rFonts w:ascii="Times New Roman" w:hAnsi="Times New Roman"/>
          <w:sz w:val="28"/>
          <w:szCs w:val="28"/>
          <w:lang w:val="uk-UA"/>
        </w:rPr>
        <w:t>Режим доступу: http://library.khpg.org/files/docs/1241103348.pdf</w:t>
      </w:r>
    </w:p>
    <w:p w14:paraId="24176C1E" w14:textId="327093D0" w:rsidR="00E243DC" w:rsidRPr="00525118" w:rsidRDefault="009B161E" w:rsidP="00460729">
      <w:pPr>
        <w:pStyle w:val="Text1"/>
        <w:numPr>
          <w:ilvl w:val="0"/>
          <w:numId w:val="7"/>
        </w:numPr>
        <w:spacing w:after="0"/>
        <w:contextualSpacing/>
        <w:rPr>
          <w:rFonts w:ascii="Times New Roman" w:hAnsi="Times New Roman"/>
          <w:sz w:val="28"/>
          <w:szCs w:val="28"/>
        </w:rPr>
      </w:pPr>
      <w:hyperlink r:id="rId78" w:tooltip="Пошук за автором" w:history="1">
        <w:r w:rsidR="00E243DC" w:rsidRPr="00525118">
          <w:rPr>
            <w:rStyle w:val="a7"/>
            <w:rFonts w:ascii="Times New Roman" w:hAnsi="Times New Roman"/>
            <w:color w:val="auto"/>
            <w:sz w:val="28"/>
            <w:szCs w:val="28"/>
            <w:u w:val="none"/>
          </w:rPr>
          <w:t>Рабінович П. М.</w:t>
        </w:r>
      </w:hyperlink>
      <w:r w:rsidR="00E243DC" w:rsidRPr="00525118">
        <w:rPr>
          <w:rFonts w:ascii="Times New Roman" w:hAnsi="Times New Roman"/>
          <w:sz w:val="28"/>
          <w:szCs w:val="28"/>
          <w:shd w:val="clear" w:color="auto" w:fill="F9F9F9"/>
        </w:rPr>
        <w:t> </w:t>
      </w:r>
      <w:r w:rsidR="00E243DC" w:rsidRPr="00525118">
        <w:rPr>
          <w:rFonts w:ascii="Times New Roman" w:hAnsi="Times New Roman"/>
          <w:bCs/>
          <w:sz w:val="28"/>
          <w:szCs w:val="28"/>
        </w:rPr>
        <w:t>Міжнародні стандарти прав людини: властивості, загальне поняття, класифікація</w:t>
      </w:r>
      <w:r w:rsidR="00E243DC" w:rsidRPr="00525118">
        <w:rPr>
          <w:rStyle w:val="apple-converted-space"/>
          <w:rFonts w:ascii="Times New Roman" w:hAnsi="Times New Roman"/>
          <w:sz w:val="28"/>
          <w:szCs w:val="28"/>
          <w:shd w:val="clear" w:color="auto" w:fill="F9F9F9"/>
        </w:rPr>
        <w:t> </w:t>
      </w:r>
      <w:r w:rsidR="00E243DC" w:rsidRPr="00525118">
        <w:rPr>
          <w:rFonts w:ascii="Times New Roman" w:hAnsi="Times New Roman"/>
          <w:sz w:val="28"/>
          <w:szCs w:val="28"/>
          <w:shd w:val="clear" w:color="auto" w:fill="F9F9F9"/>
        </w:rPr>
        <w:t>/ П. М. Рабінович //</w:t>
      </w:r>
      <w:r w:rsidR="00E243DC" w:rsidRPr="00525118">
        <w:rPr>
          <w:rStyle w:val="apple-converted-space"/>
          <w:rFonts w:ascii="Times New Roman" w:hAnsi="Times New Roman"/>
          <w:sz w:val="28"/>
          <w:szCs w:val="28"/>
          <w:shd w:val="clear" w:color="auto" w:fill="F9F9F9"/>
        </w:rPr>
        <w:t> </w:t>
      </w:r>
      <w:hyperlink r:id="rId79" w:tooltip="Періодичне видання" w:history="1">
        <w:proofErr w:type="gramStart"/>
        <w:r w:rsidR="00E243DC" w:rsidRPr="00525118">
          <w:rPr>
            <w:rStyle w:val="a7"/>
            <w:rFonts w:ascii="Times New Roman" w:hAnsi="Times New Roman"/>
            <w:color w:val="auto"/>
            <w:sz w:val="28"/>
            <w:szCs w:val="28"/>
            <w:u w:val="none"/>
          </w:rPr>
          <w:t>В</w:t>
        </w:r>
        <w:proofErr w:type="gramEnd"/>
        <w:r w:rsidR="00E243DC" w:rsidRPr="00525118">
          <w:rPr>
            <w:rStyle w:val="a7"/>
            <w:rFonts w:ascii="Times New Roman" w:hAnsi="Times New Roman"/>
            <w:color w:val="auto"/>
            <w:sz w:val="28"/>
            <w:szCs w:val="28"/>
            <w:u w:val="none"/>
          </w:rPr>
          <w:t>існик Національної академії правових наук України</w:t>
        </w:r>
      </w:hyperlink>
      <w:r w:rsidR="00E243DC" w:rsidRPr="00525118">
        <w:rPr>
          <w:rFonts w:ascii="Times New Roman" w:hAnsi="Times New Roman"/>
          <w:sz w:val="28"/>
          <w:szCs w:val="28"/>
          <w:shd w:val="clear" w:color="auto" w:fill="F9F9F9"/>
        </w:rPr>
        <w:t>. - 2016. - № 1. - С. 19-29.</w:t>
      </w:r>
    </w:p>
    <w:p w14:paraId="344F55F2" w14:textId="7FC5F750" w:rsidR="0021516B" w:rsidRPr="00525118" w:rsidRDefault="0021516B" w:rsidP="00460729">
      <w:pPr>
        <w:numPr>
          <w:ilvl w:val="0"/>
          <w:numId w:val="7"/>
        </w:numPr>
        <w:overflowPunct w:val="0"/>
        <w:autoSpaceDE w:val="0"/>
        <w:autoSpaceDN w:val="0"/>
        <w:adjustRightInd w:val="0"/>
        <w:contextualSpacing/>
        <w:jc w:val="both"/>
        <w:textAlignment w:val="baseline"/>
        <w:rPr>
          <w:szCs w:val="28"/>
        </w:rPr>
      </w:pPr>
      <w:r w:rsidRPr="00525118">
        <w:rPr>
          <w:szCs w:val="28"/>
        </w:rPr>
        <w:t>Рабцевич О.И. Право на справедливое судебное разбирательство: международное и внутригосударственное правовое регулирование. – М.: Лекс-Книга, 2005.</w:t>
      </w:r>
    </w:p>
    <w:p w14:paraId="70C262D4" w14:textId="50B6E69C" w:rsidR="007D5DAA" w:rsidRPr="00525118" w:rsidRDefault="007D5DAA" w:rsidP="00460729">
      <w:pPr>
        <w:pStyle w:val="af7"/>
        <w:numPr>
          <w:ilvl w:val="0"/>
          <w:numId w:val="7"/>
        </w:numPr>
        <w:jc w:val="both"/>
        <w:rPr>
          <w:color w:val="000000"/>
          <w:szCs w:val="28"/>
        </w:rPr>
      </w:pPr>
      <w:r w:rsidRPr="00525118">
        <w:rPr>
          <w:color w:val="000000"/>
          <w:szCs w:val="28"/>
        </w:rPr>
        <w:t xml:space="preserve">Рибак О.О., Кучинська О.П. Щодо проблеми реалізації розумності строків як засади кримінального процесу України </w:t>
      </w:r>
      <w:r w:rsidRPr="00525118">
        <w:rPr>
          <w:szCs w:val="28"/>
          <w:lang w:val="uk-UA"/>
        </w:rPr>
        <w:t>[</w:t>
      </w:r>
      <w:r w:rsidRPr="00525118">
        <w:rPr>
          <w:szCs w:val="28"/>
        </w:rPr>
        <w:t>Електронний ресурс</w:t>
      </w:r>
      <w:r w:rsidRPr="00525118">
        <w:rPr>
          <w:szCs w:val="28"/>
          <w:lang w:val="uk-UA"/>
        </w:rPr>
        <w:t>]</w:t>
      </w:r>
      <w:r w:rsidRPr="00525118">
        <w:rPr>
          <w:szCs w:val="28"/>
        </w:rPr>
        <w:t xml:space="preserve"> / О.О. Рибак, О.П. Кучинська // Науковий </w:t>
      </w:r>
      <w:proofErr w:type="gramStart"/>
      <w:r w:rsidRPr="00525118">
        <w:rPr>
          <w:szCs w:val="28"/>
        </w:rPr>
        <w:t>в</w:t>
      </w:r>
      <w:proofErr w:type="gramEnd"/>
      <w:r w:rsidRPr="00525118">
        <w:rPr>
          <w:szCs w:val="28"/>
        </w:rPr>
        <w:t>існик Ужгородського національного університету. Серія «Право». – 2015. – Вип. 35 ч. І. – Том 3. – Режим доступу: http://www.visnyk-juris.uzhnu.uz.ua/index.php/archiv?id=102</w:t>
      </w:r>
    </w:p>
    <w:p w14:paraId="6A214A48" w14:textId="6DC69E0E" w:rsidR="0021516B" w:rsidRPr="00525118" w:rsidRDefault="0021516B" w:rsidP="00460729">
      <w:pPr>
        <w:numPr>
          <w:ilvl w:val="0"/>
          <w:numId w:val="7"/>
        </w:numPr>
        <w:overflowPunct w:val="0"/>
        <w:autoSpaceDE w:val="0"/>
        <w:autoSpaceDN w:val="0"/>
        <w:adjustRightInd w:val="0"/>
        <w:contextualSpacing/>
        <w:jc w:val="both"/>
        <w:textAlignment w:val="baseline"/>
        <w:rPr>
          <w:szCs w:val="28"/>
        </w:rPr>
      </w:pPr>
      <w:r w:rsidRPr="00525118">
        <w:rPr>
          <w:szCs w:val="28"/>
        </w:rPr>
        <w:t>Романов С.В. О соотношении принципа состязательности сторон и права на справедливое судебное разбирательство в уголовном судопроизводстве // Вестник Московского университета. Серия 11, Право. – 2005. - № 3.</w:t>
      </w:r>
    </w:p>
    <w:p w14:paraId="758D1215" w14:textId="01DECA17" w:rsidR="001C42C3" w:rsidRPr="00525118" w:rsidRDefault="001C42C3"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Руководство по статье 6 Конвенции. Право на справедливое судебное разбирательство (уголовно-правовой аспект)</w:t>
      </w:r>
      <w:r w:rsidRPr="00525118">
        <w:rPr>
          <w:rFonts w:ascii="Times New Roman" w:hAnsi="Times New Roman"/>
          <w:sz w:val="28"/>
          <w:szCs w:val="28"/>
          <w:lang w:val="uk-UA"/>
        </w:rPr>
        <w:t xml:space="preserve"> </w:t>
      </w:r>
      <w:r w:rsidRPr="00525118">
        <w:rPr>
          <w:rFonts w:ascii="Times New Roman" w:hAnsi="Times New Roman"/>
          <w:sz w:val="28"/>
          <w:szCs w:val="28"/>
        </w:rPr>
        <w:t>[</w:t>
      </w:r>
      <w:r w:rsidRPr="00525118">
        <w:rPr>
          <w:rFonts w:ascii="Times New Roman" w:hAnsi="Times New Roman"/>
          <w:sz w:val="28"/>
          <w:szCs w:val="28"/>
          <w:lang w:val="uk-UA"/>
        </w:rPr>
        <w:t>Електронний ресурс</w:t>
      </w:r>
      <w:r w:rsidRPr="00525118">
        <w:rPr>
          <w:rFonts w:ascii="Times New Roman" w:hAnsi="Times New Roman"/>
          <w:sz w:val="28"/>
          <w:szCs w:val="28"/>
        </w:rPr>
        <w:t xml:space="preserve">] Совет </w:t>
      </w:r>
      <w:r w:rsidRPr="00525118">
        <w:rPr>
          <w:rFonts w:ascii="Times New Roman" w:hAnsi="Times New Roman"/>
          <w:sz w:val="28"/>
          <w:szCs w:val="28"/>
        </w:rPr>
        <w:lastRenderedPageBreak/>
        <w:t>Европы // Европейский суд по правам человека. 2014.</w:t>
      </w:r>
      <w:r w:rsidRPr="00525118">
        <w:rPr>
          <w:rFonts w:ascii="Times New Roman" w:hAnsi="Times New Roman"/>
          <w:sz w:val="28"/>
          <w:szCs w:val="28"/>
          <w:lang w:val="uk-UA"/>
        </w:rPr>
        <w:t xml:space="preserve"> – Режим доступу:http://www.echr.coe.int/Documents/Guide_Art_6_criminal_RUS.pdf</w:t>
      </w:r>
    </w:p>
    <w:p w14:paraId="106BEFC0" w14:textId="6BF2DDAF"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Святоцька В. Практика Європейського суду з прав людини у діяльності українських адвокатів: проблемні аспекти / Право України. - 2011. - # 7. - С. 111-115.</w:t>
      </w:r>
    </w:p>
    <w:p w14:paraId="7A96298F" w14:textId="3FEF3B77" w:rsidR="00507C8E" w:rsidRPr="00525118" w:rsidRDefault="00507C8E" w:rsidP="00460729">
      <w:pPr>
        <w:numPr>
          <w:ilvl w:val="0"/>
          <w:numId w:val="7"/>
        </w:numPr>
        <w:contextualSpacing/>
        <w:jc w:val="both"/>
        <w:rPr>
          <w:szCs w:val="28"/>
          <w:lang w:val="uk-UA"/>
        </w:rPr>
      </w:pPr>
      <w:r w:rsidRPr="00525118">
        <w:rPr>
          <w:szCs w:val="28"/>
          <w:lang w:val="uk-UA"/>
        </w:rPr>
        <w:t xml:space="preserve">Сімчук В. Кожна людина має право на свободу та особисту недоторканість // Правовий статус особи: стан, проблеми, перспективи. — Київ, 1998. </w:t>
      </w:r>
    </w:p>
    <w:p w14:paraId="63D8F7DF" w14:textId="4F7915D8" w:rsidR="000240B5" w:rsidRPr="00525118" w:rsidRDefault="009B161E" w:rsidP="00460729">
      <w:pPr>
        <w:pStyle w:val="Text1"/>
        <w:numPr>
          <w:ilvl w:val="0"/>
          <w:numId w:val="7"/>
        </w:numPr>
        <w:spacing w:after="0"/>
        <w:contextualSpacing/>
        <w:rPr>
          <w:rFonts w:ascii="Times New Roman" w:hAnsi="Times New Roman"/>
          <w:sz w:val="28"/>
          <w:szCs w:val="28"/>
        </w:rPr>
      </w:pPr>
      <w:hyperlink r:id="rId80" w:tooltip="Пошук за автором" w:history="1">
        <w:r w:rsidR="007C14F7" w:rsidRPr="00525118">
          <w:rPr>
            <w:rStyle w:val="a7"/>
            <w:rFonts w:ascii="Times New Roman" w:hAnsi="Times New Roman"/>
            <w:color w:val="auto"/>
            <w:sz w:val="28"/>
            <w:szCs w:val="28"/>
            <w:u w:val="none"/>
          </w:rPr>
          <w:t>Соловей Г. В.</w:t>
        </w:r>
      </w:hyperlink>
      <w:r w:rsidR="007C14F7" w:rsidRPr="00525118">
        <w:rPr>
          <w:rFonts w:ascii="Times New Roman" w:hAnsi="Times New Roman"/>
          <w:sz w:val="28"/>
          <w:szCs w:val="28"/>
          <w:shd w:val="clear" w:color="auto" w:fill="F9F9F9"/>
        </w:rPr>
        <w:t> </w:t>
      </w:r>
      <w:r w:rsidR="007C14F7" w:rsidRPr="00525118">
        <w:rPr>
          <w:rFonts w:ascii="Times New Roman" w:hAnsi="Times New Roman"/>
          <w:bCs/>
          <w:sz w:val="28"/>
          <w:szCs w:val="28"/>
        </w:rPr>
        <w:t>Принцип змагальності відповідно до правових позицій Європейського суду з прав людини</w:t>
      </w:r>
      <w:r w:rsidR="007C14F7" w:rsidRPr="00525118">
        <w:rPr>
          <w:rStyle w:val="apple-converted-space"/>
          <w:rFonts w:ascii="Times New Roman" w:hAnsi="Times New Roman"/>
          <w:sz w:val="28"/>
          <w:szCs w:val="28"/>
          <w:shd w:val="clear" w:color="auto" w:fill="F9F9F9"/>
        </w:rPr>
        <w:t> </w:t>
      </w:r>
      <w:r w:rsidR="007C14F7" w:rsidRPr="00525118">
        <w:rPr>
          <w:rFonts w:ascii="Times New Roman" w:hAnsi="Times New Roman"/>
          <w:sz w:val="28"/>
          <w:szCs w:val="28"/>
          <w:shd w:val="clear" w:color="auto" w:fill="F9F9F9"/>
        </w:rPr>
        <w:t>/ Г. В. Соловей //</w:t>
      </w:r>
      <w:r w:rsidR="007C14F7" w:rsidRPr="00525118">
        <w:rPr>
          <w:rStyle w:val="apple-converted-space"/>
          <w:rFonts w:ascii="Times New Roman" w:hAnsi="Times New Roman"/>
          <w:sz w:val="28"/>
          <w:szCs w:val="28"/>
          <w:shd w:val="clear" w:color="auto" w:fill="F9F9F9"/>
        </w:rPr>
        <w:t> </w:t>
      </w:r>
      <w:hyperlink r:id="rId81" w:tooltip="Періодичне видання" w:history="1">
        <w:r w:rsidR="007C14F7" w:rsidRPr="00525118">
          <w:rPr>
            <w:rStyle w:val="a7"/>
            <w:rFonts w:ascii="Times New Roman" w:hAnsi="Times New Roman"/>
            <w:color w:val="auto"/>
            <w:sz w:val="28"/>
            <w:szCs w:val="28"/>
            <w:u w:val="none"/>
          </w:rPr>
          <w:t>Право і Безпека</w:t>
        </w:r>
      </w:hyperlink>
      <w:r w:rsidR="007C14F7" w:rsidRPr="00525118">
        <w:rPr>
          <w:rFonts w:ascii="Times New Roman" w:hAnsi="Times New Roman"/>
          <w:sz w:val="28"/>
          <w:szCs w:val="28"/>
          <w:shd w:val="clear" w:color="auto" w:fill="F9F9F9"/>
        </w:rPr>
        <w:t>. - 2012. - № 2. - С. 15-19.</w:t>
      </w:r>
      <w:r w:rsidR="007C14F7" w:rsidRPr="00525118">
        <w:rPr>
          <w:rStyle w:val="apple-converted-space"/>
          <w:rFonts w:ascii="Times New Roman" w:hAnsi="Times New Roman"/>
          <w:sz w:val="28"/>
          <w:szCs w:val="28"/>
          <w:shd w:val="clear" w:color="auto" w:fill="F9F9F9"/>
        </w:rPr>
        <w:t> </w:t>
      </w:r>
    </w:p>
    <w:p w14:paraId="342E3E0F" w14:textId="07AD9713" w:rsidR="000240B5" w:rsidRPr="00525118" w:rsidRDefault="000240B5" w:rsidP="00460729">
      <w:pPr>
        <w:pStyle w:val="Default"/>
        <w:numPr>
          <w:ilvl w:val="0"/>
          <w:numId w:val="7"/>
        </w:numPr>
        <w:contextualSpacing/>
        <w:jc w:val="both"/>
        <w:rPr>
          <w:rStyle w:val="apple-converted-space"/>
          <w:color w:val="auto"/>
          <w:sz w:val="28"/>
          <w:szCs w:val="28"/>
        </w:rPr>
      </w:pPr>
      <w:r w:rsidRPr="00525118">
        <w:rPr>
          <w:color w:val="auto"/>
          <w:sz w:val="28"/>
          <w:szCs w:val="28"/>
        </w:rPr>
        <w:t xml:space="preserve">Соловйов О. Застосування практики Страсбурзького суду як джерела права в Україні: деякі проблемні аспекти // Право України. – 2010. - № 10. – С. 207 – 214. </w:t>
      </w:r>
    </w:p>
    <w:p w14:paraId="37C92017" w14:textId="7B93992D" w:rsidR="00044C80" w:rsidRPr="00525118" w:rsidRDefault="009B161E" w:rsidP="00460729">
      <w:pPr>
        <w:pStyle w:val="Text1"/>
        <w:numPr>
          <w:ilvl w:val="0"/>
          <w:numId w:val="7"/>
        </w:numPr>
        <w:spacing w:after="0"/>
        <w:contextualSpacing/>
        <w:rPr>
          <w:rFonts w:ascii="Times New Roman" w:hAnsi="Times New Roman"/>
          <w:sz w:val="28"/>
          <w:szCs w:val="28"/>
          <w:lang w:val="uk-UA"/>
        </w:rPr>
      </w:pPr>
      <w:hyperlink r:id="rId82" w:tooltip="Пошук за автором" w:history="1">
        <w:r w:rsidR="00044C80" w:rsidRPr="00525118">
          <w:rPr>
            <w:rStyle w:val="a7"/>
            <w:rFonts w:ascii="Times New Roman" w:hAnsi="Times New Roman"/>
            <w:color w:val="auto"/>
            <w:sz w:val="28"/>
            <w:szCs w:val="28"/>
            <w:u w:val="none"/>
            <w:lang w:val="uk-UA"/>
          </w:rPr>
          <w:t>Сопільник Р. Л.</w:t>
        </w:r>
      </w:hyperlink>
      <w:r w:rsidR="00044C80" w:rsidRPr="00525118">
        <w:rPr>
          <w:rFonts w:ascii="Times New Roman" w:hAnsi="Times New Roman"/>
          <w:sz w:val="28"/>
          <w:szCs w:val="28"/>
          <w:shd w:val="clear" w:color="auto" w:fill="F9F9F9"/>
        </w:rPr>
        <w:t> </w:t>
      </w:r>
      <w:r w:rsidR="00044C80" w:rsidRPr="00525118">
        <w:rPr>
          <w:rFonts w:ascii="Times New Roman" w:hAnsi="Times New Roman"/>
          <w:bCs/>
          <w:sz w:val="28"/>
          <w:szCs w:val="28"/>
          <w:lang w:val="uk-UA"/>
        </w:rPr>
        <w:t>Судочинство крізь призму євроінтеграційної парадигми</w:t>
      </w:r>
      <w:r w:rsidR="00044C80" w:rsidRPr="00525118">
        <w:rPr>
          <w:rStyle w:val="apple-converted-space"/>
          <w:rFonts w:ascii="Times New Roman" w:hAnsi="Times New Roman"/>
          <w:sz w:val="28"/>
          <w:szCs w:val="28"/>
          <w:shd w:val="clear" w:color="auto" w:fill="F9F9F9"/>
        </w:rPr>
        <w:t> </w:t>
      </w:r>
      <w:r w:rsidR="00044C80" w:rsidRPr="00525118">
        <w:rPr>
          <w:rFonts w:ascii="Times New Roman" w:hAnsi="Times New Roman"/>
          <w:sz w:val="28"/>
          <w:szCs w:val="28"/>
          <w:shd w:val="clear" w:color="auto" w:fill="F9F9F9"/>
          <w:lang w:val="uk-UA"/>
        </w:rPr>
        <w:t>/ Р. Л. Сопільник //</w:t>
      </w:r>
      <w:r w:rsidR="00044C80" w:rsidRPr="00525118">
        <w:rPr>
          <w:rStyle w:val="apple-converted-space"/>
          <w:rFonts w:ascii="Times New Roman" w:hAnsi="Times New Roman"/>
          <w:sz w:val="28"/>
          <w:szCs w:val="28"/>
          <w:shd w:val="clear" w:color="auto" w:fill="F9F9F9"/>
        </w:rPr>
        <w:t> </w:t>
      </w:r>
      <w:hyperlink r:id="rId83" w:tooltip="Періодичне видання" w:history="1">
        <w:r w:rsidR="00044C80" w:rsidRPr="00525118">
          <w:rPr>
            <w:rStyle w:val="a7"/>
            <w:rFonts w:ascii="Times New Roman" w:hAnsi="Times New Roman"/>
            <w:color w:val="auto"/>
            <w:sz w:val="28"/>
            <w:szCs w:val="28"/>
            <w:u w:val="none"/>
            <w:lang w:val="uk-UA"/>
          </w:rPr>
          <w:t>Наукові записки Львівського університету бізнесу та права</w:t>
        </w:r>
      </w:hyperlink>
      <w:r w:rsidR="00044C80" w:rsidRPr="00525118">
        <w:rPr>
          <w:rFonts w:ascii="Times New Roman" w:hAnsi="Times New Roman"/>
          <w:sz w:val="28"/>
          <w:szCs w:val="28"/>
          <w:lang w:val="uk-UA"/>
        </w:rPr>
        <w:t>. - 2013. - Вип. 11. - С. 16-20.</w:t>
      </w:r>
    </w:p>
    <w:p w14:paraId="13F099F9" w14:textId="57D1FF6C" w:rsidR="004B1ED3" w:rsidRPr="00525118" w:rsidRDefault="004B1ED3" w:rsidP="00460729">
      <w:pPr>
        <w:numPr>
          <w:ilvl w:val="0"/>
          <w:numId w:val="7"/>
        </w:numPr>
        <w:overflowPunct w:val="0"/>
        <w:autoSpaceDE w:val="0"/>
        <w:autoSpaceDN w:val="0"/>
        <w:adjustRightInd w:val="0"/>
        <w:contextualSpacing/>
        <w:jc w:val="both"/>
        <w:textAlignment w:val="baseline"/>
        <w:rPr>
          <w:szCs w:val="28"/>
        </w:rPr>
      </w:pPr>
      <w:r w:rsidRPr="00525118">
        <w:rPr>
          <w:szCs w:val="28"/>
        </w:rPr>
        <w:t>Стандарты Европейского Комитета по предупреждению пыток и бесчеловечного или унижающего достоинство обращения или наказания (ЕКПП). «Существенные» разделы общих докладов ЕКПП. - Страсбург: Совет Европы, 2002.</w:t>
      </w:r>
    </w:p>
    <w:p w14:paraId="01F1A3CF" w14:textId="34B29D21" w:rsidR="00507C8E" w:rsidRPr="00525118" w:rsidRDefault="00507C8E" w:rsidP="00460729">
      <w:pPr>
        <w:numPr>
          <w:ilvl w:val="0"/>
          <w:numId w:val="7"/>
        </w:numPr>
        <w:contextualSpacing/>
        <w:jc w:val="both"/>
        <w:rPr>
          <w:szCs w:val="28"/>
          <w:lang w:val="uk-UA"/>
        </w:rPr>
      </w:pPr>
      <w:r w:rsidRPr="00525118">
        <w:rPr>
          <w:szCs w:val="28"/>
          <w:lang w:val="uk-UA"/>
        </w:rPr>
        <w:t>Стецовский Ю. И. Право на свободу и личную неприкосновенность: нормы и действительность.- Москва: Дело, 2000.</w:t>
      </w:r>
    </w:p>
    <w:p w14:paraId="42E53107" w14:textId="319B915E"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Стичинський Б. Неупереджене судочинство та юстиція: спільно до </w:t>
      </w:r>
      <w:proofErr w:type="gramStart"/>
      <w:r w:rsidRPr="00525118">
        <w:rPr>
          <w:rFonts w:ascii="Times New Roman" w:hAnsi="Times New Roman"/>
          <w:sz w:val="28"/>
          <w:szCs w:val="28"/>
        </w:rPr>
        <w:t>реального</w:t>
      </w:r>
      <w:proofErr w:type="gramEnd"/>
      <w:r w:rsidRPr="00525118">
        <w:rPr>
          <w:rFonts w:ascii="Times New Roman" w:hAnsi="Times New Roman"/>
          <w:sz w:val="28"/>
          <w:szCs w:val="28"/>
        </w:rPr>
        <w:t xml:space="preserve"> захисту прав і свобод людини // Право України. – 2001. - № 4. – С. 3.</w:t>
      </w:r>
    </w:p>
    <w:p w14:paraId="56787337" w14:textId="4F0D7104" w:rsidR="000705CE" w:rsidRPr="00525118" w:rsidRDefault="000705CE" w:rsidP="00460729">
      <w:pPr>
        <w:pStyle w:val="af7"/>
        <w:numPr>
          <w:ilvl w:val="0"/>
          <w:numId w:val="7"/>
        </w:numPr>
        <w:jc w:val="both"/>
        <w:rPr>
          <w:szCs w:val="28"/>
          <w:lang w:val="uk-UA"/>
        </w:rPr>
      </w:pPr>
      <w:r w:rsidRPr="00525118">
        <w:rPr>
          <w:szCs w:val="28"/>
          <w:lang w:val="uk-UA"/>
        </w:rPr>
        <w:t>Татарин І. І. Відшкодування заподіяної злочином шкоди у кримінальному процесі: європейські стандарти і правотворча практика України / І. І. Татарин // Вісн. Луган. держ. ун-ту внутр. справ. – 2012. – № 2. – С. 358-370.</w:t>
      </w:r>
    </w:p>
    <w:p w14:paraId="305DBE60" w14:textId="77777777" w:rsidR="004B3E07" w:rsidRPr="00525118" w:rsidRDefault="004B3E07" w:rsidP="00460729">
      <w:pPr>
        <w:pStyle w:val="af7"/>
        <w:numPr>
          <w:ilvl w:val="0"/>
          <w:numId w:val="7"/>
        </w:numPr>
        <w:autoSpaceDE w:val="0"/>
        <w:autoSpaceDN w:val="0"/>
        <w:adjustRightInd w:val="0"/>
        <w:jc w:val="both"/>
        <w:rPr>
          <w:szCs w:val="28"/>
        </w:rPr>
      </w:pPr>
      <w:r w:rsidRPr="00525118">
        <w:rPr>
          <w:szCs w:val="28"/>
        </w:rPr>
        <w:t>Т</w:t>
      </w:r>
      <w:r w:rsidRPr="00525118">
        <w:rPr>
          <w:szCs w:val="28"/>
          <w:lang w:val="uk-UA"/>
        </w:rPr>
        <w:t>ацій</w:t>
      </w:r>
      <w:r w:rsidRPr="00525118">
        <w:rPr>
          <w:szCs w:val="28"/>
        </w:rPr>
        <w:t xml:space="preserve"> В. Імплементація європейських стандартів у галузі прав</w:t>
      </w:r>
      <w:r w:rsidRPr="00525118">
        <w:rPr>
          <w:szCs w:val="28"/>
          <w:lang w:val="uk-UA"/>
        </w:rPr>
        <w:t xml:space="preserve"> </w:t>
      </w:r>
      <w:r w:rsidRPr="00525118">
        <w:rPr>
          <w:szCs w:val="28"/>
        </w:rPr>
        <w:t>людини — важливий напрям правової політики України</w:t>
      </w:r>
      <w:r w:rsidRPr="00525118">
        <w:rPr>
          <w:szCs w:val="28"/>
          <w:lang w:val="uk-UA"/>
        </w:rPr>
        <w:t xml:space="preserve"> / В. Тацій // Право України. – 2010. - №10/2010. – С. 48-59.</w:t>
      </w:r>
    </w:p>
    <w:p w14:paraId="54F3E92B" w14:textId="77777777" w:rsidR="00584F08"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Толочко О. Європейський досвід застосування ст. 6 Конвенції про захист прав і основних свобод людини в кримінальному судочинстві // Право України. – 2001. - № 6. – С. 41.</w:t>
      </w:r>
    </w:p>
    <w:p w14:paraId="29477857" w14:textId="36EE811F" w:rsidR="005957F2" w:rsidRPr="00525118" w:rsidRDefault="009B161E" w:rsidP="00460729">
      <w:pPr>
        <w:pStyle w:val="Text1"/>
        <w:numPr>
          <w:ilvl w:val="0"/>
          <w:numId w:val="7"/>
        </w:numPr>
        <w:spacing w:after="0"/>
        <w:contextualSpacing/>
        <w:rPr>
          <w:rFonts w:ascii="Times New Roman" w:hAnsi="Times New Roman"/>
          <w:sz w:val="28"/>
          <w:szCs w:val="28"/>
        </w:rPr>
      </w:pPr>
      <w:hyperlink r:id="rId84" w:tooltip="Пошук за автором" w:history="1">
        <w:r w:rsidR="005957F2" w:rsidRPr="00525118">
          <w:rPr>
            <w:rStyle w:val="a7"/>
            <w:rFonts w:ascii="Times New Roman" w:hAnsi="Times New Roman"/>
            <w:color w:val="auto"/>
            <w:sz w:val="28"/>
            <w:szCs w:val="28"/>
            <w:u w:val="none"/>
          </w:rPr>
          <w:t>Трегубов</w:t>
        </w:r>
        <w:r w:rsidR="005957F2" w:rsidRPr="00525118">
          <w:rPr>
            <w:rStyle w:val="a7"/>
            <w:rFonts w:ascii="Times New Roman" w:hAnsi="Times New Roman"/>
            <w:color w:val="auto"/>
            <w:sz w:val="28"/>
            <w:szCs w:val="28"/>
            <w:u w:val="none"/>
            <w:lang w:val="uk-UA"/>
          </w:rPr>
          <w:t xml:space="preserve"> </w:t>
        </w:r>
        <w:r w:rsidR="005957F2" w:rsidRPr="00525118">
          <w:rPr>
            <w:rStyle w:val="a7"/>
            <w:rFonts w:ascii="Times New Roman" w:hAnsi="Times New Roman"/>
            <w:color w:val="auto"/>
            <w:sz w:val="28"/>
            <w:szCs w:val="28"/>
            <w:u w:val="none"/>
          </w:rPr>
          <w:t>Е. Л.</w:t>
        </w:r>
      </w:hyperlink>
      <w:r w:rsidR="005957F2" w:rsidRPr="00525118">
        <w:rPr>
          <w:rFonts w:ascii="Times New Roman" w:hAnsi="Times New Roman"/>
          <w:sz w:val="28"/>
          <w:szCs w:val="28"/>
          <w:shd w:val="clear" w:color="auto" w:fill="F9F9F9"/>
        </w:rPr>
        <w:t> </w:t>
      </w:r>
      <w:r w:rsidR="005957F2" w:rsidRPr="00525118">
        <w:rPr>
          <w:rFonts w:ascii="Times New Roman" w:hAnsi="Times New Roman"/>
          <w:bCs/>
          <w:sz w:val="28"/>
          <w:szCs w:val="28"/>
        </w:rPr>
        <w:t>Право на справедливий суд в практиці європейського суду з прав людини</w:t>
      </w:r>
      <w:r w:rsidR="005957F2" w:rsidRPr="00525118">
        <w:rPr>
          <w:rStyle w:val="apple-converted-space"/>
          <w:rFonts w:ascii="Times New Roman" w:hAnsi="Times New Roman"/>
          <w:sz w:val="28"/>
          <w:szCs w:val="28"/>
          <w:shd w:val="clear" w:color="auto" w:fill="F9F9F9"/>
        </w:rPr>
        <w:t> [</w:t>
      </w:r>
      <w:r w:rsidR="005957F2" w:rsidRPr="00525118">
        <w:rPr>
          <w:rStyle w:val="apple-converted-space"/>
          <w:rFonts w:ascii="Times New Roman" w:hAnsi="Times New Roman"/>
          <w:sz w:val="28"/>
          <w:szCs w:val="28"/>
          <w:shd w:val="clear" w:color="auto" w:fill="F9F9F9"/>
          <w:lang w:val="uk-UA"/>
        </w:rPr>
        <w:t>Електронний ресурс</w:t>
      </w:r>
      <w:r w:rsidR="005957F2" w:rsidRPr="00525118">
        <w:rPr>
          <w:rStyle w:val="apple-converted-space"/>
          <w:rFonts w:ascii="Times New Roman" w:hAnsi="Times New Roman"/>
          <w:sz w:val="28"/>
          <w:szCs w:val="28"/>
          <w:shd w:val="clear" w:color="auto" w:fill="F9F9F9"/>
        </w:rPr>
        <w:t>]</w:t>
      </w:r>
      <w:r w:rsidR="005957F2" w:rsidRPr="00525118">
        <w:rPr>
          <w:rStyle w:val="apple-converted-space"/>
          <w:rFonts w:ascii="Times New Roman" w:hAnsi="Times New Roman"/>
          <w:sz w:val="28"/>
          <w:szCs w:val="28"/>
          <w:shd w:val="clear" w:color="auto" w:fill="F9F9F9"/>
          <w:lang w:val="uk-UA"/>
        </w:rPr>
        <w:t xml:space="preserve"> </w:t>
      </w:r>
      <w:r w:rsidR="005957F2" w:rsidRPr="00525118">
        <w:rPr>
          <w:rFonts w:ascii="Times New Roman" w:hAnsi="Times New Roman"/>
          <w:sz w:val="28"/>
          <w:szCs w:val="28"/>
          <w:shd w:val="clear" w:color="auto" w:fill="F9F9F9"/>
        </w:rPr>
        <w:t>/ Е. Л. Трегубов //</w:t>
      </w:r>
      <w:r w:rsidR="005957F2" w:rsidRPr="00525118">
        <w:rPr>
          <w:rStyle w:val="apple-converted-space"/>
          <w:rFonts w:ascii="Times New Roman" w:hAnsi="Times New Roman"/>
          <w:sz w:val="28"/>
          <w:szCs w:val="28"/>
          <w:shd w:val="clear" w:color="auto" w:fill="F9F9F9"/>
        </w:rPr>
        <w:t> </w:t>
      </w:r>
      <w:hyperlink r:id="rId85" w:tooltip="Періодичне видання" w:history="1">
        <w:r w:rsidR="005957F2" w:rsidRPr="00525118">
          <w:rPr>
            <w:rStyle w:val="a7"/>
            <w:rFonts w:ascii="Times New Roman" w:hAnsi="Times New Roman"/>
            <w:color w:val="auto"/>
            <w:sz w:val="28"/>
            <w:szCs w:val="28"/>
            <w:u w:val="none"/>
          </w:rPr>
          <w:t>Форум права</w:t>
        </w:r>
      </w:hyperlink>
      <w:r w:rsidR="005957F2" w:rsidRPr="00525118">
        <w:rPr>
          <w:rFonts w:ascii="Times New Roman" w:hAnsi="Times New Roman"/>
          <w:sz w:val="28"/>
          <w:szCs w:val="28"/>
          <w:shd w:val="clear" w:color="auto" w:fill="F9F9F9"/>
        </w:rPr>
        <w:t>. - 2010. - № 1.</w:t>
      </w:r>
      <w:r w:rsidR="005957F2" w:rsidRPr="00525118">
        <w:rPr>
          <w:rFonts w:ascii="Times New Roman" w:hAnsi="Times New Roman"/>
          <w:sz w:val="28"/>
          <w:szCs w:val="28"/>
          <w:shd w:val="clear" w:color="auto" w:fill="F9F9F9"/>
          <w:lang w:val="uk-UA"/>
        </w:rPr>
        <w:t xml:space="preserve"> – Режим доступу: </w:t>
      </w:r>
      <w:hyperlink r:id="rId86" w:history="1">
        <w:r w:rsidR="00251448" w:rsidRPr="00525118">
          <w:rPr>
            <w:rStyle w:val="a7"/>
            <w:rFonts w:ascii="Times New Roman" w:hAnsi="Times New Roman"/>
            <w:color w:val="auto"/>
            <w:sz w:val="28"/>
            <w:szCs w:val="28"/>
            <w:shd w:val="clear" w:color="auto" w:fill="F9F9F9"/>
            <w:lang w:val="uk-UA"/>
          </w:rPr>
          <w:t>http://www.nbuv.gov.ua/old_jrn/e-journals/FP/2010-1/10telzpl.pdf</w:t>
        </w:r>
      </w:hyperlink>
    </w:p>
    <w:p w14:paraId="0AEDB19A" w14:textId="13D0E356"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Трофімова Л. Значення використання рішень Європейського суду з прав людини при вирішенні спорів вітчизняними судами та формуванні фінансово-правової культури / Право України. - 2011. - # 7. - С. 116-123.</w:t>
      </w:r>
    </w:p>
    <w:p w14:paraId="78D6B869" w14:textId="54217361" w:rsidR="004879AB" w:rsidRPr="00525118" w:rsidRDefault="004879AB" w:rsidP="00460729">
      <w:pPr>
        <w:pStyle w:val="af7"/>
        <w:numPr>
          <w:ilvl w:val="0"/>
          <w:numId w:val="7"/>
        </w:numPr>
        <w:jc w:val="both"/>
        <w:rPr>
          <w:szCs w:val="28"/>
          <w:lang w:val="uk-UA"/>
        </w:rPr>
      </w:pPr>
      <w:r w:rsidRPr="00525118">
        <w:rPr>
          <w:szCs w:val="28"/>
          <w:lang w:val="uk-UA"/>
        </w:rPr>
        <w:t xml:space="preserve">Федик С. Доктрина меж національного (внутрішнього) оцінювання Європейської конвенції про захист прав та основоположних свобод як </w:t>
      </w:r>
      <w:r w:rsidRPr="00525118">
        <w:rPr>
          <w:szCs w:val="28"/>
          <w:lang w:val="uk-UA"/>
        </w:rPr>
        <w:lastRenderedPageBreak/>
        <w:t xml:space="preserve">вагомий чинник її тлумачення / С. Федик // Вісник Львівського університету. </w:t>
      </w:r>
      <w:r w:rsidRPr="00525118">
        <w:rPr>
          <w:szCs w:val="28"/>
        </w:rPr>
        <w:t>Сер</w:t>
      </w:r>
      <w:proofErr w:type="gramStart"/>
      <w:r w:rsidRPr="00525118">
        <w:rPr>
          <w:szCs w:val="28"/>
        </w:rPr>
        <w:t xml:space="preserve">.: </w:t>
      </w:r>
      <w:proofErr w:type="gramEnd"/>
      <w:r w:rsidRPr="00525118">
        <w:rPr>
          <w:szCs w:val="28"/>
        </w:rPr>
        <w:t>Юридична. – Львів, 2001</w:t>
      </w:r>
      <w:r w:rsidRPr="00525118">
        <w:rPr>
          <w:szCs w:val="28"/>
          <w:lang w:val="uk-UA"/>
        </w:rPr>
        <w:t>. – №36.</w:t>
      </w:r>
      <w:r w:rsidRPr="00525118">
        <w:rPr>
          <w:szCs w:val="28"/>
        </w:rPr>
        <w:t xml:space="preserve"> – С. 16 – 20. </w:t>
      </w:r>
    </w:p>
    <w:p w14:paraId="3EAFABE3" w14:textId="460FD393" w:rsidR="00584F08" w:rsidRPr="00525118" w:rsidRDefault="00584F08" w:rsidP="00460729">
      <w:pPr>
        <w:pStyle w:val="Text1"/>
        <w:numPr>
          <w:ilvl w:val="0"/>
          <w:numId w:val="7"/>
        </w:numPr>
        <w:spacing w:after="0"/>
        <w:contextualSpacing/>
        <w:rPr>
          <w:rFonts w:ascii="Times New Roman" w:hAnsi="Times New Roman"/>
          <w:sz w:val="28"/>
          <w:szCs w:val="28"/>
        </w:rPr>
      </w:pPr>
      <w:r w:rsidRPr="00525118">
        <w:rPr>
          <w:rFonts w:ascii="Times New Roman" w:eastAsia="Calibri" w:hAnsi="Times New Roman"/>
          <w:sz w:val="28"/>
          <w:szCs w:val="28"/>
          <w:lang w:val="uk-UA"/>
        </w:rPr>
        <w:t>Фулей Т.І. Застосування практики Європейського суду з прав людини при здійсненні правосуддя: Науково-методичний посібник для суддів. – 2-ге вид. випр., допов. – К.,</w:t>
      </w:r>
      <w:r w:rsidRPr="00525118">
        <w:rPr>
          <w:rFonts w:ascii="Times New Roman" w:hAnsi="Times New Roman"/>
          <w:sz w:val="28"/>
          <w:szCs w:val="28"/>
          <w:lang w:val="uk-UA"/>
        </w:rPr>
        <w:t xml:space="preserve"> </w:t>
      </w:r>
      <w:r w:rsidRPr="00525118">
        <w:rPr>
          <w:rFonts w:ascii="Times New Roman" w:eastAsia="Calibri" w:hAnsi="Times New Roman"/>
          <w:sz w:val="28"/>
          <w:szCs w:val="28"/>
          <w:lang w:val="uk-UA"/>
        </w:rPr>
        <w:t>2015. – 208 с.</w:t>
      </w:r>
    </w:p>
    <w:p w14:paraId="173E9B81" w14:textId="01B892FF" w:rsidR="00110269" w:rsidRPr="00525118" w:rsidRDefault="00110269"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iCs/>
          <w:sz w:val="28"/>
          <w:szCs w:val="28"/>
        </w:rPr>
        <w:t xml:space="preserve">Фулей Т. </w:t>
      </w:r>
      <w:r w:rsidRPr="00525118">
        <w:rPr>
          <w:rFonts w:ascii="Times New Roman" w:hAnsi="Times New Roman"/>
          <w:sz w:val="28"/>
          <w:szCs w:val="28"/>
        </w:rPr>
        <w:t xml:space="preserve">Право на повагу до приватного та сімейного життя, житла і таємниці кореспонденції: </w:t>
      </w:r>
      <w:proofErr w:type="gramStart"/>
      <w:r w:rsidRPr="00525118">
        <w:rPr>
          <w:rFonts w:ascii="Times New Roman" w:hAnsi="Times New Roman"/>
          <w:sz w:val="28"/>
          <w:szCs w:val="28"/>
        </w:rPr>
        <w:t>п</w:t>
      </w:r>
      <w:proofErr w:type="gramEnd"/>
      <w:r w:rsidRPr="00525118">
        <w:rPr>
          <w:rFonts w:ascii="Times New Roman" w:hAnsi="Times New Roman"/>
          <w:sz w:val="28"/>
          <w:szCs w:val="28"/>
        </w:rPr>
        <w:t>ідходи Європейського</w:t>
      </w:r>
      <w:r w:rsidRPr="00525118">
        <w:rPr>
          <w:rFonts w:ascii="Times New Roman" w:hAnsi="Times New Roman"/>
          <w:sz w:val="28"/>
          <w:szCs w:val="28"/>
          <w:lang w:val="uk-UA"/>
        </w:rPr>
        <w:t xml:space="preserve"> </w:t>
      </w:r>
      <w:r w:rsidRPr="00525118">
        <w:rPr>
          <w:rFonts w:ascii="Times New Roman" w:hAnsi="Times New Roman"/>
          <w:sz w:val="28"/>
          <w:szCs w:val="28"/>
        </w:rPr>
        <w:t xml:space="preserve">суду // Практика Європейського суду з прав людини: </w:t>
      </w:r>
      <w:proofErr w:type="gramStart"/>
      <w:r w:rsidRPr="00525118">
        <w:rPr>
          <w:rFonts w:ascii="Times New Roman" w:hAnsi="Times New Roman"/>
          <w:sz w:val="28"/>
          <w:szCs w:val="28"/>
        </w:rPr>
        <w:t>Р</w:t>
      </w:r>
      <w:proofErr w:type="gramEnd"/>
      <w:r w:rsidRPr="00525118">
        <w:rPr>
          <w:rFonts w:ascii="Times New Roman" w:hAnsi="Times New Roman"/>
          <w:sz w:val="28"/>
          <w:szCs w:val="28"/>
        </w:rPr>
        <w:t>ішення. Коментарі. — 2004.– № 3.</w:t>
      </w:r>
    </w:p>
    <w:p w14:paraId="081EC011" w14:textId="1EBAFD42" w:rsidR="00EF1325" w:rsidRPr="00525118" w:rsidRDefault="00EF1325"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eastAsia="uk-UA"/>
        </w:rPr>
        <w:t xml:space="preserve">Фулей Т.  Принципи поваги до житла (у </w:t>
      </w:r>
      <w:proofErr w:type="gramStart"/>
      <w:r w:rsidRPr="00525118">
        <w:rPr>
          <w:rFonts w:ascii="Times New Roman" w:hAnsi="Times New Roman"/>
          <w:sz w:val="28"/>
          <w:szCs w:val="28"/>
          <w:lang w:eastAsia="uk-UA"/>
        </w:rPr>
        <w:t>св</w:t>
      </w:r>
      <w:proofErr w:type="gramEnd"/>
      <w:r w:rsidRPr="00525118">
        <w:rPr>
          <w:rFonts w:ascii="Times New Roman" w:hAnsi="Times New Roman"/>
          <w:sz w:val="28"/>
          <w:szCs w:val="28"/>
          <w:lang w:eastAsia="uk-UA"/>
        </w:rPr>
        <w:t>ітлі Конвенції про захист права людини та основних свобод) // Вісник. - Львів, 2005. - Вип.41. - С.41-47.</w:t>
      </w:r>
    </w:p>
    <w:p w14:paraId="735FC0FB" w14:textId="22EB1B3A" w:rsidR="009D1278" w:rsidRPr="00525118" w:rsidRDefault="009D1278" w:rsidP="00460729">
      <w:pPr>
        <w:numPr>
          <w:ilvl w:val="0"/>
          <w:numId w:val="7"/>
        </w:numPr>
        <w:contextualSpacing/>
        <w:jc w:val="both"/>
        <w:rPr>
          <w:szCs w:val="28"/>
        </w:rPr>
      </w:pPr>
      <w:r w:rsidRPr="00525118">
        <w:rPr>
          <w:szCs w:val="28"/>
        </w:rPr>
        <w:t>Хаммарберг Т. Європейські стандарти прав людини та Украї</w:t>
      </w:r>
      <w:proofErr w:type="gramStart"/>
      <w:r w:rsidRPr="00525118">
        <w:rPr>
          <w:szCs w:val="28"/>
        </w:rPr>
        <w:t>на // Право Укра</w:t>
      </w:r>
      <w:proofErr w:type="gramEnd"/>
      <w:r w:rsidRPr="00525118">
        <w:rPr>
          <w:szCs w:val="28"/>
        </w:rPr>
        <w:t>їни. – 2010. - № 10. – С. 19 – 23.</w:t>
      </w:r>
    </w:p>
    <w:p w14:paraId="6EEB36D0" w14:textId="52E77D9F" w:rsidR="00AE7028" w:rsidRPr="00525118" w:rsidRDefault="00AE7028" w:rsidP="00460729">
      <w:pPr>
        <w:numPr>
          <w:ilvl w:val="0"/>
          <w:numId w:val="7"/>
        </w:numPr>
        <w:contextualSpacing/>
        <w:jc w:val="both"/>
        <w:rPr>
          <w:szCs w:val="28"/>
        </w:rPr>
      </w:pPr>
      <w:r w:rsidRPr="00525118">
        <w:rPr>
          <w:szCs w:val="28"/>
          <w:lang w:val="uk-UA"/>
        </w:rPr>
        <w:t>Ч</w:t>
      </w:r>
      <w:r w:rsidRPr="00525118">
        <w:rPr>
          <w:szCs w:val="28"/>
        </w:rPr>
        <w:t>екулаев Д. Потерпевший в уголовном судопроизводстве: доступ к правосудию и компенсация причиненного ущерба : дисс. канд. юрид. наук</w:t>
      </w:r>
      <w:proofErr w:type="gramStart"/>
      <w:r w:rsidRPr="00525118">
        <w:rPr>
          <w:szCs w:val="28"/>
        </w:rPr>
        <w:t xml:space="preserve">. : </w:t>
      </w:r>
      <w:proofErr w:type="gramEnd"/>
      <w:r w:rsidRPr="00525118">
        <w:rPr>
          <w:szCs w:val="28"/>
        </w:rPr>
        <w:t xml:space="preserve">спец. 12.00.09 / Д. Чекулаев.- М., 2005. – 233 с. </w:t>
      </w:r>
    </w:p>
    <w:p w14:paraId="2762C0B1" w14:textId="5D2EE32D" w:rsidR="00EF1325" w:rsidRPr="00525118" w:rsidRDefault="00EF1325" w:rsidP="00460729">
      <w:pPr>
        <w:numPr>
          <w:ilvl w:val="0"/>
          <w:numId w:val="7"/>
        </w:numPr>
        <w:contextualSpacing/>
        <w:jc w:val="both"/>
        <w:rPr>
          <w:szCs w:val="28"/>
        </w:rPr>
      </w:pPr>
      <w:r w:rsidRPr="00525118">
        <w:rPr>
          <w:szCs w:val="28"/>
          <w:lang w:eastAsia="uk-UA"/>
        </w:rPr>
        <w:t xml:space="preserve">Червяцова А. О.  Стаття 3 Європейської конвенції про захист прав і основних свобод людини (порушення статті і правомірне застосування сили) // </w:t>
      </w:r>
      <w:proofErr w:type="gramStart"/>
      <w:r w:rsidRPr="00525118">
        <w:rPr>
          <w:szCs w:val="28"/>
          <w:lang w:eastAsia="uk-UA"/>
        </w:rPr>
        <w:t>В</w:t>
      </w:r>
      <w:proofErr w:type="gramEnd"/>
      <w:r w:rsidRPr="00525118">
        <w:rPr>
          <w:szCs w:val="28"/>
          <w:lang w:eastAsia="uk-UA"/>
        </w:rPr>
        <w:t>існик. - Х., 2007. - N757: Серія: Право, вип.1 (2). - С.35–39.</w:t>
      </w:r>
    </w:p>
    <w:p w14:paraId="0E82F316"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Чернов Є. Застосування норм </w:t>
      </w:r>
      <w:proofErr w:type="gramStart"/>
      <w:r w:rsidRPr="00525118">
        <w:rPr>
          <w:rFonts w:ascii="Times New Roman" w:hAnsi="Times New Roman"/>
          <w:sz w:val="28"/>
          <w:szCs w:val="28"/>
        </w:rPr>
        <w:t>м</w:t>
      </w:r>
      <w:proofErr w:type="gramEnd"/>
      <w:r w:rsidRPr="00525118">
        <w:rPr>
          <w:rFonts w:ascii="Times New Roman" w:hAnsi="Times New Roman"/>
          <w:sz w:val="28"/>
          <w:szCs w:val="28"/>
        </w:rPr>
        <w:t>іжнародних конвенцій, принципів добросовісності та справедливості при розгляді судових справ // Право України. – 1998. - № 4. – С. 67.</w:t>
      </w:r>
    </w:p>
    <w:p w14:paraId="5691B8EA" w14:textId="63B5B2CD" w:rsidR="00507C8E" w:rsidRPr="00525118" w:rsidRDefault="00507C8E" w:rsidP="00460729">
      <w:pPr>
        <w:numPr>
          <w:ilvl w:val="0"/>
          <w:numId w:val="7"/>
        </w:numPr>
        <w:contextualSpacing/>
        <w:jc w:val="both"/>
        <w:rPr>
          <w:szCs w:val="28"/>
          <w:lang w:val="uk-UA"/>
        </w:rPr>
      </w:pPr>
      <w:r w:rsidRPr="00525118">
        <w:rPr>
          <w:szCs w:val="28"/>
          <w:lang w:val="uk-UA"/>
        </w:rPr>
        <w:t>Човган В.О. Стандарти обмежень прав засуджених у практиці Європейського суду з прав людини // Проблеми законності. – 2013.- № 122. – С. 251-258.</w:t>
      </w:r>
    </w:p>
    <w:p w14:paraId="50B451DB"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Чопко О., Юзефович В. Про строки розгляду кримінальних справ судами першої інстанції // Право України. – 1996. - № 12. – С. 56.</w:t>
      </w:r>
    </w:p>
    <w:p w14:paraId="72DDE937" w14:textId="4648CEE1" w:rsidR="00142D4D" w:rsidRPr="00525118" w:rsidRDefault="00142D4D"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lang w:eastAsia="uk-UA"/>
        </w:rPr>
        <w:t xml:space="preserve">Чорноус Ю.М. Забезпечення європейських стандартів щодо дотримання прав і свобод людини у кримінальному судочинстві: [Розглянуто особливості дотримання європейських стандартів прав та свобод людини </w:t>
      </w:r>
      <w:proofErr w:type="gramStart"/>
      <w:r w:rsidRPr="00525118">
        <w:rPr>
          <w:rFonts w:ascii="Times New Roman" w:hAnsi="Times New Roman"/>
          <w:sz w:val="28"/>
          <w:szCs w:val="28"/>
          <w:lang w:eastAsia="uk-UA"/>
        </w:rPr>
        <w:t>п</w:t>
      </w:r>
      <w:proofErr w:type="gramEnd"/>
      <w:r w:rsidRPr="00525118">
        <w:rPr>
          <w:rFonts w:ascii="Times New Roman" w:hAnsi="Times New Roman"/>
          <w:sz w:val="28"/>
          <w:szCs w:val="28"/>
          <w:lang w:eastAsia="uk-UA"/>
        </w:rPr>
        <w:t xml:space="preserve">ід час розслідування злочинів, що визначені Конвенцією про захист прав людини та основних свобод 1950 року й Протоколами до неї, досліджено систему контрольних механізмів, які забезпечують їх захист. Акцентовано увагу на порядку застосування </w:t>
      </w:r>
      <w:proofErr w:type="gramStart"/>
      <w:r w:rsidRPr="00525118">
        <w:rPr>
          <w:rFonts w:ascii="Times New Roman" w:hAnsi="Times New Roman"/>
          <w:sz w:val="28"/>
          <w:szCs w:val="28"/>
          <w:lang w:eastAsia="uk-UA"/>
        </w:rPr>
        <w:t>р</w:t>
      </w:r>
      <w:proofErr w:type="gramEnd"/>
      <w:r w:rsidRPr="00525118">
        <w:rPr>
          <w:rFonts w:ascii="Times New Roman" w:hAnsi="Times New Roman"/>
          <w:sz w:val="28"/>
          <w:szCs w:val="28"/>
          <w:lang w:eastAsia="uk-UA"/>
        </w:rPr>
        <w:t>ішень Європейського суду з прав людини у вітчизняному кримінальному судочинстві] // Наук. вісн. Київ. нац. ун-ту внутр. справ. - 2008. - № 5. - С.79-85. </w:t>
      </w:r>
    </w:p>
    <w:p w14:paraId="394B68A5" w14:textId="77777777" w:rsidR="00457E2A"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Чубар Л. Гармонізація законодавства України в галузі правосуддя з вимогами Європейської конвенції про захист прав і основних свобод людини // </w:t>
      </w:r>
      <w:proofErr w:type="gramStart"/>
      <w:r w:rsidRPr="00525118">
        <w:rPr>
          <w:rFonts w:ascii="Times New Roman" w:hAnsi="Times New Roman"/>
          <w:sz w:val="28"/>
          <w:szCs w:val="28"/>
        </w:rPr>
        <w:t>В</w:t>
      </w:r>
      <w:proofErr w:type="gramEnd"/>
      <w:r w:rsidRPr="00525118">
        <w:rPr>
          <w:rFonts w:ascii="Times New Roman" w:hAnsi="Times New Roman"/>
          <w:sz w:val="28"/>
          <w:szCs w:val="28"/>
        </w:rPr>
        <w:t>існик Конституційного Суду України. – 2000. - № 6. – С. 77.</w:t>
      </w:r>
    </w:p>
    <w:p w14:paraId="6080B295" w14:textId="03096810" w:rsidR="0021516B" w:rsidRPr="00525118" w:rsidRDefault="0021516B" w:rsidP="00460729">
      <w:pPr>
        <w:numPr>
          <w:ilvl w:val="0"/>
          <w:numId w:val="7"/>
        </w:numPr>
        <w:overflowPunct w:val="0"/>
        <w:autoSpaceDE w:val="0"/>
        <w:autoSpaceDN w:val="0"/>
        <w:adjustRightInd w:val="0"/>
        <w:contextualSpacing/>
        <w:jc w:val="both"/>
        <w:textAlignment w:val="baseline"/>
        <w:rPr>
          <w:szCs w:val="28"/>
        </w:rPr>
      </w:pPr>
      <w:r w:rsidRPr="00525118">
        <w:rPr>
          <w:szCs w:val="28"/>
        </w:rPr>
        <w:t>Чумаков А. Европейские стандарты в области прав человека  в российском уголовном процессе // Законность. – 2005. - № 12.</w:t>
      </w:r>
    </w:p>
    <w:p w14:paraId="18EC03B4" w14:textId="31193B6B" w:rsidR="00251448" w:rsidRPr="00525118" w:rsidRDefault="00251448" w:rsidP="00460729">
      <w:pPr>
        <w:numPr>
          <w:ilvl w:val="0"/>
          <w:numId w:val="7"/>
        </w:numPr>
        <w:shd w:val="clear" w:color="auto" w:fill="FFFFFF"/>
        <w:contextualSpacing/>
        <w:jc w:val="both"/>
        <w:rPr>
          <w:szCs w:val="28"/>
          <w:lang w:val="uk-UA"/>
        </w:rPr>
      </w:pPr>
      <w:r w:rsidRPr="00525118">
        <w:rPr>
          <w:szCs w:val="28"/>
          <w:lang w:val="uk-UA"/>
        </w:rPr>
        <w:t>Шевчук С. Європейський суд з прав людини та Українська судо система: необхідність узгодження судової практики (виступ на міжнародній конференції) / Право України. - 2011. - # 7. - С. 88-92.</w:t>
      </w:r>
    </w:p>
    <w:p w14:paraId="73162A2F" w14:textId="0F7E94D7" w:rsidR="00457E2A" w:rsidRPr="00525118" w:rsidRDefault="00457E2A" w:rsidP="00460729">
      <w:pPr>
        <w:pStyle w:val="Text1"/>
        <w:numPr>
          <w:ilvl w:val="0"/>
          <w:numId w:val="7"/>
        </w:numPr>
        <w:spacing w:after="0"/>
        <w:contextualSpacing/>
        <w:rPr>
          <w:rFonts w:ascii="Times New Roman" w:hAnsi="Times New Roman"/>
          <w:sz w:val="28"/>
          <w:szCs w:val="28"/>
        </w:rPr>
      </w:pPr>
      <w:r w:rsidRPr="00525118">
        <w:rPr>
          <w:rFonts w:ascii="Times New Roman" w:eastAsia="Calibri" w:hAnsi="Times New Roman"/>
          <w:sz w:val="28"/>
          <w:szCs w:val="28"/>
          <w:lang w:val="uk-UA"/>
        </w:rPr>
        <w:lastRenderedPageBreak/>
        <w:t>Шевчук С. Концепція позитивних обов'язків держави у практиці Європейського суду з прав людини / С. В. Шевчук // Право України. - 2010. -</w:t>
      </w:r>
      <w:r w:rsidRPr="00525118">
        <w:rPr>
          <w:rFonts w:ascii="Times New Roman" w:hAnsi="Times New Roman"/>
          <w:sz w:val="28"/>
          <w:szCs w:val="28"/>
          <w:lang w:val="uk-UA"/>
        </w:rPr>
        <w:t xml:space="preserve"> </w:t>
      </w:r>
      <w:r w:rsidRPr="00525118">
        <w:rPr>
          <w:rFonts w:ascii="Times New Roman" w:eastAsia="Calibri" w:hAnsi="Times New Roman"/>
          <w:sz w:val="28"/>
          <w:szCs w:val="28"/>
          <w:lang w:val="uk-UA"/>
        </w:rPr>
        <w:t>№ 2. - С. 55-57.</w:t>
      </w:r>
    </w:p>
    <w:p w14:paraId="30BD587A"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Шимон С. Про розмі</w:t>
      </w:r>
      <w:proofErr w:type="gramStart"/>
      <w:r w:rsidRPr="00525118">
        <w:rPr>
          <w:rFonts w:ascii="Times New Roman" w:hAnsi="Times New Roman"/>
          <w:sz w:val="28"/>
          <w:szCs w:val="28"/>
        </w:rPr>
        <w:t>р</w:t>
      </w:r>
      <w:proofErr w:type="gramEnd"/>
      <w:r w:rsidRPr="00525118">
        <w:rPr>
          <w:rFonts w:ascii="Times New Roman" w:hAnsi="Times New Roman"/>
          <w:sz w:val="28"/>
          <w:szCs w:val="28"/>
        </w:rPr>
        <w:t xml:space="preserve"> відшкодування моральної шкоди // Право України. – 1998. - № 12. – С. 89.</w:t>
      </w:r>
    </w:p>
    <w:p w14:paraId="6AF7FAC3" w14:textId="77777777" w:rsidR="0095703E" w:rsidRPr="00525118" w:rsidRDefault="0095703E"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rPr>
        <w:t xml:space="preserve">Шишкін В. Організація судоустрою в </w:t>
      </w:r>
      <w:proofErr w:type="gramStart"/>
      <w:r w:rsidRPr="00525118">
        <w:rPr>
          <w:rFonts w:ascii="Times New Roman" w:hAnsi="Times New Roman"/>
          <w:sz w:val="28"/>
          <w:szCs w:val="28"/>
        </w:rPr>
        <w:t>св</w:t>
      </w:r>
      <w:proofErr w:type="gramEnd"/>
      <w:r w:rsidRPr="00525118">
        <w:rPr>
          <w:rFonts w:ascii="Times New Roman" w:hAnsi="Times New Roman"/>
          <w:sz w:val="28"/>
          <w:szCs w:val="28"/>
        </w:rPr>
        <w:t>ітлі вимог ст. 6 Європейської конвенції про захист прав і основних свобод людини // Право України. – 2000. - № 9. – С. 21.</w:t>
      </w:r>
    </w:p>
    <w:p w14:paraId="6BBFFDEA" w14:textId="436B8DFA" w:rsidR="0058030A" w:rsidRPr="00525118" w:rsidRDefault="0058030A" w:rsidP="00460729">
      <w:pPr>
        <w:pStyle w:val="Text1"/>
        <w:numPr>
          <w:ilvl w:val="0"/>
          <w:numId w:val="7"/>
        </w:numPr>
        <w:spacing w:after="0"/>
        <w:contextualSpacing/>
        <w:rPr>
          <w:rStyle w:val="apple-converted-space"/>
          <w:rFonts w:ascii="Times New Roman" w:hAnsi="Times New Roman"/>
          <w:sz w:val="28"/>
          <w:szCs w:val="28"/>
        </w:rPr>
      </w:pPr>
      <w:r w:rsidRPr="00525118">
        <w:rPr>
          <w:rFonts w:ascii="Times New Roman" w:hAnsi="Times New Roman"/>
          <w:sz w:val="28"/>
          <w:szCs w:val="28"/>
          <w:shd w:val="clear" w:color="auto" w:fill="FFFFFF"/>
        </w:rPr>
        <w:t>Шишкіна Е. В.</w:t>
      </w:r>
      <w:r w:rsidRPr="00525118">
        <w:rPr>
          <w:rStyle w:val="apple-converted-space"/>
          <w:rFonts w:ascii="Times New Roman" w:hAnsi="Times New Roman"/>
          <w:sz w:val="28"/>
          <w:szCs w:val="28"/>
          <w:shd w:val="clear" w:color="auto" w:fill="FFFFFF"/>
        </w:rPr>
        <w:t> </w:t>
      </w:r>
      <w:hyperlink r:id="rId87" w:tgtFrame="_blank" w:history="1">
        <w:r w:rsidRPr="00525118">
          <w:rPr>
            <w:rStyle w:val="a7"/>
            <w:rFonts w:ascii="Times New Roman" w:hAnsi="Times New Roman"/>
            <w:color w:val="auto"/>
            <w:sz w:val="28"/>
            <w:szCs w:val="28"/>
            <w:u w:val="none"/>
            <w:shd w:val="clear" w:color="auto" w:fill="FFFFFF"/>
          </w:rPr>
          <w:t>Концепція заборони неналежного поводження з людиною та її еволюція в діяльності ради Європи</w:t>
        </w:r>
      </w:hyperlink>
      <w:proofErr w:type="gramStart"/>
      <w:r w:rsidRPr="00525118">
        <w:rPr>
          <w:rStyle w:val="apple-converted-space"/>
          <w:rFonts w:ascii="Times New Roman" w:hAnsi="Times New Roman"/>
          <w:sz w:val="28"/>
          <w:szCs w:val="28"/>
          <w:shd w:val="clear" w:color="auto" w:fill="FFFFFF"/>
        </w:rPr>
        <w:t> </w:t>
      </w:r>
      <w:r w:rsidRPr="00525118">
        <w:rPr>
          <w:rFonts w:ascii="Times New Roman" w:hAnsi="Times New Roman"/>
          <w:sz w:val="28"/>
          <w:szCs w:val="28"/>
          <w:shd w:val="clear" w:color="auto" w:fill="FFFFFF"/>
        </w:rPr>
        <w:t>:</w:t>
      </w:r>
      <w:proofErr w:type="gramEnd"/>
      <w:r w:rsidRPr="00525118">
        <w:rPr>
          <w:rFonts w:ascii="Times New Roman" w:hAnsi="Times New Roman"/>
          <w:sz w:val="28"/>
          <w:szCs w:val="28"/>
          <w:shd w:val="clear" w:color="auto" w:fill="FFFFFF"/>
        </w:rPr>
        <w:t xml:space="preserve"> автореф. дис. … канд. юрид. наук : 12.00.11 / Е. В. Шишкіна ; Нац. акад. наук України, Ін-т держави і права. – Київ, 2009. – 20 с.</w:t>
      </w:r>
      <w:r w:rsidRPr="00525118">
        <w:rPr>
          <w:rStyle w:val="apple-converted-space"/>
          <w:rFonts w:ascii="Times New Roman" w:hAnsi="Times New Roman"/>
          <w:sz w:val="28"/>
          <w:szCs w:val="28"/>
          <w:shd w:val="clear" w:color="auto" w:fill="FFFFFF"/>
        </w:rPr>
        <w:t> </w:t>
      </w:r>
    </w:p>
    <w:p w14:paraId="767EFB4D" w14:textId="09245906" w:rsidR="005B64CE" w:rsidRPr="00525118" w:rsidRDefault="005B64CE" w:rsidP="00460729">
      <w:pPr>
        <w:numPr>
          <w:ilvl w:val="0"/>
          <w:numId w:val="7"/>
        </w:numPr>
        <w:shd w:val="clear" w:color="auto" w:fill="FFFFFF"/>
        <w:contextualSpacing/>
        <w:jc w:val="both"/>
        <w:rPr>
          <w:szCs w:val="28"/>
          <w:lang w:val="uk-UA"/>
        </w:rPr>
      </w:pPr>
      <w:r w:rsidRPr="00525118">
        <w:rPr>
          <w:szCs w:val="28"/>
          <w:lang w:val="uk-UA"/>
        </w:rPr>
        <w:t>Юдківська Г. Деякі проблеми застосування практики Європеського суду з прав людини в Україні (виступ на міжнародній конференції) / Право України. - 2011. - # 7. - С. 74-79.</w:t>
      </w:r>
    </w:p>
    <w:p w14:paraId="7A6E59FB" w14:textId="28C068C8" w:rsidR="005B64CE" w:rsidRPr="00525118" w:rsidRDefault="005B64CE" w:rsidP="00460729">
      <w:pPr>
        <w:numPr>
          <w:ilvl w:val="0"/>
          <w:numId w:val="7"/>
        </w:numPr>
        <w:shd w:val="clear" w:color="auto" w:fill="FFFFFF"/>
        <w:contextualSpacing/>
        <w:jc w:val="both"/>
        <w:rPr>
          <w:szCs w:val="28"/>
          <w:lang w:val="uk-UA"/>
        </w:rPr>
      </w:pPr>
      <w:r w:rsidRPr="00525118">
        <w:rPr>
          <w:szCs w:val="28"/>
          <w:lang w:val="uk-UA"/>
        </w:rPr>
        <w:t>Юровський Д.Б. До питання застосування судам України практики Європейського суду з прав людини / Вісник Верховного Суду України. - 2010. - #9. - С. 44-48.</w:t>
      </w:r>
    </w:p>
    <w:p w14:paraId="4185C207" w14:textId="42ABC56E" w:rsidR="00DE38FC" w:rsidRPr="00525118" w:rsidRDefault="00DE38FC" w:rsidP="00460729">
      <w:pPr>
        <w:pStyle w:val="Text1"/>
        <w:numPr>
          <w:ilvl w:val="0"/>
          <w:numId w:val="7"/>
        </w:numPr>
        <w:spacing w:after="0"/>
        <w:contextualSpacing/>
        <w:rPr>
          <w:rFonts w:ascii="Times New Roman" w:hAnsi="Times New Roman"/>
          <w:sz w:val="28"/>
          <w:szCs w:val="28"/>
        </w:rPr>
      </w:pPr>
      <w:r w:rsidRPr="00525118">
        <w:rPr>
          <w:rFonts w:ascii="Times New Roman" w:hAnsi="Times New Roman"/>
          <w:sz w:val="28"/>
          <w:szCs w:val="28"/>
          <w:shd w:val="clear" w:color="auto" w:fill="FFFFFF"/>
        </w:rPr>
        <w:t>Яворська, О. М. Розумність строків як засада кримінального провадження за Кримінальним процесуальним кодексом України</w:t>
      </w:r>
      <w:r w:rsidRPr="00525118">
        <w:rPr>
          <w:rFonts w:ascii="Times New Roman" w:hAnsi="Times New Roman"/>
          <w:sz w:val="28"/>
          <w:szCs w:val="28"/>
          <w:shd w:val="clear" w:color="auto" w:fill="FFFFFF"/>
          <w:lang w:val="uk-UA"/>
        </w:rPr>
        <w:t xml:space="preserve"> </w:t>
      </w:r>
      <w:r w:rsidRPr="00525118">
        <w:rPr>
          <w:rFonts w:ascii="Times New Roman" w:hAnsi="Times New Roman"/>
          <w:sz w:val="28"/>
          <w:szCs w:val="28"/>
          <w:shd w:val="clear" w:color="auto" w:fill="FFFFFF"/>
        </w:rPr>
        <w:t>[</w:t>
      </w:r>
      <w:r w:rsidRPr="00525118">
        <w:rPr>
          <w:rFonts w:ascii="Times New Roman" w:hAnsi="Times New Roman"/>
          <w:sz w:val="28"/>
          <w:szCs w:val="28"/>
          <w:shd w:val="clear" w:color="auto" w:fill="FFFFFF"/>
          <w:lang w:val="uk-UA"/>
        </w:rPr>
        <w:t>Електронний ресурс</w:t>
      </w:r>
      <w:r w:rsidRPr="00525118">
        <w:rPr>
          <w:rFonts w:ascii="Times New Roman" w:hAnsi="Times New Roman"/>
          <w:sz w:val="28"/>
          <w:szCs w:val="28"/>
          <w:shd w:val="clear" w:color="auto" w:fill="FFFFFF"/>
        </w:rPr>
        <w:t>] / О. М. Яворська, Л. В. Омельчук // Науковий вісник Ужгородського національного університету</w:t>
      </w:r>
      <w:proofErr w:type="gramStart"/>
      <w:r w:rsidRPr="00525118">
        <w:rPr>
          <w:rFonts w:ascii="Times New Roman" w:hAnsi="Times New Roman"/>
          <w:sz w:val="28"/>
          <w:szCs w:val="28"/>
          <w:shd w:val="clear" w:color="auto" w:fill="FFFFFF"/>
        </w:rPr>
        <w:t xml:space="preserve"> :</w:t>
      </w:r>
      <w:proofErr w:type="gramEnd"/>
      <w:r w:rsidRPr="00525118">
        <w:rPr>
          <w:rFonts w:ascii="Times New Roman" w:hAnsi="Times New Roman"/>
          <w:sz w:val="28"/>
          <w:szCs w:val="28"/>
          <w:shd w:val="clear" w:color="auto" w:fill="FFFFFF"/>
        </w:rPr>
        <w:t xml:space="preserve"> Серія: Право / гол</w:t>
      </w:r>
      <w:proofErr w:type="gramStart"/>
      <w:r w:rsidRPr="00525118">
        <w:rPr>
          <w:rFonts w:ascii="Times New Roman" w:hAnsi="Times New Roman"/>
          <w:sz w:val="28"/>
          <w:szCs w:val="28"/>
          <w:shd w:val="clear" w:color="auto" w:fill="FFFFFF"/>
        </w:rPr>
        <w:t>.</w:t>
      </w:r>
      <w:proofErr w:type="gramEnd"/>
      <w:r w:rsidRPr="00525118">
        <w:rPr>
          <w:rFonts w:ascii="Times New Roman" w:hAnsi="Times New Roman"/>
          <w:sz w:val="28"/>
          <w:szCs w:val="28"/>
          <w:shd w:val="clear" w:color="auto" w:fill="FFFFFF"/>
        </w:rPr>
        <w:t xml:space="preserve"> </w:t>
      </w:r>
      <w:proofErr w:type="gramStart"/>
      <w:r w:rsidRPr="00525118">
        <w:rPr>
          <w:rFonts w:ascii="Times New Roman" w:hAnsi="Times New Roman"/>
          <w:sz w:val="28"/>
          <w:szCs w:val="28"/>
          <w:shd w:val="clear" w:color="auto" w:fill="FFFFFF"/>
        </w:rPr>
        <w:t>р</w:t>
      </w:r>
      <w:proofErr w:type="gramEnd"/>
      <w:r w:rsidRPr="00525118">
        <w:rPr>
          <w:rFonts w:ascii="Times New Roman" w:hAnsi="Times New Roman"/>
          <w:sz w:val="28"/>
          <w:szCs w:val="28"/>
          <w:shd w:val="clear" w:color="auto" w:fill="FFFFFF"/>
        </w:rPr>
        <w:t>ед. Ю.М. Бисага. – Ужгород: Видавничий ді</w:t>
      </w:r>
      <w:proofErr w:type="gramStart"/>
      <w:r w:rsidRPr="00525118">
        <w:rPr>
          <w:rFonts w:ascii="Times New Roman" w:hAnsi="Times New Roman"/>
          <w:sz w:val="28"/>
          <w:szCs w:val="28"/>
          <w:shd w:val="clear" w:color="auto" w:fill="FFFFFF"/>
        </w:rPr>
        <w:t>м</w:t>
      </w:r>
      <w:proofErr w:type="gramEnd"/>
      <w:r w:rsidRPr="00525118">
        <w:rPr>
          <w:rFonts w:ascii="Times New Roman" w:hAnsi="Times New Roman"/>
          <w:sz w:val="28"/>
          <w:szCs w:val="28"/>
          <w:shd w:val="clear" w:color="auto" w:fill="FFFFFF"/>
        </w:rPr>
        <w:t xml:space="preserve"> «Гельветика», 2014. – Вип. 24. Т. 4.</w:t>
      </w:r>
      <w:r w:rsidRPr="00525118">
        <w:rPr>
          <w:rFonts w:ascii="Times New Roman" w:hAnsi="Times New Roman"/>
          <w:sz w:val="28"/>
          <w:szCs w:val="28"/>
          <w:shd w:val="clear" w:color="auto" w:fill="FFFFFF"/>
          <w:lang w:val="uk-UA"/>
        </w:rPr>
        <w:t xml:space="preserve"> – Режим доступу: http://dspace.uzhnu.edu.ua/jspui/bitstream/lib/6840/1/%D0%A0%D0%9E%D0%97%D0%A3%D0%9C%D0%9D%D0%86%D0%A1%D0%A2%D0%AC%20%D0%A1%D0%A2%D0%A0%D0%9E%D0%9A%D0%86%D0%92%20%D0%AF%D0%9A%20%D0%97%D0%90%D0%A1%D0%90%D0%94%D0%90%20%D0%9A%D0%A0%D0%98%D0%9C%D0%86%D0%9D%D0%90%D0%9B%D0%AC%D0%9D%D0%9E%D0%93%D0%9E%20%D0%9F%D0%A0%D0%9E%D0%92%D0%90%D0%94%D0%96%D0%95%D0%9D%D0%9D%D0%AF.pdf</w:t>
      </w:r>
    </w:p>
    <w:p w14:paraId="3888BA6E" w14:textId="4EF1CD6E" w:rsidR="00AE3C74" w:rsidRPr="00525118" w:rsidRDefault="00AE3C74" w:rsidP="00460729">
      <w:pPr>
        <w:pStyle w:val="af7"/>
        <w:numPr>
          <w:ilvl w:val="0"/>
          <w:numId w:val="7"/>
        </w:numPr>
        <w:jc w:val="both"/>
        <w:rPr>
          <w:szCs w:val="28"/>
        </w:rPr>
      </w:pPr>
      <w:r w:rsidRPr="00525118">
        <w:rPr>
          <w:szCs w:val="28"/>
        </w:rPr>
        <w:t>Ярема А.Г., Лужанський, А.В. Особливості відшкодування збитків, завданих державі внаслідок виплати справедли</w:t>
      </w:r>
      <w:r w:rsidRPr="00525118">
        <w:rPr>
          <w:szCs w:val="28"/>
        </w:rPr>
        <w:softHyphen/>
        <w:t xml:space="preserve">вої сатисфакції за </w:t>
      </w:r>
      <w:proofErr w:type="gramStart"/>
      <w:r w:rsidRPr="00525118">
        <w:rPr>
          <w:szCs w:val="28"/>
        </w:rPr>
        <w:t>р</w:t>
      </w:r>
      <w:proofErr w:type="gramEnd"/>
      <w:r w:rsidRPr="00525118">
        <w:rPr>
          <w:szCs w:val="28"/>
        </w:rPr>
        <w:t>ішеннями Європейського суду з прав людини / А.Г. Ярема, А.В. Лужанський // Вісник Верховного Суду України, 2014. – № 2 (162).</w:t>
      </w:r>
      <w:r w:rsidRPr="00525118">
        <w:rPr>
          <w:szCs w:val="28"/>
          <w:lang w:val="uk-UA"/>
        </w:rPr>
        <w:t xml:space="preserve"> – С. 39 – 46.</w:t>
      </w:r>
    </w:p>
    <w:p w14:paraId="30CCB6AC" w14:textId="77777777" w:rsidR="00AE3C74" w:rsidRPr="002C1CB4" w:rsidRDefault="00AE3C74" w:rsidP="002C1CB4">
      <w:pPr>
        <w:pStyle w:val="Text1"/>
        <w:spacing w:after="0" w:line="288" w:lineRule="auto"/>
        <w:ind w:left="644" w:firstLine="0"/>
        <w:contextualSpacing/>
        <w:rPr>
          <w:rFonts w:ascii="Times New Roman" w:hAnsi="Times New Roman"/>
          <w:sz w:val="28"/>
          <w:szCs w:val="28"/>
        </w:rPr>
      </w:pPr>
    </w:p>
    <w:p w14:paraId="465BFEC1" w14:textId="77777777" w:rsidR="0095703E" w:rsidRPr="002C1CB4" w:rsidRDefault="0095703E" w:rsidP="002C1CB4">
      <w:pPr>
        <w:ind w:firstLine="567"/>
        <w:contextualSpacing/>
        <w:jc w:val="center"/>
        <w:rPr>
          <w:b/>
          <w:bCs/>
          <w:szCs w:val="28"/>
          <w:lang w:val="uk-UA"/>
        </w:rPr>
      </w:pPr>
    </w:p>
    <w:p w14:paraId="52490BF4" w14:textId="77777777" w:rsidR="0095703E" w:rsidRPr="002C1CB4" w:rsidRDefault="0095703E" w:rsidP="002C1CB4">
      <w:pPr>
        <w:ind w:firstLine="567"/>
        <w:contextualSpacing/>
        <w:jc w:val="center"/>
        <w:rPr>
          <w:b/>
          <w:bCs/>
          <w:szCs w:val="28"/>
          <w:lang w:val="uk-UA"/>
        </w:rPr>
      </w:pPr>
      <w:r w:rsidRPr="002C1CB4">
        <w:rPr>
          <w:b/>
          <w:bCs/>
          <w:szCs w:val="28"/>
          <w:lang w:val="uk-UA"/>
        </w:rPr>
        <w:t>12. Інформаційні ресурси</w:t>
      </w:r>
    </w:p>
    <w:p w14:paraId="575C6150" w14:textId="77777777" w:rsidR="0095703E" w:rsidRPr="002C1CB4" w:rsidRDefault="0095703E" w:rsidP="002C1CB4">
      <w:pPr>
        <w:shd w:val="clear" w:color="auto" w:fill="FFFFFF"/>
        <w:tabs>
          <w:tab w:val="left" w:pos="365"/>
        </w:tabs>
        <w:spacing w:line="226" w:lineRule="exact"/>
        <w:ind w:firstLine="567"/>
        <w:contextualSpacing/>
        <w:rPr>
          <w:spacing w:val="-20"/>
          <w:szCs w:val="28"/>
          <w:lang w:val="uk-UA"/>
        </w:rPr>
      </w:pPr>
    </w:p>
    <w:p w14:paraId="0E0E1375" w14:textId="77777777" w:rsidR="0095703E" w:rsidRPr="002C1CB4" w:rsidRDefault="0095703E" w:rsidP="00460729">
      <w:pPr>
        <w:widowControl w:val="0"/>
        <w:numPr>
          <w:ilvl w:val="0"/>
          <w:numId w:val="1"/>
        </w:numPr>
        <w:shd w:val="clear" w:color="auto" w:fill="FFFFFF"/>
        <w:tabs>
          <w:tab w:val="left" w:pos="365"/>
        </w:tabs>
        <w:autoSpaceDE w:val="0"/>
        <w:autoSpaceDN w:val="0"/>
        <w:adjustRightInd w:val="0"/>
        <w:ind w:firstLine="567"/>
        <w:contextualSpacing/>
        <w:rPr>
          <w:spacing w:val="-13"/>
          <w:szCs w:val="28"/>
          <w:lang w:val="uk-UA"/>
        </w:rPr>
      </w:pPr>
      <w:r w:rsidRPr="002C1CB4">
        <w:rPr>
          <w:spacing w:val="-13"/>
          <w:szCs w:val="28"/>
          <w:lang w:val="uk-UA"/>
        </w:rPr>
        <w:t xml:space="preserve">Офіційний сайт Верховної Ради України – </w:t>
      </w:r>
      <w:hyperlink r:id="rId88" w:history="1">
        <w:r w:rsidRPr="002C1CB4">
          <w:rPr>
            <w:rStyle w:val="a7"/>
            <w:color w:val="auto"/>
            <w:spacing w:val="-13"/>
            <w:szCs w:val="28"/>
            <w:lang w:val="en-US"/>
          </w:rPr>
          <w:t>www</w:t>
        </w:r>
        <w:r w:rsidRPr="002C1CB4">
          <w:rPr>
            <w:rStyle w:val="a7"/>
            <w:color w:val="auto"/>
            <w:spacing w:val="-13"/>
            <w:szCs w:val="28"/>
          </w:rPr>
          <w:t>.</w:t>
        </w:r>
        <w:r w:rsidRPr="002C1CB4">
          <w:rPr>
            <w:rStyle w:val="a7"/>
            <w:color w:val="auto"/>
            <w:spacing w:val="-13"/>
            <w:szCs w:val="28"/>
            <w:lang w:val="en-US"/>
          </w:rPr>
          <w:t>rada</w:t>
        </w:r>
        <w:r w:rsidRPr="002C1CB4">
          <w:rPr>
            <w:rStyle w:val="a7"/>
            <w:color w:val="auto"/>
            <w:spacing w:val="-13"/>
            <w:szCs w:val="28"/>
          </w:rPr>
          <w:t>.</w:t>
        </w:r>
        <w:r w:rsidRPr="002C1CB4">
          <w:rPr>
            <w:rStyle w:val="a7"/>
            <w:color w:val="auto"/>
            <w:spacing w:val="-13"/>
            <w:szCs w:val="28"/>
            <w:lang w:val="en-US"/>
          </w:rPr>
          <w:t>gov</w:t>
        </w:r>
        <w:r w:rsidRPr="002C1CB4">
          <w:rPr>
            <w:rStyle w:val="a7"/>
            <w:color w:val="auto"/>
            <w:spacing w:val="-13"/>
            <w:szCs w:val="28"/>
          </w:rPr>
          <w:t>.</w:t>
        </w:r>
        <w:r w:rsidRPr="002C1CB4">
          <w:rPr>
            <w:rStyle w:val="a7"/>
            <w:color w:val="auto"/>
            <w:spacing w:val="-13"/>
            <w:szCs w:val="28"/>
            <w:lang w:val="en-US"/>
          </w:rPr>
          <w:t>ua</w:t>
        </w:r>
      </w:hyperlink>
    </w:p>
    <w:p w14:paraId="4D0D175E" w14:textId="77777777" w:rsidR="0095703E" w:rsidRPr="002C1CB4" w:rsidRDefault="0095703E" w:rsidP="00460729">
      <w:pPr>
        <w:widowControl w:val="0"/>
        <w:numPr>
          <w:ilvl w:val="0"/>
          <w:numId w:val="1"/>
        </w:numPr>
        <w:shd w:val="clear" w:color="auto" w:fill="FFFFFF"/>
        <w:tabs>
          <w:tab w:val="left" w:pos="365"/>
        </w:tabs>
        <w:autoSpaceDE w:val="0"/>
        <w:autoSpaceDN w:val="0"/>
        <w:adjustRightInd w:val="0"/>
        <w:ind w:firstLine="567"/>
        <w:contextualSpacing/>
        <w:rPr>
          <w:rStyle w:val="a7"/>
          <w:color w:val="auto"/>
          <w:spacing w:val="-13"/>
          <w:szCs w:val="28"/>
          <w:u w:val="none"/>
          <w:lang w:val="uk-UA"/>
        </w:rPr>
      </w:pPr>
      <w:r w:rsidRPr="002C1CB4">
        <w:rPr>
          <w:rStyle w:val="HTML"/>
          <w:color w:val="auto"/>
          <w:spacing w:val="-13"/>
          <w:szCs w:val="28"/>
          <w:lang w:val="uk-UA"/>
        </w:rPr>
        <w:t xml:space="preserve">Єдиний державний реєстр судових рішень України -  </w:t>
      </w:r>
      <w:hyperlink r:id="rId89" w:history="1">
        <w:r w:rsidRPr="002C1CB4">
          <w:rPr>
            <w:rStyle w:val="a7"/>
            <w:color w:val="auto"/>
            <w:spacing w:val="-13"/>
            <w:szCs w:val="28"/>
          </w:rPr>
          <w:t>www.reyestr.court.gov.ua</w:t>
        </w:r>
      </w:hyperlink>
    </w:p>
    <w:p w14:paraId="0A463CE8" w14:textId="7397D836" w:rsidR="0095703E" w:rsidRPr="002C1CB4" w:rsidRDefault="00BD69EC" w:rsidP="00460729">
      <w:pPr>
        <w:widowControl w:val="0"/>
        <w:numPr>
          <w:ilvl w:val="0"/>
          <w:numId w:val="1"/>
        </w:numPr>
        <w:shd w:val="clear" w:color="auto" w:fill="FFFFFF"/>
        <w:tabs>
          <w:tab w:val="left" w:pos="365"/>
        </w:tabs>
        <w:autoSpaceDE w:val="0"/>
        <w:autoSpaceDN w:val="0"/>
        <w:adjustRightInd w:val="0"/>
        <w:ind w:firstLine="567"/>
        <w:contextualSpacing/>
        <w:jc w:val="both"/>
        <w:rPr>
          <w:spacing w:val="-13"/>
          <w:szCs w:val="28"/>
          <w:lang w:val="uk-UA"/>
        </w:rPr>
      </w:pPr>
      <w:r w:rsidRPr="002C1CB4">
        <w:rPr>
          <w:szCs w:val="28"/>
        </w:rPr>
        <w:t xml:space="preserve">Пошукова система </w:t>
      </w:r>
      <w:proofErr w:type="gramStart"/>
      <w:r w:rsidRPr="002C1CB4">
        <w:rPr>
          <w:szCs w:val="28"/>
        </w:rPr>
        <w:t>р</w:t>
      </w:r>
      <w:proofErr w:type="gramEnd"/>
      <w:r w:rsidRPr="002C1CB4">
        <w:rPr>
          <w:szCs w:val="28"/>
        </w:rPr>
        <w:t>ішень ЄСПЛ</w:t>
      </w:r>
      <w:r w:rsidR="00C01F8D" w:rsidRPr="002C1CB4">
        <w:rPr>
          <w:szCs w:val="28"/>
        </w:rPr>
        <w:t xml:space="preserve"> «</w:t>
      </w:r>
      <w:r w:rsidR="00C01F8D" w:rsidRPr="002C1CB4">
        <w:rPr>
          <w:szCs w:val="28"/>
          <w:lang w:val="en-US"/>
        </w:rPr>
        <w:t>HUDOC</w:t>
      </w:r>
      <w:r w:rsidR="004976FA" w:rsidRPr="002C1CB4">
        <w:rPr>
          <w:szCs w:val="28"/>
        </w:rPr>
        <w:t>»</w:t>
      </w:r>
      <w:r w:rsidR="004976FA" w:rsidRPr="002C1CB4">
        <w:rPr>
          <w:szCs w:val="28"/>
          <w:lang w:val="uk-UA"/>
        </w:rPr>
        <w:t xml:space="preserve"> -</w:t>
      </w:r>
      <w:hyperlink r:id="rId90" w:history="1">
        <w:r w:rsidR="004976FA" w:rsidRPr="002C1CB4">
          <w:rPr>
            <w:rStyle w:val="a7"/>
            <w:color w:val="auto"/>
            <w:spacing w:val="-4"/>
            <w:w w:val="90"/>
            <w:szCs w:val="28"/>
          </w:rPr>
          <w:t>http</w:t>
        </w:r>
        <w:r w:rsidR="004976FA" w:rsidRPr="002C1CB4">
          <w:rPr>
            <w:rStyle w:val="a7"/>
            <w:color w:val="auto"/>
            <w:spacing w:val="-4"/>
            <w:w w:val="90"/>
            <w:szCs w:val="28"/>
            <w:lang w:val="uk-UA"/>
          </w:rPr>
          <w:t>://</w:t>
        </w:r>
        <w:r w:rsidR="004976FA" w:rsidRPr="002C1CB4">
          <w:rPr>
            <w:rStyle w:val="a7"/>
            <w:color w:val="auto"/>
            <w:spacing w:val="-4"/>
            <w:w w:val="90"/>
            <w:szCs w:val="28"/>
          </w:rPr>
          <w:t>cmiskp</w:t>
        </w:r>
        <w:r w:rsidR="004976FA" w:rsidRPr="002C1CB4">
          <w:rPr>
            <w:rStyle w:val="a7"/>
            <w:color w:val="auto"/>
            <w:spacing w:val="-4"/>
            <w:w w:val="90"/>
            <w:szCs w:val="28"/>
            <w:lang w:val="uk-UA"/>
          </w:rPr>
          <w:t>.</w:t>
        </w:r>
        <w:r w:rsidR="004976FA" w:rsidRPr="002C1CB4">
          <w:rPr>
            <w:rStyle w:val="a7"/>
            <w:color w:val="auto"/>
            <w:spacing w:val="-4"/>
            <w:w w:val="90"/>
            <w:szCs w:val="28"/>
          </w:rPr>
          <w:t>echr</w:t>
        </w:r>
        <w:r w:rsidR="004976FA" w:rsidRPr="002C1CB4">
          <w:rPr>
            <w:rStyle w:val="a7"/>
            <w:color w:val="auto"/>
            <w:spacing w:val="-4"/>
            <w:w w:val="90"/>
            <w:szCs w:val="28"/>
            <w:lang w:val="uk-UA"/>
          </w:rPr>
          <w:t>.</w:t>
        </w:r>
        <w:r w:rsidR="004976FA" w:rsidRPr="002C1CB4">
          <w:rPr>
            <w:rStyle w:val="a7"/>
            <w:color w:val="auto"/>
            <w:spacing w:val="-4"/>
            <w:w w:val="90"/>
            <w:szCs w:val="28"/>
          </w:rPr>
          <w:t>coe</w:t>
        </w:r>
        <w:r w:rsidR="004976FA" w:rsidRPr="002C1CB4">
          <w:rPr>
            <w:rStyle w:val="a7"/>
            <w:color w:val="auto"/>
            <w:spacing w:val="-4"/>
            <w:w w:val="90"/>
            <w:szCs w:val="28"/>
            <w:lang w:val="uk-UA"/>
          </w:rPr>
          <w:t>.</w:t>
        </w:r>
        <w:r w:rsidR="004976FA" w:rsidRPr="002C1CB4">
          <w:rPr>
            <w:rStyle w:val="a7"/>
            <w:color w:val="auto"/>
            <w:spacing w:val="-4"/>
            <w:w w:val="90"/>
            <w:szCs w:val="28"/>
          </w:rPr>
          <w:t>int</w:t>
        </w:r>
        <w:r w:rsidR="004976FA" w:rsidRPr="002C1CB4">
          <w:rPr>
            <w:rStyle w:val="a7"/>
            <w:color w:val="auto"/>
            <w:spacing w:val="-4"/>
            <w:w w:val="90"/>
            <w:szCs w:val="28"/>
            <w:lang w:val="uk-UA"/>
          </w:rPr>
          <w:t>/</w:t>
        </w:r>
        <w:r w:rsidR="004976FA" w:rsidRPr="002C1CB4">
          <w:rPr>
            <w:rStyle w:val="a7"/>
            <w:color w:val="auto"/>
            <w:spacing w:val="-4"/>
            <w:w w:val="90"/>
            <w:szCs w:val="28"/>
          </w:rPr>
          <w:t>tkp</w:t>
        </w:r>
        <w:r w:rsidR="004976FA" w:rsidRPr="002C1CB4">
          <w:rPr>
            <w:rStyle w:val="a7"/>
            <w:color w:val="auto"/>
            <w:spacing w:val="-4"/>
            <w:w w:val="90"/>
            <w:szCs w:val="28"/>
            <w:lang w:val="uk-UA"/>
          </w:rPr>
          <w:t>197/</w:t>
        </w:r>
        <w:r w:rsidR="004976FA" w:rsidRPr="002C1CB4">
          <w:rPr>
            <w:rStyle w:val="a7"/>
            <w:color w:val="auto"/>
            <w:spacing w:val="-4"/>
            <w:w w:val="90"/>
            <w:szCs w:val="28"/>
          </w:rPr>
          <w:t>default</w:t>
        </w:r>
        <w:r w:rsidR="004976FA" w:rsidRPr="002C1CB4">
          <w:rPr>
            <w:rStyle w:val="a7"/>
            <w:color w:val="auto"/>
            <w:spacing w:val="-4"/>
            <w:w w:val="90"/>
            <w:szCs w:val="28"/>
            <w:lang w:val="uk-UA"/>
          </w:rPr>
          <w:t>.</w:t>
        </w:r>
        <w:r w:rsidR="004976FA" w:rsidRPr="002C1CB4">
          <w:rPr>
            <w:rStyle w:val="a7"/>
            <w:color w:val="auto"/>
            <w:spacing w:val="-4"/>
            <w:w w:val="90"/>
            <w:szCs w:val="28"/>
          </w:rPr>
          <w:t>htm</w:t>
        </w:r>
      </w:hyperlink>
    </w:p>
    <w:sectPr w:rsidR="0095703E" w:rsidRPr="002C1CB4" w:rsidSect="002C1CB4">
      <w:footerReference w:type="default" r:id="rId9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ADC73" w14:textId="77777777" w:rsidR="00AE7811" w:rsidRDefault="00AE7811" w:rsidP="003E7EE9">
      <w:r>
        <w:separator/>
      </w:r>
    </w:p>
  </w:endnote>
  <w:endnote w:type="continuationSeparator" w:id="0">
    <w:p w14:paraId="738328AF" w14:textId="77777777" w:rsidR="00AE7811" w:rsidRDefault="00AE7811" w:rsidP="003E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auto"/>
    <w:notTrueType/>
    <w:pitch w:val="default"/>
    <w:sig w:usb0="00000201" w:usb1="00000000" w:usb2="00000000" w:usb3="00000000" w:csb0="00000004" w:csb1="00000000"/>
  </w:font>
  <w:font w:name="FreeSetC">
    <w:altName w:val="FreeSetC"/>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Pro-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702985"/>
      <w:docPartObj>
        <w:docPartGallery w:val="Page Numbers (Bottom of Page)"/>
        <w:docPartUnique/>
      </w:docPartObj>
    </w:sdtPr>
    <w:sdtContent>
      <w:p w14:paraId="1BEE6BC7" w14:textId="138E3418" w:rsidR="009B161E" w:rsidRDefault="009B161E">
        <w:pPr>
          <w:pStyle w:val="a3"/>
          <w:jc w:val="center"/>
        </w:pPr>
        <w:r>
          <w:fldChar w:fldCharType="begin"/>
        </w:r>
        <w:r>
          <w:instrText>PAGE   \* MERGEFORMAT</w:instrText>
        </w:r>
        <w:r>
          <w:fldChar w:fldCharType="separate"/>
        </w:r>
        <w:r w:rsidR="00B74D95" w:rsidRPr="00B74D95">
          <w:rPr>
            <w:noProof/>
            <w:lang w:val="uk-UA"/>
          </w:rPr>
          <w:t>15</w:t>
        </w:r>
        <w:r>
          <w:fldChar w:fldCharType="end"/>
        </w:r>
      </w:p>
    </w:sdtContent>
  </w:sdt>
  <w:p w14:paraId="194C578E" w14:textId="77777777" w:rsidR="009B161E" w:rsidRDefault="009B16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FE771" w14:textId="77777777" w:rsidR="00AE7811" w:rsidRDefault="00AE7811" w:rsidP="003E7EE9">
      <w:r>
        <w:separator/>
      </w:r>
    </w:p>
  </w:footnote>
  <w:footnote w:type="continuationSeparator" w:id="0">
    <w:p w14:paraId="4B5222BA" w14:textId="77777777" w:rsidR="00AE7811" w:rsidRDefault="00AE7811" w:rsidP="003E7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58846A9"/>
    <w:multiLevelType w:val="hybridMultilevel"/>
    <w:tmpl w:val="24CE4D98"/>
    <w:lvl w:ilvl="0" w:tplc="017893EA">
      <w:start w:val="12"/>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C95F47"/>
    <w:multiLevelType w:val="hybridMultilevel"/>
    <w:tmpl w:val="263C251A"/>
    <w:lvl w:ilvl="0" w:tplc="1928845E">
      <w:start w:val="1"/>
      <w:numFmt w:val="decimal"/>
      <w:lvlText w:val="%1."/>
      <w:lvlJc w:val="left"/>
      <w:pPr>
        <w:tabs>
          <w:tab w:val="num" w:pos="1800"/>
        </w:tabs>
        <w:ind w:left="180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nsid w:val="21393F21"/>
    <w:multiLevelType w:val="hybridMultilevel"/>
    <w:tmpl w:val="0D8E7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4056B2"/>
    <w:multiLevelType w:val="hybridMultilevel"/>
    <w:tmpl w:val="4E3CDC26"/>
    <w:lvl w:ilvl="0" w:tplc="FFFFFFFF">
      <w:numFmt w:val="bullet"/>
      <w:lvlText w:val=""/>
      <w:legacy w:legacy="1" w:legacySpace="0" w:legacyIndent="284"/>
      <w:lvlJc w:val="left"/>
      <w:pPr>
        <w:ind w:left="644" w:hanging="284"/>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B3686"/>
    <w:multiLevelType w:val="hybridMultilevel"/>
    <w:tmpl w:val="082E24C4"/>
    <w:lvl w:ilvl="0" w:tplc="017893EA">
      <w:start w:val="1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7">
    <w:nsid w:val="3C1360A9"/>
    <w:multiLevelType w:val="hybridMultilevel"/>
    <w:tmpl w:val="E2EC1984"/>
    <w:lvl w:ilvl="0" w:tplc="FFFFFFFF">
      <w:numFmt w:val="bullet"/>
      <w:lvlText w:val=""/>
      <w:legacy w:legacy="1" w:legacySpace="0" w:legacyIndent="284"/>
      <w:lvlJc w:val="left"/>
      <w:pPr>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8F581F"/>
    <w:multiLevelType w:val="hybridMultilevel"/>
    <w:tmpl w:val="C91A7A12"/>
    <w:lvl w:ilvl="0" w:tplc="FFFFFFFF">
      <w:numFmt w:val="bullet"/>
      <w:lvlText w:val=""/>
      <w:legacy w:legacy="1" w:legacySpace="0" w:legacyIndent="284"/>
      <w:lvlJc w:val="left"/>
      <w:pPr>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210F3F"/>
    <w:multiLevelType w:val="hybridMultilevel"/>
    <w:tmpl w:val="DD44330A"/>
    <w:lvl w:ilvl="0" w:tplc="0419000F">
      <w:start w:val="1"/>
      <w:numFmt w:val="decimal"/>
      <w:lvlText w:val="%1."/>
      <w:lvlJc w:val="left"/>
      <w:pPr>
        <w:tabs>
          <w:tab w:val="num" w:pos="3420"/>
        </w:tabs>
        <w:ind w:left="34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D2A74E1"/>
    <w:multiLevelType w:val="hybridMultilevel"/>
    <w:tmpl w:val="ACF83490"/>
    <w:lvl w:ilvl="0" w:tplc="FFFFFFFF">
      <w:numFmt w:val="bullet"/>
      <w:lvlText w:val=""/>
      <w:legacy w:legacy="1" w:legacySpace="0" w:legacyIndent="284"/>
      <w:lvlJc w:val="left"/>
      <w:pPr>
        <w:ind w:left="644" w:hanging="284"/>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0"/>
    <w:lvlOverride w:ilvl="0">
      <w:lvl w:ilvl="0">
        <w:numFmt w:val="bullet"/>
        <w:lvlText w:val=""/>
        <w:legacy w:legacy="1" w:legacySpace="0" w:legacyIndent="284"/>
        <w:lvlJc w:val="left"/>
        <w:pPr>
          <w:ind w:left="284" w:hanging="284"/>
        </w:pPr>
        <w:rPr>
          <w:rFonts w:ascii="Symbol" w:hAnsi="Symbol" w:hint="default"/>
        </w:rPr>
      </w:lvl>
    </w:lvlOverride>
  </w:num>
  <w:num w:numId="6">
    <w:abstractNumId w:val="4"/>
  </w:num>
  <w:num w:numId="7">
    <w:abstractNumId w:val="10"/>
  </w:num>
  <w:num w:numId="8">
    <w:abstractNumId w:val="7"/>
  </w:num>
  <w:num w:numId="9">
    <w:abstractNumId w:val="5"/>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45"/>
    <w:rsid w:val="00002662"/>
    <w:rsid w:val="00003F76"/>
    <w:rsid w:val="00012137"/>
    <w:rsid w:val="00020B0F"/>
    <w:rsid w:val="00023263"/>
    <w:rsid w:val="000240B5"/>
    <w:rsid w:val="00024DA9"/>
    <w:rsid w:val="000308B8"/>
    <w:rsid w:val="00041D78"/>
    <w:rsid w:val="000438AE"/>
    <w:rsid w:val="00044C80"/>
    <w:rsid w:val="000457B8"/>
    <w:rsid w:val="00047D7B"/>
    <w:rsid w:val="00052A9C"/>
    <w:rsid w:val="00056279"/>
    <w:rsid w:val="00060DEB"/>
    <w:rsid w:val="00066E1A"/>
    <w:rsid w:val="000705CE"/>
    <w:rsid w:val="000737CD"/>
    <w:rsid w:val="00082BB5"/>
    <w:rsid w:val="00085FB7"/>
    <w:rsid w:val="000A0357"/>
    <w:rsid w:val="000A7278"/>
    <w:rsid w:val="000B0429"/>
    <w:rsid w:val="000D3820"/>
    <w:rsid w:val="000F1B61"/>
    <w:rsid w:val="000F3190"/>
    <w:rsid w:val="00100601"/>
    <w:rsid w:val="00105BA5"/>
    <w:rsid w:val="0010733D"/>
    <w:rsid w:val="00110269"/>
    <w:rsid w:val="00123436"/>
    <w:rsid w:val="00127664"/>
    <w:rsid w:val="001360D8"/>
    <w:rsid w:val="001377EC"/>
    <w:rsid w:val="00142D4D"/>
    <w:rsid w:val="00192B86"/>
    <w:rsid w:val="00195A02"/>
    <w:rsid w:val="001A1E6F"/>
    <w:rsid w:val="001A4839"/>
    <w:rsid w:val="001A744A"/>
    <w:rsid w:val="001A778F"/>
    <w:rsid w:val="001A7AE6"/>
    <w:rsid w:val="001C42C3"/>
    <w:rsid w:val="001D7559"/>
    <w:rsid w:val="001E050D"/>
    <w:rsid w:val="001E4943"/>
    <w:rsid w:val="001E5792"/>
    <w:rsid w:val="001F460D"/>
    <w:rsid w:val="001F6E21"/>
    <w:rsid w:val="002023A4"/>
    <w:rsid w:val="002064BC"/>
    <w:rsid w:val="00212D31"/>
    <w:rsid w:val="0021516B"/>
    <w:rsid w:val="00217DB6"/>
    <w:rsid w:val="00231C15"/>
    <w:rsid w:val="00246774"/>
    <w:rsid w:val="002477B5"/>
    <w:rsid w:val="00251448"/>
    <w:rsid w:val="00251FD8"/>
    <w:rsid w:val="00265EBB"/>
    <w:rsid w:val="00273B68"/>
    <w:rsid w:val="00280655"/>
    <w:rsid w:val="00283865"/>
    <w:rsid w:val="002918CB"/>
    <w:rsid w:val="00293FE1"/>
    <w:rsid w:val="00295F52"/>
    <w:rsid w:val="002A67A0"/>
    <w:rsid w:val="002C1CB4"/>
    <w:rsid w:val="002C4C7D"/>
    <w:rsid w:val="002C4CFB"/>
    <w:rsid w:val="002D0608"/>
    <w:rsid w:val="002E4FC8"/>
    <w:rsid w:val="002E64D6"/>
    <w:rsid w:val="002E798C"/>
    <w:rsid w:val="0030473A"/>
    <w:rsid w:val="00311E4F"/>
    <w:rsid w:val="003131E5"/>
    <w:rsid w:val="003145F8"/>
    <w:rsid w:val="003217DB"/>
    <w:rsid w:val="00332C3C"/>
    <w:rsid w:val="00336B0F"/>
    <w:rsid w:val="00355BCB"/>
    <w:rsid w:val="00376938"/>
    <w:rsid w:val="00383C2D"/>
    <w:rsid w:val="00395973"/>
    <w:rsid w:val="003B2202"/>
    <w:rsid w:val="003B5A4F"/>
    <w:rsid w:val="003B79B7"/>
    <w:rsid w:val="003C0241"/>
    <w:rsid w:val="003C6C84"/>
    <w:rsid w:val="003D0551"/>
    <w:rsid w:val="003D4B0B"/>
    <w:rsid w:val="003E7EE9"/>
    <w:rsid w:val="003F3970"/>
    <w:rsid w:val="003F6711"/>
    <w:rsid w:val="0040130A"/>
    <w:rsid w:val="00415FAA"/>
    <w:rsid w:val="00422984"/>
    <w:rsid w:val="00423C51"/>
    <w:rsid w:val="004267CD"/>
    <w:rsid w:val="00427775"/>
    <w:rsid w:val="00444DC3"/>
    <w:rsid w:val="004558A7"/>
    <w:rsid w:val="00457E2A"/>
    <w:rsid w:val="00460729"/>
    <w:rsid w:val="004663F3"/>
    <w:rsid w:val="00476035"/>
    <w:rsid w:val="00480C2C"/>
    <w:rsid w:val="00482C38"/>
    <w:rsid w:val="004879AB"/>
    <w:rsid w:val="00495554"/>
    <w:rsid w:val="00496F24"/>
    <w:rsid w:val="004976FA"/>
    <w:rsid w:val="004A16CF"/>
    <w:rsid w:val="004A45BB"/>
    <w:rsid w:val="004B1ED3"/>
    <w:rsid w:val="004B3E07"/>
    <w:rsid w:val="004C7BA3"/>
    <w:rsid w:val="004C7D75"/>
    <w:rsid w:val="004D6998"/>
    <w:rsid w:val="004E2A67"/>
    <w:rsid w:val="004E4051"/>
    <w:rsid w:val="00507C8E"/>
    <w:rsid w:val="0051797B"/>
    <w:rsid w:val="00524978"/>
    <w:rsid w:val="00525118"/>
    <w:rsid w:val="0052774E"/>
    <w:rsid w:val="005306BB"/>
    <w:rsid w:val="00532C55"/>
    <w:rsid w:val="0053602F"/>
    <w:rsid w:val="00536DE1"/>
    <w:rsid w:val="00546843"/>
    <w:rsid w:val="00551A09"/>
    <w:rsid w:val="00553A43"/>
    <w:rsid w:val="005675EA"/>
    <w:rsid w:val="00576C92"/>
    <w:rsid w:val="00577FE9"/>
    <w:rsid w:val="0058030A"/>
    <w:rsid w:val="00582051"/>
    <w:rsid w:val="00584F08"/>
    <w:rsid w:val="005866A3"/>
    <w:rsid w:val="005957F2"/>
    <w:rsid w:val="005A2CBC"/>
    <w:rsid w:val="005A4A18"/>
    <w:rsid w:val="005A5AE1"/>
    <w:rsid w:val="005A6BF4"/>
    <w:rsid w:val="005B5B03"/>
    <w:rsid w:val="005B64CE"/>
    <w:rsid w:val="005C084F"/>
    <w:rsid w:val="005C28C4"/>
    <w:rsid w:val="005D5E33"/>
    <w:rsid w:val="005E37CA"/>
    <w:rsid w:val="005E5022"/>
    <w:rsid w:val="005F600C"/>
    <w:rsid w:val="00605B24"/>
    <w:rsid w:val="006239B1"/>
    <w:rsid w:val="00624028"/>
    <w:rsid w:val="006253FE"/>
    <w:rsid w:val="00631439"/>
    <w:rsid w:val="00632BA3"/>
    <w:rsid w:val="006379BC"/>
    <w:rsid w:val="00637CFA"/>
    <w:rsid w:val="0064483C"/>
    <w:rsid w:val="00650EB4"/>
    <w:rsid w:val="00651C2E"/>
    <w:rsid w:val="00656893"/>
    <w:rsid w:val="00656FB3"/>
    <w:rsid w:val="006608DC"/>
    <w:rsid w:val="00675BE9"/>
    <w:rsid w:val="00685681"/>
    <w:rsid w:val="00686B42"/>
    <w:rsid w:val="006906F7"/>
    <w:rsid w:val="006A401F"/>
    <w:rsid w:val="006D367B"/>
    <w:rsid w:val="006D6286"/>
    <w:rsid w:val="006D7B72"/>
    <w:rsid w:val="006F0F63"/>
    <w:rsid w:val="006F3CC1"/>
    <w:rsid w:val="006F573D"/>
    <w:rsid w:val="006F7664"/>
    <w:rsid w:val="00704606"/>
    <w:rsid w:val="007102DD"/>
    <w:rsid w:val="007148CB"/>
    <w:rsid w:val="00723D50"/>
    <w:rsid w:val="00724AEE"/>
    <w:rsid w:val="0073167E"/>
    <w:rsid w:val="00731BCD"/>
    <w:rsid w:val="00737433"/>
    <w:rsid w:val="00740EAF"/>
    <w:rsid w:val="00742984"/>
    <w:rsid w:val="00753191"/>
    <w:rsid w:val="007634B8"/>
    <w:rsid w:val="00771057"/>
    <w:rsid w:val="00780C84"/>
    <w:rsid w:val="00782A0F"/>
    <w:rsid w:val="007A6842"/>
    <w:rsid w:val="007B0AB5"/>
    <w:rsid w:val="007C14F7"/>
    <w:rsid w:val="007D1BBF"/>
    <w:rsid w:val="007D4F74"/>
    <w:rsid w:val="007D5DAA"/>
    <w:rsid w:val="007E221E"/>
    <w:rsid w:val="007E2A7D"/>
    <w:rsid w:val="007F2BEC"/>
    <w:rsid w:val="007F78C9"/>
    <w:rsid w:val="0080217F"/>
    <w:rsid w:val="00820116"/>
    <w:rsid w:val="00822DC4"/>
    <w:rsid w:val="008270B7"/>
    <w:rsid w:val="00832F2D"/>
    <w:rsid w:val="008343EF"/>
    <w:rsid w:val="008352D9"/>
    <w:rsid w:val="0084075A"/>
    <w:rsid w:val="008407FB"/>
    <w:rsid w:val="008419C0"/>
    <w:rsid w:val="00841EE2"/>
    <w:rsid w:val="008425B9"/>
    <w:rsid w:val="00850457"/>
    <w:rsid w:val="008555D3"/>
    <w:rsid w:val="008635AD"/>
    <w:rsid w:val="008647FD"/>
    <w:rsid w:val="008832FF"/>
    <w:rsid w:val="00883DB7"/>
    <w:rsid w:val="008860E4"/>
    <w:rsid w:val="008925E8"/>
    <w:rsid w:val="008A078F"/>
    <w:rsid w:val="008A535F"/>
    <w:rsid w:val="008A548D"/>
    <w:rsid w:val="008B4600"/>
    <w:rsid w:val="008B59FC"/>
    <w:rsid w:val="008D6C09"/>
    <w:rsid w:val="00902054"/>
    <w:rsid w:val="009025F5"/>
    <w:rsid w:val="0095703E"/>
    <w:rsid w:val="00960E4E"/>
    <w:rsid w:val="009735B3"/>
    <w:rsid w:val="00983C2B"/>
    <w:rsid w:val="00986CA6"/>
    <w:rsid w:val="00994267"/>
    <w:rsid w:val="009951DE"/>
    <w:rsid w:val="009A637F"/>
    <w:rsid w:val="009B161E"/>
    <w:rsid w:val="009B1629"/>
    <w:rsid w:val="009B5DCE"/>
    <w:rsid w:val="009C09CF"/>
    <w:rsid w:val="009C37FA"/>
    <w:rsid w:val="009D1278"/>
    <w:rsid w:val="009D5151"/>
    <w:rsid w:val="009F37A1"/>
    <w:rsid w:val="009F78EE"/>
    <w:rsid w:val="00A0456C"/>
    <w:rsid w:val="00A110B5"/>
    <w:rsid w:val="00A12EFB"/>
    <w:rsid w:val="00A34BC5"/>
    <w:rsid w:val="00A446BA"/>
    <w:rsid w:val="00A46D32"/>
    <w:rsid w:val="00A53609"/>
    <w:rsid w:val="00A60FA9"/>
    <w:rsid w:val="00A66AB8"/>
    <w:rsid w:val="00A71196"/>
    <w:rsid w:val="00A76D94"/>
    <w:rsid w:val="00A77DFB"/>
    <w:rsid w:val="00A94BE1"/>
    <w:rsid w:val="00AA0E26"/>
    <w:rsid w:val="00AA106A"/>
    <w:rsid w:val="00AA511F"/>
    <w:rsid w:val="00AC08AD"/>
    <w:rsid w:val="00AC4059"/>
    <w:rsid w:val="00AC6C20"/>
    <w:rsid w:val="00AE0CF5"/>
    <w:rsid w:val="00AE3C74"/>
    <w:rsid w:val="00AE7028"/>
    <w:rsid w:val="00AE74E6"/>
    <w:rsid w:val="00AE7811"/>
    <w:rsid w:val="00AF245F"/>
    <w:rsid w:val="00B04C0D"/>
    <w:rsid w:val="00B1571D"/>
    <w:rsid w:val="00B23F27"/>
    <w:rsid w:val="00B26E98"/>
    <w:rsid w:val="00B31BE9"/>
    <w:rsid w:val="00B362AE"/>
    <w:rsid w:val="00B66678"/>
    <w:rsid w:val="00B74D95"/>
    <w:rsid w:val="00B77587"/>
    <w:rsid w:val="00B8007D"/>
    <w:rsid w:val="00B81B60"/>
    <w:rsid w:val="00B834F4"/>
    <w:rsid w:val="00B8409B"/>
    <w:rsid w:val="00B84C8D"/>
    <w:rsid w:val="00B86C0F"/>
    <w:rsid w:val="00B96C6B"/>
    <w:rsid w:val="00B97595"/>
    <w:rsid w:val="00BC02AE"/>
    <w:rsid w:val="00BC4436"/>
    <w:rsid w:val="00BC4509"/>
    <w:rsid w:val="00BD2C94"/>
    <w:rsid w:val="00BD69EC"/>
    <w:rsid w:val="00BE2091"/>
    <w:rsid w:val="00BF4594"/>
    <w:rsid w:val="00C01F8D"/>
    <w:rsid w:val="00C03AD7"/>
    <w:rsid w:val="00C1477E"/>
    <w:rsid w:val="00C20114"/>
    <w:rsid w:val="00C227C4"/>
    <w:rsid w:val="00C32145"/>
    <w:rsid w:val="00C55014"/>
    <w:rsid w:val="00C6420F"/>
    <w:rsid w:val="00C66676"/>
    <w:rsid w:val="00C8545A"/>
    <w:rsid w:val="00C94507"/>
    <w:rsid w:val="00CB4CB4"/>
    <w:rsid w:val="00CD3C81"/>
    <w:rsid w:val="00CD7A9F"/>
    <w:rsid w:val="00CE0870"/>
    <w:rsid w:val="00CE2ADF"/>
    <w:rsid w:val="00CE56AE"/>
    <w:rsid w:val="00CF6076"/>
    <w:rsid w:val="00D07E55"/>
    <w:rsid w:val="00D13659"/>
    <w:rsid w:val="00D16EC4"/>
    <w:rsid w:val="00D20DAD"/>
    <w:rsid w:val="00D3130F"/>
    <w:rsid w:val="00D35083"/>
    <w:rsid w:val="00D40E87"/>
    <w:rsid w:val="00D511D9"/>
    <w:rsid w:val="00D51648"/>
    <w:rsid w:val="00D66536"/>
    <w:rsid w:val="00D67B2E"/>
    <w:rsid w:val="00D849F0"/>
    <w:rsid w:val="00D916F3"/>
    <w:rsid w:val="00DA249D"/>
    <w:rsid w:val="00DB09C5"/>
    <w:rsid w:val="00DB4691"/>
    <w:rsid w:val="00DB518B"/>
    <w:rsid w:val="00DC0172"/>
    <w:rsid w:val="00DC298C"/>
    <w:rsid w:val="00DD7D99"/>
    <w:rsid w:val="00DE0726"/>
    <w:rsid w:val="00DE0DA2"/>
    <w:rsid w:val="00DE14C1"/>
    <w:rsid w:val="00DE38FC"/>
    <w:rsid w:val="00DF2E44"/>
    <w:rsid w:val="00DF4598"/>
    <w:rsid w:val="00DF7AB6"/>
    <w:rsid w:val="00E033F6"/>
    <w:rsid w:val="00E04A6E"/>
    <w:rsid w:val="00E06B17"/>
    <w:rsid w:val="00E21570"/>
    <w:rsid w:val="00E21840"/>
    <w:rsid w:val="00E23AE7"/>
    <w:rsid w:val="00E243DC"/>
    <w:rsid w:val="00E259D4"/>
    <w:rsid w:val="00E34B03"/>
    <w:rsid w:val="00E37927"/>
    <w:rsid w:val="00E43068"/>
    <w:rsid w:val="00E47E58"/>
    <w:rsid w:val="00E51E5B"/>
    <w:rsid w:val="00E54305"/>
    <w:rsid w:val="00E5499D"/>
    <w:rsid w:val="00E64CEC"/>
    <w:rsid w:val="00E74BC8"/>
    <w:rsid w:val="00E75FF8"/>
    <w:rsid w:val="00E8496B"/>
    <w:rsid w:val="00E86AF2"/>
    <w:rsid w:val="00E9217F"/>
    <w:rsid w:val="00E961E9"/>
    <w:rsid w:val="00EB4CD9"/>
    <w:rsid w:val="00EC26C2"/>
    <w:rsid w:val="00ED47A3"/>
    <w:rsid w:val="00ED7FE4"/>
    <w:rsid w:val="00EF1325"/>
    <w:rsid w:val="00EF253F"/>
    <w:rsid w:val="00EF4949"/>
    <w:rsid w:val="00EF6729"/>
    <w:rsid w:val="00F03449"/>
    <w:rsid w:val="00F06D2D"/>
    <w:rsid w:val="00F101C5"/>
    <w:rsid w:val="00F1158F"/>
    <w:rsid w:val="00F275AD"/>
    <w:rsid w:val="00F34890"/>
    <w:rsid w:val="00F424F8"/>
    <w:rsid w:val="00F43AAD"/>
    <w:rsid w:val="00F47ACB"/>
    <w:rsid w:val="00F52AA9"/>
    <w:rsid w:val="00F54B18"/>
    <w:rsid w:val="00F56C4A"/>
    <w:rsid w:val="00F619D8"/>
    <w:rsid w:val="00F6740C"/>
    <w:rsid w:val="00F73F91"/>
    <w:rsid w:val="00F778B9"/>
    <w:rsid w:val="00F916DD"/>
    <w:rsid w:val="00F9441E"/>
    <w:rsid w:val="00FA1CA1"/>
    <w:rsid w:val="00FA3DB8"/>
    <w:rsid w:val="00FA43B9"/>
    <w:rsid w:val="00FB6318"/>
    <w:rsid w:val="00FC3302"/>
    <w:rsid w:val="00FC37FA"/>
    <w:rsid w:val="00FD229C"/>
    <w:rsid w:val="00FE3361"/>
    <w:rsid w:val="00FE70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F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14"/>
    <w:rPr>
      <w:rFonts w:ascii="Times New Roman" w:eastAsia="Times New Roman" w:hAnsi="Times New Roman"/>
      <w:sz w:val="28"/>
      <w:szCs w:val="24"/>
    </w:rPr>
  </w:style>
  <w:style w:type="paragraph" w:styleId="1">
    <w:name w:val="heading 1"/>
    <w:basedOn w:val="a"/>
    <w:next w:val="a"/>
    <w:link w:val="10"/>
    <w:uiPriority w:val="99"/>
    <w:qFormat/>
    <w:rsid w:val="00C32145"/>
    <w:pPr>
      <w:keepNext/>
      <w:outlineLvl w:val="0"/>
    </w:pPr>
    <w:rPr>
      <w:sz w:val="32"/>
      <w:lang w:val="uk-UA"/>
    </w:rPr>
  </w:style>
  <w:style w:type="paragraph" w:styleId="2">
    <w:name w:val="heading 2"/>
    <w:basedOn w:val="a"/>
    <w:next w:val="a"/>
    <w:link w:val="20"/>
    <w:uiPriority w:val="99"/>
    <w:qFormat/>
    <w:rsid w:val="00C32145"/>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C3214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32145"/>
    <w:pPr>
      <w:keepNext/>
      <w:jc w:val="center"/>
      <w:outlineLvl w:val="3"/>
    </w:pPr>
    <w:rPr>
      <w:b/>
      <w:bCs/>
      <w:lang w:val="uk-UA"/>
    </w:rPr>
  </w:style>
  <w:style w:type="paragraph" w:styleId="7">
    <w:name w:val="heading 7"/>
    <w:basedOn w:val="a"/>
    <w:next w:val="a"/>
    <w:link w:val="70"/>
    <w:uiPriority w:val="99"/>
    <w:qFormat/>
    <w:rsid w:val="00C32145"/>
    <w:pPr>
      <w:keepNext/>
      <w:ind w:firstLine="600"/>
      <w:jc w:val="center"/>
      <w:outlineLvl w:val="6"/>
    </w:pPr>
    <w:rPr>
      <w:b/>
      <w:bCs/>
      <w:lang w:val="uk-UA"/>
    </w:rPr>
  </w:style>
  <w:style w:type="paragraph" w:styleId="8">
    <w:name w:val="heading 8"/>
    <w:basedOn w:val="a"/>
    <w:next w:val="a"/>
    <w:link w:val="80"/>
    <w:uiPriority w:val="99"/>
    <w:qFormat/>
    <w:rsid w:val="00C32145"/>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2145"/>
    <w:rPr>
      <w:rFonts w:ascii="Times New Roman" w:hAnsi="Times New Roman" w:cs="Times New Roman"/>
      <w:sz w:val="24"/>
      <w:szCs w:val="24"/>
      <w:lang w:val="uk-UA" w:eastAsia="ru-RU"/>
    </w:rPr>
  </w:style>
  <w:style w:type="character" w:customStyle="1" w:styleId="20">
    <w:name w:val="Заголовок 2 Знак"/>
    <w:basedOn w:val="a0"/>
    <w:link w:val="2"/>
    <w:locked/>
    <w:rsid w:val="00C32145"/>
    <w:rPr>
      <w:rFonts w:ascii="Arial" w:hAnsi="Arial" w:cs="Arial"/>
      <w:b/>
      <w:bCs/>
      <w:i/>
      <w:iCs/>
      <w:sz w:val="28"/>
      <w:szCs w:val="28"/>
      <w:lang w:eastAsia="ru-RU"/>
    </w:rPr>
  </w:style>
  <w:style w:type="character" w:customStyle="1" w:styleId="30">
    <w:name w:val="Заголовок 3 Знак"/>
    <w:basedOn w:val="a0"/>
    <w:link w:val="3"/>
    <w:uiPriority w:val="99"/>
    <w:locked/>
    <w:rsid w:val="00C32145"/>
    <w:rPr>
      <w:rFonts w:ascii="Arial" w:hAnsi="Arial" w:cs="Arial"/>
      <w:b/>
      <w:bCs/>
      <w:sz w:val="26"/>
      <w:szCs w:val="26"/>
      <w:lang w:eastAsia="ru-RU"/>
    </w:rPr>
  </w:style>
  <w:style w:type="character" w:customStyle="1" w:styleId="40">
    <w:name w:val="Заголовок 4 Знак"/>
    <w:basedOn w:val="a0"/>
    <w:link w:val="4"/>
    <w:uiPriority w:val="99"/>
    <w:locked/>
    <w:rsid w:val="00C32145"/>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C3214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C32145"/>
    <w:rPr>
      <w:rFonts w:ascii="Times New Roman" w:hAnsi="Times New Roman" w:cs="Times New Roman"/>
      <w:caps/>
      <w:sz w:val="24"/>
      <w:szCs w:val="24"/>
      <w:lang w:val="uk-UA" w:eastAsia="ru-RU"/>
    </w:rPr>
  </w:style>
  <w:style w:type="paragraph" w:styleId="31">
    <w:name w:val="Body Text Indent 3"/>
    <w:basedOn w:val="a"/>
    <w:link w:val="32"/>
    <w:uiPriority w:val="99"/>
    <w:rsid w:val="00C32145"/>
    <w:pPr>
      <w:ind w:left="5520"/>
      <w:jc w:val="both"/>
    </w:pPr>
    <w:rPr>
      <w:lang w:val="uk-UA"/>
    </w:rPr>
  </w:style>
  <w:style w:type="character" w:customStyle="1" w:styleId="32">
    <w:name w:val="Основной текст с отступом 3 Знак"/>
    <w:basedOn w:val="a0"/>
    <w:link w:val="31"/>
    <w:uiPriority w:val="99"/>
    <w:locked/>
    <w:rsid w:val="00C32145"/>
    <w:rPr>
      <w:rFonts w:ascii="Times New Roman" w:hAnsi="Times New Roman" w:cs="Times New Roman"/>
      <w:sz w:val="24"/>
      <w:szCs w:val="24"/>
      <w:lang w:val="uk-UA" w:eastAsia="ru-RU"/>
    </w:rPr>
  </w:style>
  <w:style w:type="paragraph" w:styleId="a3">
    <w:name w:val="footer"/>
    <w:basedOn w:val="a"/>
    <w:link w:val="a4"/>
    <w:uiPriority w:val="99"/>
    <w:rsid w:val="00C32145"/>
    <w:pPr>
      <w:tabs>
        <w:tab w:val="center" w:pos="4677"/>
        <w:tab w:val="right" w:pos="9355"/>
      </w:tabs>
    </w:pPr>
  </w:style>
  <w:style w:type="character" w:customStyle="1" w:styleId="a4">
    <w:name w:val="Нижний колонтитул Знак"/>
    <w:basedOn w:val="a0"/>
    <w:link w:val="a3"/>
    <w:uiPriority w:val="99"/>
    <w:locked/>
    <w:rsid w:val="00C32145"/>
    <w:rPr>
      <w:rFonts w:ascii="Times New Roman" w:hAnsi="Times New Roman" w:cs="Times New Roman"/>
      <w:sz w:val="24"/>
      <w:szCs w:val="24"/>
      <w:lang w:eastAsia="ru-RU"/>
    </w:rPr>
  </w:style>
  <w:style w:type="character" w:styleId="a5">
    <w:name w:val="page number"/>
    <w:basedOn w:val="a0"/>
    <w:uiPriority w:val="99"/>
    <w:rsid w:val="00C32145"/>
    <w:rPr>
      <w:rFonts w:cs="Times New Roman"/>
    </w:rPr>
  </w:style>
  <w:style w:type="table" w:styleId="a6">
    <w:name w:val="Table Grid"/>
    <w:basedOn w:val="a1"/>
    <w:uiPriority w:val="99"/>
    <w:rsid w:val="00C3214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C32145"/>
    <w:rPr>
      <w:rFonts w:cs="Times New Roman"/>
      <w:color w:val="0000FF"/>
      <w:u w:val="single"/>
    </w:rPr>
  </w:style>
  <w:style w:type="paragraph" w:styleId="a8">
    <w:name w:val="Body Text"/>
    <w:basedOn w:val="a"/>
    <w:link w:val="a9"/>
    <w:uiPriority w:val="99"/>
    <w:rsid w:val="00C32145"/>
    <w:pPr>
      <w:spacing w:after="120"/>
    </w:pPr>
  </w:style>
  <w:style w:type="character" w:customStyle="1" w:styleId="a9">
    <w:name w:val="Основной текст Знак"/>
    <w:basedOn w:val="a0"/>
    <w:link w:val="a8"/>
    <w:uiPriority w:val="99"/>
    <w:locked/>
    <w:rsid w:val="00C32145"/>
    <w:rPr>
      <w:rFonts w:ascii="Times New Roman" w:hAnsi="Times New Roman" w:cs="Times New Roman"/>
      <w:sz w:val="24"/>
      <w:szCs w:val="24"/>
      <w:lang w:eastAsia="ru-RU"/>
    </w:rPr>
  </w:style>
  <w:style w:type="paragraph" w:customStyle="1" w:styleId="FR2">
    <w:name w:val="FR2"/>
    <w:uiPriority w:val="99"/>
    <w:rsid w:val="00C3214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C32145"/>
    <w:pPr>
      <w:spacing w:after="120"/>
    </w:pPr>
    <w:rPr>
      <w:sz w:val="16"/>
      <w:szCs w:val="16"/>
    </w:rPr>
  </w:style>
  <w:style w:type="character" w:customStyle="1" w:styleId="34">
    <w:name w:val="Основной текст 3 Знак"/>
    <w:basedOn w:val="a0"/>
    <w:link w:val="33"/>
    <w:uiPriority w:val="99"/>
    <w:locked/>
    <w:rsid w:val="00C32145"/>
    <w:rPr>
      <w:rFonts w:ascii="Times New Roman" w:hAnsi="Times New Roman" w:cs="Times New Roman"/>
      <w:sz w:val="16"/>
      <w:szCs w:val="16"/>
      <w:lang w:eastAsia="ru-RU"/>
    </w:rPr>
  </w:style>
  <w:style w:type="paragraph" w:styleId="aa">
    <w:name w:val="Balloon Text"/>
    <w:basedOn w:val="a"/>
    <w:link w:val="ab"/>
    <w:uiPriority w:val="99"/>
    <w:semiHidden/>
    <w:rsid w:val="00C32145"/>
    <w:rPr>
      <w:rFonts w:ascii="Tahoma" w:hAnsi="Tahoma"/>
      <w:sz w:val="16"/>
      <w:szCs w:val="16"/>
    </w:rPr>
  </w:style>
  <w:style w:type="character" w:customStyle="1" w:styleId="ab">
    <w:name w:val="Текст выноски Знак"/>
    <w:basedOn w:val="a0"/>
    <w:link w:val="aa"/>
    <w:uiPriority w:val="99"/>
    <w:semiHidden/>
    <w:locked/>
    <w:rsid w:val="00C32145"/>
    <w:rPr>
      <w:rFonts w:ascii="Tahoma" w:hAnsi="Tahoma" w:cs="Times New Roman"/>
      <w:sz w:val="16"/>
      <w:szCs w:val="16"/>
    </w:rPr>
  </w:style>
  <w:style w:type="paragraph" w:styleId="ac">
    <w:name w:val="header"/>
    <w:basedOn w:val="a"/>
    <w:link w:val="ad"/>
    <w:uiPriority w:val="99"/>
    <w:rsid w:val="00C32145"/>
    <w:pPr>
      <w:tabs>
        <w:tab w:val="center" w:pos="4677"/>
        <w:tab w:val="right" w:pos="9355"/>
      </w:tabs>
    </w:pPr>
    <w:rPr>
      <w:sz w:val="24"/>
    </w:rPr>
  </w:style>
  <w:style w:type="character" w:customStyle="1" w:styleId="ad">
    <w:name w:val="Верхний колонтитул Знак"/>
    <w:basedOn w:val="a0"/>
    <w:link w:val="ac"/>
    <w:uiPriority w:val="99"/>
    <w:locked/>
    <w:rsid w:val="00C32145"/>
    <w:rPr>
      <w:rFonts w:ascii="Times New Roman" w:hAnsi="Times New Roman" w:cs="Times New Roman"/>
      <w:sz w:val="24"/>
      <w:szCs w:val="24"/>
    </w:rPr>
  </w:style>
  <w:style w:type="paragraph" w:customStyle="1" w:styleId="Text1">
    <w:name w:val="Text1"/>
    <w:basedOn w:val="a"/>
    <w:uiPriority w:val="99"/>
    <w:rsid w:val="00C32145"/>
    <w:pPr>
      <w:spacing w:after="60"/>
      <w:ind w:firstLine="567"/>
      <w:jc w:val="both"/>
    </w:pPr>
    <w:rPr>
      <w:rFonts w:ascii="Arial" w:hAnsi="Arial"/>
      <w:sz w:val="24"/>
      <w:szCs w:val="20"/>
    </w:rPr>
  </w:style>
  <w:style w:type="paragraph" w:styleId="ae">
    <w:name w:val="No Spacing"/>
    <w:uiPriority w:val="99"/>
    <w:qFormat/>
    <w:rsid w:val="00C32145"/>
    <w:rPr>
      <w:rFonts w:ascii="Times New Roman" w:eastAsia="Times New Roman" w:hAnsi="Times New Roman"/>
      <w:sz w:val="28"/>
      <w:szCs w:val="24"/>
    </w:rPr>
  </w:style>
  <w:style w:type="paragraph" w:customStyle="1" w:styleId="21">
    <w:name w:val="çàãîëîâîê 2"/>
    <w:basedOn w:val="a"/>
    <w:next w:val="a"/>
    <w:uiPriority w:val="99"/>
    <w:rsid w:val="00C32145"/>
    <w:pPr>
      <w:keepNext/>
      <w:widowControl w:val="0"/>
      <w:overflowPunct w:val="0"/>
      <w:autoSpaceDE w:val="0"/>
      <w:autoSpaceDN w:val="0"/>
      <w:adjustRightInd w:val="0"/>
      <w:spacing w:before="120" w:after="60"/>
      <w:ind w:left="1588" w:hanging="1021"/>
      <w:textAlignment w:val="baseline"/>
    </w:pPr>
    <w:rPr>
      <w:b/>
      <w:smallCaps/>
      <w:sz w:val="24"/>
      <w:szCs w:val="20"/>
      <w:lang w:val="uk-UA"/>
    </w:rPr>
  </w:style>
  <w:style w:type="paragraph" w:customStyle="1" w:styleId="af">
    <w:name w:val="Îáû÷íûé"/>
    <w:uiPriority w:val="99"/>
    <w:rsid w:val="00C3214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Numerik1">
    <w:name w:val="Numerik1"/>
    <w:basedOn w:val="af"/>
    <w:uiPriority w:val="99"/>
    <w:rsid w:val="00C32145"/>
    <w:pPr>
      <w:widowControl/>
      <w:ind w:left="454" w:hanging="454"/>
      <w:jc w:val="both"/>
    </w:pPr>
    <w:rPr>
      <w:rFonts w:ascii="Arial" w:hAnsi="Arial"/>
      <w:sz w:val="24"/>
    </w:rPr>
  </w:style>
  <w:style w:type="paragraph" w:customStyle="1" w:styleId="Numeri">
    <w:name w:val="Numeri"/>
    <w:basedOn w:val="af"/>
    <w:uiPriority w:val="99"/>
    <w:rsid w:val="00C32145"/>
    <w:pPr>
      <w:widowControl/>
      <w:tabs>
        <w:tab w:val="left" w:pos="0"/>
      </w:tabs>
      <w:spacing w:after="20" w:line="264" w:lineRule="auto"/>
      <w:ind w:left="510" w:hanging="510"/>
      <w:jc w:val="both"/>
    </w:pPr>
    <w:rPr>
      <w:rFonts w:ascii="Arial" w:hAnsi="Arial"/>
      <w:spacing w:val="-2"/>
      <w:sz w:val="24"/>
    </w:rPr>
  </w:style>
  <w:style w:type="character" w:styleId="HTML">
    <w:name w:val="HTML Cite"/>
    <w:basedOn w:val="a0"/>
    <w:uiPriority w:val="99"/>
    <w:rsid w:val="00C32145"/>
    <w:rPr>
      <w:rFonts w:cs="Times New Roman"/>
      <w:color w:val="008000"/>
    </w:rPr>
  </w:style>
  <w:style w:type="paragraph" w:customStyle="1" w:styleId="Bullets1">
    <w:name w:val="Bullets1"/>
    <w:basedOn w:val="a"/>
    <w:uiPriority w:val="99"/>
    <w:rsid w:val="00C32145"/>
    <w:pPr>
      <w:widowControl w:val="0"/>
      <w:spacing w:after="20"/>
      <w:ind w:left="396" w:hanging="283"/>
      <w:jc w:val="both"/>
    </w:pPr>
    <w:rPr>
      <w:rFonts w:ascii="Arial" w:hAnsi="Arial"/>
      <w:sz w:val="24"/>
      <w:szCs w:val="20"/>
      <w:lang w:val="en-AU"/>
    </w:rPr>
  </w:style>
  <w:style w:type="character" w:customStyle="1" w:styleId="sZamNoBreakSpace">
    <w:name w:val="sZamNoBreakSpace"/>
    <w:uiPriority w:val="99"/>
    <w:rsid w:val="00C32145"/>
  </w:style>
  <w:style w:type="paragraph" w:styleId="af0">
    <w:name w:val="Body Text Indent"/>
    <w:basedOn w:val="a"/>
    <w:link w:val="af1"/>
    <w:uiPriority w:val="99"/>
    <w:rsid w:val="00C32145"/>
    <w:pPr>
      <w:spacing w:after="120"/>
      <w:ind w:left="283"/>
    </w:pPr>
  </w:style>
  <w:style w:type="character" w:customStyle="1" w:styleId="af1">
    <w:name w:val="Основной текст с отступом Знак"/>
    <w:basedOn w:val="a0"/>
    <w:link w:val="af0"/>
    <w:uiPriority w:val="99"/>
    <w:locked/>
    <w:rsid w:val="00C32145"/>
    <w:rPr>
      <w:rFonts w:ascii="Times New Roman" w:hAnsi="Times New Roman" w:cs="Times New Roman"/>
      <w:sz w:val="24"/>
      <w:szCs w:val="24"/>
      <w:lang w:eastAsia="ru-RU"/>
    </w:rPr>
  </w:style>
  <w:style w:type="character" w:styleId="af2">
    <w:name w:val="Emphasis"/>
    <w:basedOn w:val="a0"/>
    <w:uiPriority w:val="20"/>
    <w:qFormat/>
    <w:rsid w:val="00C32145"/>
    <w:rPr>
      <w:rFonts w:cs="Times New Roman"/>
      <w:i/>
      <w:iCs/>
    </w:rPr>
  </w:style>
  <w:style w:type="paragraph" w:styleId="af3">
    <w:name w:val="footnote text"/>
    <w:basedOn w:val="a"/>
    <w:link w:val="af4"/>
    <w:uiPriority w:val="99"/>
    <w:unhideWhenUsed/>
    <w:locked/>
    <w:rsid w:val="003E7EE9"/>
    <w:rPr>
      <w:sz w:val="24"/>
    </w:rPr>
  </w:style>
  <w:style w:type="character" w:customStyle="1" w:styleId="af4">
    <w:name w:val="Текст сноски Знак"/>
    <w:basedOn w:val="a0"/>
    <w:link w:val="af3"/>
    <w:uiPriority w:val="99"/>
    <w:rsid w:val="003E7EE9"/>
    <w:rPr>
      <w:rFonts w:ascii="Times New Roman" w:eastAsia="Times New Roman" w:hAnsi="Times New Roman"/>
      <w:sz w:val="24"/>
      <w:szCs w:val="24"/>
    </w:rPr>
  </w:style>
  <w:style w:type="character" w:styleId="af5">
    <w:name w:val="footnote reference"/>
    <w:basedOn w:val="a0"/>
    <w:uiPriority w:val="99"/>
    <w:unhideWhenUsed/>
    <w:locked/>
    <w:rsid w:val="003E7EE9"/>
    <w:rPr>
      <w:vertAlign w:val="superscript"/>
    </w:rPr>
  </w:style>
  <w:style w:type="character" w:styleId="af6">
    <w:name w:val="FollowedHyperlink"/>
    <w:basedOn w:val="a0"/>
    <w:uiPriority w:val="99"/>
    <w:semiHidden/>
    <w:unhideWhenUsed/>
    <w:locked/>
    <w:rsid w:val="00DB09C5"/>
    <w:rPr>
      <w:color w:val="800080" w:themeColor="followedHyperlink"/>
      <w:u w:val="single"/>
    </w:rPr>
  </w:style>
  <w:style w:type="paragraph" w:styleId="af7">
    <w:name w:val="List Paragraph"/>
    <w:basedOn w:val="a"/>
    <w:uiPriority w:val="34"/>
    <w:qFormat/>
    <w:rsid w:val="00DB09C5"/>
    <w:pPr>
      <w:ind w:left="720"/>
      <w:contextualSpacing/>
    </w:pPr>
  </w:style>
  <w:style w:type="paragraph" w:styleId="HTML0">
    <w:name w:val="HTML Preformatted"/>
    <w:basedOn w:val="a"/>
    <w:link w:val="HTML1"/>
    <w:uiPriority w:val="99"/>
    <w:unhideWhenUsed/>
    <w:locked/>
    <w:rsid w:val="007D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rsid w:val="007D1BBF"/>
    <w:rPr>
      <w:rFonts w:ascii="Courier New" w:eastAsia="Times New Roman" w:hAnsi="Courier New" w:cs="Courier New"/>
      <w:sz w:val="20"/>
      <w:szCs w:val="20"/>
      <w:lang w:val="uk-UA" w:eastAsia="uk-UA"/>
    </w:rPr>
  </w:style>
  <w:style w:type="paragraph" w:customStyle="1" w:styleId="Default">
    <w:name w:val="Default"/>
    <w:rsid w:val="00FB6318"/>
    <w:pPr>
      <w:autoSpaceDE w:val="0"/>
      <w:autoSpaceDN w:val="0"/>
      <w:adjustRightInd w:val="0"/>
    </w:pPr>
    <w:rPr>
      <w:rFonts w:ascii="Times New Roman" w:hAnsi="Times New Roman"/>
      <w:color w:val="000000"/>
      <w:sz w:val="24"/>
      <w:szCs w:val="24"/>
      <w:lang w:val="uk-UA"/>
    </w:rPr>
  </w:style>
  <w:style w:type="character" w:customStyle="1" w:styleId="apple-converted-space">
    <w:name w:val="apple-converted-space"/>
    <w:basedOn w:val="a0"/>
    <w:rsid w:val="003B79B7"/>
  </w:style>
  <w:style w:type="character" w:customStyle="1" w:styleId="11">
    <w:name w:val="Текст сноски Знак1"/>
    <w:basedOn w:val="a0"/>
    <w:uiPriority w:val="99"/>
    <w:rsid w:val="00A66AB8"/>
    <w:rPr>
      <w:rFonts w:ascii="Times New Roman" w:eastAsia="Calibri" w:hAnsi="Times New Roman" w:cs="Times New Roman"/>
      <w:sz w:val="20"/>
      <w:szCs w:val="20"/>
      <w:lang w:val="uk-UA" w:eastAsia="zh-CN"/>
    </w:rPr>
  </w:style>
  <w:style w:type="paragraph" w:customStyle="1" w:styleId="12">
    <w:name w:val="Обычный1"/>
    <w:rsid w:val="00605B24"/>
    <w:pPr>
      <w:widowControl w:val="0"/>
    </w:pPr>
    <w:rPr>
      <w:rFonts w:ascii="Times New Roman" w:eastAsia="Times New Roman" w:hAnsi="Times New Roman"/>
      <w:snapToGrid w:val="0"/>
      <w:sz w:val="20"/>
      <w:szCs w:val="20"/>
    </w:rPr>
  </w:style>
  <w:style w:type="character" w:customStyle="1" w:styleId="apple-style-span">
    <w:name w:val="apple-style-span"/>
    <w:basedOn w:val="a0"/>
    <w:rsid w:val="00605B24"/>
  </w:style>
  <w:style w:type="character" w:styleId="af8">
    <w:name w:val="Strong"/>
    <w:qFormat/>
    <w:rsid w:val="00605B24"/>
    <w:rPr>
      <w:b/>
      <w:bCs/>
    </w:rPr>
  </w:style>
  <w:style w:type="paragraph" w:customStyle="1" w:styleId="Pa24">
    <w:name w:val="Pa24"/>
    <w:basedOn w:val="Default"/>
    <w:next w:val="Default"/>
    <w:uiPriority w:val="99"/>
    <w:rsid w:val="00EF253F"/>
    <w:pPr>
      <w:spacing w:line="200" w:lineRule="atLeast"/>
    </w:pPr>
    <w:rPr>
      <w:rFonts w:ascii="PetersburgC" w:hAnsi="PetersburgC"/>
      <w:color w:val="auto"/>
    </w:rPr>
  </w:style>
  <w:style w:type="paragraph" w:customStyle="1" w:styleId="Pa7">
    <w:name w:val="Pa7"/>
    <w:basedOn w:val="Default"/>
    <w:next w:val="Default"/>
    <w:uiPriority w:val="99"/>
    <w:rsid w:val="00BC4436"/>
    <w:pPr>
      <w:spacing w:line="175" w:lineRule="atLeast"/>
    </w:pPr>
    <w:rPr>
      <w:rFonts w:ascii="FreeSetC" w:hAnsi="FreeSet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14"/>
    <w:rPr>
      <w:rFonts w:ascii="Times New Roman" w:eastAsia="Times New Roman" w:hAnsi="Times New Roman"/>
      <w:sz w:val="28"/>
      <w:szCs w:val="24"/>
    </w:rPr>
  </w:style>
  <w:style w:type="paragraph" w:styleId="1">
    <w:name w:val="heading 1"/>
    <w:basedOn w:val="a"/>
    <w:next w:val="a"/>
    <w:link w:val="10"/>
    <w:uiPriority w:val="99"/>
    <w:qFormat/>
    <w:rsid w:val="00C32145"/>
    <w:pPr>
      <w:keepNext/>
      <w:outlineLvl w:val="0"/>
    </w:pPr>
    <w:rPr>
      <w:sz w:val="32"/>
      <w:lang w:val="uk-UA"/>
    </w:rPr>
  </w:style>
  <w:style w:type="paragraph" w:styleId="2">
    <w:name w:val="heading 2"/>
    <w:basedOn w:val="a"/>
    <w:next w:val="a"/>
    <w:link w:val="20"/>
    <w:uiPriority w:val="99"/>
    <w:qFormat/>
    <w:rsid w:val="00C32145"/>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C3214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32145"/>
    <w:pPr>
      <w:keepNext/>
      <w:jc w:val="center"/>
      <w:outlineLvl w:val="3"/>
    </w:pPr>
    <w:rPr>
      <w:b/>
      <w:bCs/>
      <w:lang w:val="uk-UA"/>
    </w:rPr>
  </w:style>
  <w:style w:type="paragraph" w:styleId="7">
    <w:name w:val="heading 7"/>
    <w:basedOn w:val="a"/>
    <w:next w:val="a"/>
    <w:link w:val="70"/>
    <w:uiPriority w:val="99"/>
    <w:qFormat/>
    <w:rsid w:val="00C32145"/>
    <w:pPr>
      <w:keepNext/>
      <w:ind w:firstLine="600"/>
      <w:jc w:val="center"/>
      <w:outlineLvl w:val="6"/>
    </w:pPr>
    <w:rPr>
      <w:b/>
      <w:bCs/>
      <w:lang w:val="uk-UA"/>
    </w:rPr>
  </w:style>
  <w:style w:type="paragraph" w:styleId="8">
    <w:name w:val="heading 8"/>
    <w:basedOn w:val="a"/>
    <w:next w:val="a"/>
    <w:link w:val="80"/>
    <w:uiPriority w:val="99"/>
    <w:qFormat/>
    <w:rsid w:val="00C32145"/>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2145"/>
    <w:rPr>
      <w:rFonts w:ascii="Times New Roman" w:hAnsi="Times New Roman" w:cs="Times New Roman"/>
      <w:sz w:val="24"/>
      <w:szCs w:val="24"/>
      <w:lang w:val="uk-UA" w:eastAsia="ru-RU"/>
    </w:rPr>
  </w:style>
  <w:style w:type="character" w:customStyle="1" w:styleId="20">
    <w:name w:val="Заголовок 2 Знак"/>
    <w:basedOn w:val="a0"/>
    <w:link w:val="2"/>
    <w:locked/>
    <w:rsid w:val="00C32145"/>
    <w:rPr>
      <w:rFonts w:ascii="Arial" w:hAnsi="Arial" w:cs="Arial"/>
      <w:b/>
      <w:bCs/>
      <w:i/>
      <w:iCs/>
      <w:sz w:val="28"/>
      <w:szCs w:val="28"/>
      <w:lang w:eastAsia="ru-RU"/>
    </w:rPr>
  </w:style>
  <w:style w:type="character" w:customStyle="1" w:styleId="30">
    <w:name w:val="Заголовок 3 Знак"/>
    <w:basedOn w:val="a0"/>
    <w:link w:val="3"/>
    <w:uiPriority w:val="99"/>
    <w:locked/>
    <w:rsid w:val="00C32145"/>
    <w:rPr>
      <w:rFonts w:ascii="Arial" w:hAnsi="Arial" w:cs="Arial"/>
      <w:b/>
      <w:bCs/>
      <w:sz w:val="26"/>
      <w:szCs w:val="26"/>
      <w:lang w:eastAsia="ru-RU"/>
    </w:rPr>
  </w:style>
  <w:style w:type="character" w:customStyle="1" w:styleId="40">
    <w:name w:val="Заголовок 4 Знак"/>
    <w:basedOn w:val="a0"/>
    <w:link w:val="4"/>
    <w:uiPriority w:val="99"/>
    <w:locked/>
    <w:rsid w:val="00C32145"/>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C3214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C32145"/>
    <w:rPr>
      <w:rFonts w:ascii="Times New Roman" w:hAnsi="Times New Roman" w:cs="Times New Roman"/>
      <w:caps/>
      <w:sz w:val="24"/>
      <w:szCs w:val="24"/>
      <w:lang w:val="uk-UA" w:eastAsia="ru-RU"/>
    </w:rPr>
  </w:style>
  <w:style w:type="paragraph" w:styleId="31">
    <w:name w:val="Body Text Indent 3"/>
    <w:basedOn w:val="a"/>
    <w:link w:val="32"/>
    <w:uiPriority w:val="99"/>
    <w:rsid w:val="00C32145"/>
    <w:pPr>
      <w:ind w:left="5520"/>
      <w:jc w:val="both"/>
    </w:pPr>
    <w:rPr>
      <w:lang w:val="uk-UA"/>
    </w:rPr>
  </w:style>
  <w:style w:type="character" w:customStyle="1" w:styleId="32">
    <w:name w:val="Основной текст с отступом 3 Знак"/>
    <w:basedOn w:val="a0"/>
    <w:link w:val="31"/>
    <w:uiPriority w:val="99"/>
    <w:locked/>
    <w:rsid w:val="00C32145"/>
    <w:rPr>
      <w:rFonts w:ascii="Times New Roman" w:hAnsi="Times New Roman" w:cs="Times New Roman"/>
      <w:sz w:val="24"/>
      <w:szCs w:val="24"/>
      <w:lang w:val="uk-UA" w:eastAsia="ru-RU"/>
    </w:rPr>
  </w:style>
  <w:style w:type="paragraph" w:styleId="a3">
    <w:name w:val="footer"/>
    <w:basedOn w:val="a"/>
    <w:link w:val="a4"/>
    <w:uiPriority w:val="99"/>
    <w:rsid w:val="00C32145"/>
    <w:pPr>
      <w:tabs>
        <w:tab w:val="center" w:pos="4677"/>
        <w:tab w:val="right" w:pos="9355"/>
      </w:tabs>
    </w:pPr>
  </w:style>
  <w:style w:type="character" w:customStyle="1" w:styleId="a4">
    <w:name w:val="Нижний колонтитул Знак"/>
    <w:basedOn w:val="a0"/>
    <w:link w:val="a3"/>
    <w:uiPriority w:val="99"/>
    <w:locked/>
    <w:rsid w:val="00C32145"/>
    <w:rPr>
      <w:rFonts w:ascii="Times New Roman" w:hAnsi="Times New Roman" w:cs="Times New Roman"/>
      <w:sz w:val="24"/>
      <w:szCs w:val="24"/>
      <w:lang w:eastAsia="ru-RU"/>
    </w:rPr>
  </w:style>
  <w:style w:type="character" w:styleId="a5">
    <w:name w:val="page number"/>
    <w:basedOn w:val="a0"/>
    <w:uiPriority w:val="99"/>
    <w:rsid w:val="00C32145"/>
    <w:rPr>
      <w:rFonts w:cs="Times New Roman"/>
    </w:rPr>
  </w:style>
  <w:style w:type="table" w:styleId="a6">
    <w:name w:val="Table Grid"/>
    <w:basedOn w:val="a1"/>
    <w:uiPriority w:val="99"/>
    <w:rsid w:val="00C3214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C32145"/>
    <w:rPr>
      <w:rFonts w:cs="Times New Roman"/>
      <w:color w:val="0000FF"/>
      <w:u w:val="single"/>
    </w:rPr>
  </w:style>
  <w:style w:type="paragraph" w:styleId="a8">
    <w:name w:val="Body Text"/>
    <w:basedOn w:val="a"/>
    <w:link w:val="a9"/>
    <w:uiPriority w:val="99"/>
    <w:rsid w:val="00C32145"/>
    <w:pPr>
      <w:spacing w:after="120"/>
    </w:pPr>
  </w:style>
  <w:style w:type="character" w:customStyle="1" w:styleId="a9">
    <w:name w:val="Основной текст Знак"/>
    <w:basedOn w:val="a0"/>
    <w:link w:val="a8"/>
    <w:uiPriority w:val="99"/>
    <w:locked/>
    <w:rsid w:val="00C32145"/>
    <w:rPr>
      <w:rFonts w:ascii="Times New Roman" w:hAnsi="Times New Roman" w:cs="Times New Roman"/>
      <w:sz w:val="24"/>
      <w:szCs w:val="24"/>
      <w:lang w:eastAsia="ru-RU"/>
    </w:rPr>
  </w:style>
  <w:style w:type="paragraph" w:customStyle="1" w:styleId="FR2">
    <w:name w:val="FR2"/>
    <w:uiPriority w:val="99"/>
    <w:rsid w:val="00C3214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C32145"/>
    <w:pPr>
      <w:spacing w:after="120"/>
    </w:pPr>
    <w:rPr>
      <w:sz w:val="16"/>
      <w:szCs w:val="16"/>
    </w:rPr>
  </w:style>
  <w:style w:type="character" w:customStyle="1" w:styleId="34">
    <w:name w:val="Основной текст 3 Знак"/>
    <w:basedOn w:val="a0"/>
    <w:link w:val="33"/>
    <w:uiPriority w:val="99"/>
    <w:locked/>
    <w:rsid w:val="00C32145"/>
    <w:rPr>
      <w:rFonts w:ascii="Times New Roman" w:hAnsi="Times New Roman" w:cs="Times New Roman"/>
      <w:sz w:val="16"/>
      <w:szCs w:val="16"/>
      <w:lang w:eastAsia="ru-RU"/>
    </w:rPr>
  </w:style>
  <w:style w:type="paragraph" w:styleId="aa">
    <w:name w:val="Balloon Text"/>
    <w:basedOn w:val="a"/>
    <w:link w:val="ab"/>
    <w:uiPriority w:val="99"/>
    <w:semiHidden/>
    <w:rsid w:val="00C32145"/>
    <w:rPr>
      <w:rFonts w:ascii="Tahoma" w:hAnsi="Tahoma"/>
      <w:sz w:val="16"/>
      <w:szCs w:val="16"/>
    </w:rPr>
  </w:style>
  <w:style w:type="character" w:customStyle="1" w:styleId="ab">
    <w:name w:val="Текст выноски Знак"/>
    <w:basedOn w:val="a0"/>
    <w:link w:val="aa"/>
    <w:uiPriority w:val="99"/>
    <w:semiHidden/>
    <w:locked/>
    <w:rsid w:val="00C32145"/>
    <w:rPr>
      <w:rFonts w:ascii="Tahoma" w:hAnsi="Tahoma" w:cs="Times New Roman"/>
      <w:sz w:val="16"/>
      <w:szCs w:val="16"/>
    </w:rPr>
  </w:style>
  <w:style w:type="paragraph" w:styleId="ac">
    <w:name w:val="header"/>
    <w:basedOn w:val="a"/>
    <w:link w:val="ad"/>
    <w:uiPriority w:val="99"/>
    <w:rsid w:val="00C32145"/>
    <w:pPr>
      <w:tabs>
        <w:tab w:val="center" w:pos="4677"/>
        <w:tab w:val="right" w:pos="9355"/>
      </w:tabs>
    </w:pPr>
    <w:rPr>
      <w:sz w:val="24"/>
    </w:rPr>
  </w:style>
  <w:style w:type="character" w:customStyle="1" w:styleId="ad">
    <w:name w:val="Верхний колонтитул Знак"/>
    <w:basedOn w:val="a0"/>
    <w:link w:val="ac"/>
    <w:uiPriority w:val="99"/>
    <w:locked/>
    <w:rsid w:val="00C32145"/>
    <w:rPr>
      <w:rFonts w:ascii="Times New Roman" w:hAnsi="Times New Roman" w:cs="Times New Roman"/>
      <w:sz w:val="24"/>
      <w:szCs w:val="24"/>
    </w:rPr>
  </w:style>
  <w:style w:type="paragraph" w:customStyle="1" w:styleId="Text1">
    <w:name w:val="Text1"/>
    <w:basedOn w:val="a"/>
    <w:uiPriority w:val="99"/>
    <w:rsid w:val="00C32145"/>
    <w:pPr>
      <w:spacing w:after="60"/>
      <w:ind w:firstLine="567"/>
      <w:jc w:val="both"/>
    </w:pPr>
    <w:rPr>
      <w:rFonts w:ascii="Arial" w:hAnsi="Arial"/>
      <w:sz w:val="24"/>
      <w:szCs w:val="20"/>
    </w:rPr>
  </w:style>
  <w:style w:type="paragraph" w:styleId="ae">
    <w:name w:val="No Spacing"/>
    <w:uiPriority w:val="99"/>
    <w:qFormat/>
    <w:rsid w:val="00C32145"/>
    <w:rPr>
      <w:rFonts w:ascii="Times New Roman" w:eastAsia="Times New Roman" w:hAnsi="Times New Roman"/>
      <w:sz w:val="28"/>
      <w:szCs w:val="24"/>
    </w:rPr>
  </w:style>
  <w:style w:type="paragraph" w:customStyle="1" w:styleId="21">
    <w:name w:val="çàãîëîâîê 2"/>
    <w:basedOn w:val="a"/>
    <w:next w:val="a"/>
    <w:uiPriority w:val="99"/>
    <w:rsid w:val="00C32145"/>
    <w:pPr>
      <w:keepNext/>
      <w:widowControl w:val="0"/>
      <w:overflowPunct w:val="0"/>
      <w:autoSpaceDE w:val="0"/>
      <w:autoSpaceDN w:val="0"/>
      <w:adjustRightInd w:val="0"/>
      <w:spacing w:before="120" w:after="60"/>
      <w:ind w:left="1588" w:hanging="1021"/>
      <w:textAlignment w:val="baseline"/>
    </w:pPr>
    <w:rPr>
      <w:b/>
      <w:smallCaps/>
      <w:sz w:val="24"/>
      <w:szCs w:val="20"/>
      <w:lang w:val="uk-UA"/>
    </w:rPr>
  </w:style>
  <w:style w:type="paragraph" w:customStyle="1" w:styleId="af">
    <w:name w:val="Îáû÷íûé"/>
    <w:uiPriority w:val="99"/>
    <w:rsid w:val="00C32145"/>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Numerik1">
    <w:name w:val="Numerik1"/>
    <w:basedOn w:val="af"/>
    <w:uiPriority w:val="99"/>
    <w:rsid w:val="00C32145"/>
    <w:pPr>
      <w:widowControl/>
      <w:ind w:left="454" w:hanging="454"/>
      <w:jc w:val="both"/>
    </w:pPr>
    <w:rPr>
      <w:rFonts w:ascii="Arial" w:hAnsi="Arial"/>
      <w:sz w:val="24"/>
    </w:rPr>
  </w:style>
  <w:style w:type="paragraph" w:customStyle="1" w:styleId="Numeri">
    <w:name w:val="Numeri"/>
    <w:basedOn w:val="af"/>
    <w:uiPriority w:val="99"/>
    <w:rsid w:val="00C32145"/>
    <w:pPr>
      <w:widowControl/>
      <w:tabs>
        <w:tab w:val="left" w:pos="0"/>
      </w:tabs>
      <w:spacing w:after="20" w:line="264" w:lineRule="auto"/>
      <w:ind w:left="510" w:hanging="510"/>
      <w:jc w:val="both"/>
    </w:pPr>
    <w:rPr>
      <w:rFonts w:ascii="Arial" w:hAnsi="Arial"/>
      <w:spacing w:val="-2"/>
      <w:sz w:val="24"/>
    </w:rPr>
  </w:style>
  <w:style w:type="character" w:styleId="HTML">
    <w:name w:val="HTML Cite"/>
    <w:basedOn w:val="a0"/>
    <w:uiPriority w:val="99"/>
    <w:rsid w:val="00C32145"/>
    <w:rPr>
      <w:rFonts w:cs="Times New Roman"/>
      <w:color w:val="008000"/>
    </w:rPr>
  </w:style>
  <w:style w:type="paragraph" w:customStyle="1" w:styleId="Bullets1">
    <w:name w:val="Bullets1"/>
    <w:basedOn w:val="a"/>
    <w:uiPriority w:val="99"/>
    <w:rsid w:val="00C32145"/>
    <w:pPr>
      <w:widowControl w:val="0"/>
      <w:spacing w:after="20"/>
      <w:ind w:left="396" w:hanging="283"/>
      <w:jc w:val="both"/>
    </w:pPr>
    <w:rPr>
      <w:rFonts w:ascii="Arial" w:hAnsi="Arial"/>
      <w:sz w:val="24"/>
      <w:szCs w:val="20"/>
      <w:lang w:val="en-AU"/>
    </w:rPr>
  </w:style>
  <w:style w:type="character" w:customStyle="1" w:styleId="sZamNoBreakSpace">
    <w:name w:val="sZamNoBreakSpace"/>
    <w:uiPriority w:val="99"/>
    <w:rsid w:val="00C32145"/>
  </w:style>
  <w:style w:type="paragraph" w:styleId="af0">
    <w:name w:val="Body Text Indent"/>
    <w:basedOn w:val="a"/>
    <w:link w:val="af1"/>
    <w:uiPriority w:val="99"/>
    <w:rsid w:val="00C32145"/>
    <w:pPr>
      <w:spacing w:after="120"/>
      <w:ind w:left="283"/>
    </w:pPr>
  </w:style>
  <w:style w:type="character" w:customStyle="1" w:styleId="af1">
    <w:name w:val="Основной текст с отступом Знак"/>
    <w:basedOn w:val="a0"/>
    <w:link w:val="af0"/>
    <w:uiPriority w:val="99"/>
    <w:locked/>
    <w:rsid w:val="00C32145"/>
    <w:rPr>
      <w:rFonts w:ascii="Times New Roman" w:hAnsi="Times New Roman" w:cs="Times New Roman"/>
      <w:sz w:val="24"/>
      <w:szCs w:val="24"/>
      <w:lang w:eastAsia="ru-RU"/>
    </w:rPr>
  </w:style>
  <w:style w:type="character" w:styleId="af2">
    <w:name w:val="Emphasis"/>
    <w:basedOn w:val="a0"/>
    <w:uiPriority w:val="20"/>
    <w:qFormat/>
    <w:rsid w:val="00C32145"/>
    <w:rPr>
      <w:rFonts w:cs="Times New Roman"/>
      <w:i/>
      <w:iCs/>
    </w:rPr>
  </w:style>
  <w:style w:type="paragraph" w:styleId="af3">
    <w:name w:val="footnote text"/>
    <w:basedOn w:val="a"/>
    <w:link w:val="af4"/>
    <w:uiPriority w:val="99"/>
    <w:unhideWhenUsed/>
    <w:locked/>
    <w:rsid w:val="003E7EE9"/>
    <w:rPr>
      <w:sz w:val="24"/>
    </w:rPr>
  </w:style>
  <w:style w:type="character" w:customStyle="1" w:styleId="af4">
    <w:name w:val="Текст сноски Знак"/>
    <w:basedOn w:val="a0"/>
    <w:link w:val="af3"/>
    <w:uiPriority w:val="99"/>
    <w:rsid w:val="003E7EE9"/>
    <w:rPr>
      <w:rFonts w:ascii="Times New Roman" w:eastAsia="Times New Roman" w:hAnsi="Times New Roman"/>
      <w:sz w:val="24"/>
      <w:szCs w:val="24"/>
    </w:rPr>
  </w:style>
  <w:style w:type="character" w:styleId="af5">
    <w:name w:val="footnote reference"/>
    <w:basedOn w:val="a0"/>
    <w:uiPriority w:val="99"/>
    <w:unhideWhenUsed/>
    <w:locked/>
    <w:rsid w:val="003E7EE9"/>
    <w:rPr>
      <w:vertAlign w:val="superscript"/>
    </w:rPr>
  </w:style>
  <w:style w:type="character" w:styleId="af6">
    <w:name w:val="FollowedHyperlink"/>
    <w:basedOn w:val="a0"/>
    <w:uiPriority w:val="99"/>
    <w:semiHidden/>
    <w:unhideWhenUsed/>
    <w:locked/>
    <w:rsid w:val="00DB09C5"/>
    <w:rPr>
      <w:color w:val="800080" w:themeColor="followedHyperlink"/>
      <w:u w:val="single"/>
    </w:rPr>
  </w:style>
  <w:style w:type="paragraph" w:styleId="af7">
    <w:name w:val="List Paragraph"/>
    <w:basedOn w:val="a"/>
    <w:uiPriority w:val="34"/>
    <w:qFormat/>
    <w:rsid w:val="00DB09C5"/>
    <w:pPr>
      <w:ind w:left="720"/>
      <w:contextualSpacing/>
    </w:pPr>
  </w:style>
  <w:style w:type="paragraph" w:styleId="HTML0">
    <w:name w:val="HTML Preformatted"/>
    <w:basedOn w:val="a"/>
    <w:link w:val="HTML1"/>
    <w:uiPriority w:val="99"/>
    <w:unhideWhenUsed/>
    <w:locked/>
    <w:rsid w:val="007D1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rsid w:val="007D1BBF"/>
    <w:rPr>
      <w:rFonts w:ascii="Courier New" w:eastAsia="Times New Roman" w:hAnsi="Courier New" w:cs="Courier New"/>
      <w:sz w:val="20"/>
      <w:szCs w:val="20"/>
      <w:lang w:val="uk-UA" w:eastAsia="uk-UA"/>
    </w:rPr>
  </w:style>
  <w:style w:type="paragraph" w:customStyle="1" w:styleId="Default">
    <w:name w:val="Default"/>
    <w:rsid w:val="00FB6318"/>
    <w:pPr>
      <w:autoSpaceDE w:val="0"/>
      <w:autoSpaceDN w:val="0"/>
      <w:adjustRightInd w:val="0"/>
    </w:pPr>
    <w:rPr>
      <w:rFonts w:ascii="Times New Roman" w:hAnsi="Times New Roman"/>
      <w:color w:val="000000"/>
      <w:sz w:val="24"/>
      <w:szCs w:val="24"/>
      <w:lang w:val="uk-UA"/>
    </w:rPr>
  </w:style>
  <w:style w:type="character" w:customStyle="1" w:styleId="apple-converted-space">
    <w:name w:val="apple-converted-space"/>
    <w:basedOn w:val="a0"/>
    <w:rsid w:val="003B79B7"/>
  </w:style>
  <w:style w:type="character" w:customStyle="1" w:styleId="11">
    <w:name w:val="Текст сноски Знак1"/>
    <w:basedOn w:val="a0"/>
    <w:uiPriority w:val="99"/>
    <w:rsid w:val="00A66AB8"/>
    <w:rPr>
      <w:rFonts w:ascii="Times New Roman" w:eastAsia="Calibri" w:hAnsi="Times New Roman" w:cs="Times New Roman"/>
      <w:sz w:val="20"/>
      <w:szCs w:val="20"/>
      <w:lang w:val="uk-UA" w:eastAsia="zh-CN"/>
    </w:rPr>
  </w:style>
  <w:style w:type="paragraph" w:customStyle="1" w:styleId="12">
    <w:name w:val="Обычный1"/>
    <w:rsid w:val="00605B24"/>
    <w:pPr>
      <w:widowControl w:val="0"/>
    </w:pPr>
    <w:rPr>
      <w:rFonts w:ascii="Times New Roman" w:eastAsia="Times New Roman" w:hAnsi="Times New Roman"/>
      <w:snapToGrid w:val="0"/>
      <w:sz w:val="20"/>
      <w:szCs w:val="20"/>
    </w:rPr>
  </w:style>
  <w:style w:type="character" w:customStyle="1" w:styleId="apple-style-span">
    <w:name w:val="apple-style-span"/>
    <w:basedOn w:val="a0"/>
    <w:rsid w:val="00605B24"/>
  </w:style>
  <w:style w:type="character" w:styleId="af8">
    <w:name w:val="Strong"/>
    <w:qFormat/>
    <w:rsid w:val="00605B24"/>
    <w:rPr>
      <w:b/>
      <w:bCs/>
    </w:rPr>
  </w:style>
  <w:style w:type="paragraph" w:customStyle="1" w:styleId="Pa24">
    <w:name w:val="Pa24"/>
    <w:basedOn w:val="Default"/>
    <w:next w:val="Default"/>
    <w:uiPriority w:val="99"/>
    <w:rsid w:val="00EF253F"/>
    <w:pPr>
      <w:spacing w:line="200" w:lineRule="atLeast"/>
    </w:pPr>
    <w:rPr>
      <w:rFonts w:ascii="PetersburgC" w:hAnsi="PetersburgC"/>
      <w:color w:val="auto"/>
    </w:rPr>
  </w:style>
  <w:style w:type="paragraph" w:customStyle="1" w:styleId="Pa7">
    <w:name w:val="Pa7"/>
    <w:basedOn w:val="Default"/>
    <w:next w:val="Default"/>
    <w:uiPriority w:val="99"/>
    <w:rsid w:val="00BC4436"/>
    <w:pPr>
      <w:spacing w:line="175" w:lineRule="atLeast"/>
    </w:pPr>
    <w:rPr>
      <w:rFonts w:ascii="FreeSetC" w:hAnsi="FreeSet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772">
      <w:bodyDiv w:val="1"/>
      <w:marLeft w:val="0"/>
      <w:marRight w:val="0"/>
      <w:marTop w:val="0"/>
      <w:marBottom w:val="0"/>
      <w:divBdr>
        <w:top w:val="none" w:sz="0" w:space="0" w:color="auto"/>
        <w:left w:val="none" w:sz="0" w:space="0" w:color="auto"/>
        <w:bottom w:val="none" w:sz="0" w:space="0" w:color="auto"/>
        <w:right w:val="none" w:sz="0" w:space="0" w:color="auto"/>
      </w:divBdr>
    </w:div>
    <w:div w:id="290474758">
      <w:bodyDiv w:val="1"/>
      <w:marLeft w:val="0"/>
      <w:marRight w:val="0"/>
      <w:marTop w:val="0"/>
      <w:marBottom w:val="0"/>
      <w:divBdr>
        <w:top w:val="none" w:sz="0" w:space="0" w:color="auto"/>
        <w:left w:val="none" w:sz="0" w:space="0" w:color="auto"/>
        <w:bottom w:val="none" w:sz="0" w:space="0" w:color="auto"/>
        <w:right w:val="none" w:sz="0" w:space="0" w:color="auto"/>
      </w:divBdr>
    </w:div>
    <w:div w:id="1151753167">
      <w:bodyDiv w:val="1"/>
      <w:marLeft w:val="0"/>
      <w:marRight w:val="0"/>
      <w:marTop w:val="0"/>
      <w:marBottom w:val="0"/>
      <w:divBdr>
        <w:top w:val="none" w:sz="0" w:space="0" w:color="auto"/>
        <w:left w:val="none" w:sz="0" w:space="0" w:color="auto"/>
        <w:bottom w:val="none" w:sz="0" w:space="0" w:color="auto"/>
        <w:right w:val="none" w:sz="0" w:space="0" w:color="auto"/>
      </w:divBdr>
    </w:div>
    <w:div w:id="1531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MU83302.html" TargetMode="External"/><Relationship Id="rId18" Type="http://schemas.openxmlformats.org/officeDocument/2006/relationships/hyperlink" Target="http://zakon4.rada.gov.ua/laws/show/994_127" TargetMode="External"/><Relationship Id="rId26" Type="http://schemas.openxmlformats.org/officeDocument/2006/relationships/hyperlink" Target="http://www.minjust.gov.ua/?do=d&amp;did=164&amp;sid=about_int_2_1" TargetMode="External"/><Relationship Id="rId39" Type="http://schemas.openxmlformats.org/officeDocument/2006/relationships/hyperlink" Target="http://www.minjust.gov.ua/184" TargetMode="External"/><Relationship Id="rId21" Type="http://schemas.openxmlformats.org/officeDocument/2006/relationships/hyperlink" Target="http://zakon0.rada.gov.ua/laws/show/995_201" TargetMode="External"/><Relationship Id="rId34" Type="http://schemas.openxmlformats.org/officeDocument/2006/relationships/hyperlink" Target="http://www.minjust.gov.ua/?do=d&amp;did=164&amp;sid=about_int_2_1" TargetMode="External"/><Relationship Id="rId42" Type="http://schemas.openxmlformats.org/officeDocument/2006/relationships/hyperlink" Target="http://www.minjust.gov.ua/?do=d&amp;did=164&amp;sid=about_int_2_1" TargetMode="External"/><Relationship Id="rId47" Type="http://schemas.openxmlformats.org/officeDocument/2006/relationships/hyperlink" Target="http://www.minjust.gov.ua/0/7918" TargetMode="External"/><Relationship Id="rId50" Type="http://schemas.openxmlformats.org/officeDocument/2006/relationships/hyperlink" Target="http://zakon4.rada.gov.ua/laws/show/276/2015" TargetMode="External"/><Relationship Id="rId55" Type="http://schemas.openxmlformats.org/officeDocument/2006/relationships/hyperlink" Target="http://catalog.odnb.odessa.ua/opac/index.php?url=/auteurs/view/75381/source:default" TargetMode="External"/><Relationship Id="rId63" Type="http://schemas.openxmlformats.org/officeDocument/2006/relationships/hyperlink" Target="http://catalog.odnb.odessa.ua/opac/index.php?url=/auteurs/view/86856/source:default" TargetMode="External"/><Relationship Id="rId6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990" TargetMode="External"/><Relationship Id="rId7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7%D0%B8%D0%BD%D1%81%D1%8C%D0%BA%D0%B0%20%D0%9E$" TargetMode="External"/><Relationship Id="rId8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1%80%D0%B5%D0%B3%D1%83%D0%B1%D0%BE%D0%B2%20%D0%95$" TargetMode="External"/><Relationship Id="rId89" Type="http://schemas.openxmlformats.org/officeDocument/2006/relationships/hyperlink" Target="http://www.reyestr.court.gov.ua/" TargetMode="External"/><Relationship Id="rId7" Type="http://schemas.openxmlformats.org/officeDocument/2006/relationships/footnotes" Target="footnotes.xml"/><Relationship Id="rId71" Type="http://schemas.openxmlformats.org/officeDocument/2006/relationships/hyperlink" Target="http://catalog.odnb.odessa.ua/opac/index.php?url=/auteurs/view/236858/source:default"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urt.gov.ua/userfiles/visn6_2004.pdf" TargetMode="External"/><Relationship Id="rId29" Type="http://schemas.openxmlformats.org/officeDocument/2006/relationships/hyperlink" Target="http://www.minjust.gov.ua/2574" TargetMode="External"/><Relationship Id="rId11" Type="http://schemas.openxmlformats.org/officeDocument/2006/relationships/hyperlink" Target="http://zakon4.rada.gov.ua/laws/show/995_042" TargetMode="External"/><Relationship Id="rId24" Type="http://schemas.openxmlformats.org/officeDocument/2006/relationships/hyperlink" Target="http://www.minjust.gov.ua/195" TargetMode="External"/><Relationship Id="rId32" Type="http://schemas.openxmlformats.org/officeDocument/2006/relationships/hyperlink" Target="http://www.minjust.gov.ua/?do=d&amp;did=164&amp;sid=about_int_2_1" TargetMode="External"/><Relationship Id="rId37" Type="http://schemas.openxmlformats.org/officeDocument/2006/relationships/hyperlink" Target="http://www.minjust.gov.ua/3171" TargetMode="External"/><Relationship Id="rId40" Type="http://schemas.openxmlformats.org/officeDocument/2006/relationships/hyperlink" Target="http://www.minjust.gov.ua/?do=d&amp;did=164&amp;sid=about_int_2_1" TargetMode="External"/><Relationship Id="rId45" Type="http://schemas.openxmlformats.org/officeDocument/2006/relationships/hyperlink" Target="http://zakon5.rada.gov.ua/laws/show/266/94-%D0%B2%D1%80" TargetMode="External"/><Relationship Id="rId53" Type="http://schemas.openxmlformats.org/officeDocument/2006/relationships/hyperlink" Target="http://www.coe.int/t/dgi/hrnatimplement/Source/documentation/hb12_fairtrial_russian.pdf" TargetMode="External"/><Relationship Id="rId58" Type="http://schemas.openxmlformats.org/officeDocument/2006/relationships/hyperlink" Target="http://catalog.odnb.odessa.ua/opac/index.php?url=/auteurs/view/997/source:default" TargetMode="External"/><Relationship Id="rId66" Type="http://schemas.openxmlformats.org/officeDocument/2006/relationships/hyperlink" Target="http://nauka.nlu.edu.ua/download/diss/Ivanochko/d_Ivanochko.pdf" TargetMode="External"/><Relationship Id="rId7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884" TargetMode="External"/><Relationship Id="rId7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574" TargetMode="External"/><Relationship Id="rId87" Type="http://schemas.openxmlformats.org/officeDocument/2006/relationships/hyperlink" Target="http://www.irbis-nbuv.gov.ua/cgi-bin/irbis_nbuv/cgiirbis_64.exe?C21COM=2&amp;I21DBN=ARD&amp;P21DBN=ARD&amp;Z21ID=&amp;Image_file_name=DOC/2009/09sevdre.zip&amp;IMAGE_FILE_DOWNLOAD=1" TargetMode="External"/><Relationship Id="rId5" Type="http://schemas.openxmlformats.org/officeDocument/2006/relationships/settings" Target="settings.xml"/><Relationship Id="rId61" Type="http://schemas.openxmlformats.org/officeDocument/2006/relationships/hyperlink" Target="http://library.khpg.org/files/docs/HR_Report_2004.pdf" TargetMode="External"/><Relationship Id="rId8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F%D1%96%D0%BB%D1%8C%D0%BD%D0%B8%D0%BA%20%D0%A0$" TargetMode="External"/><Relationship Id="rId90" Type="http://schemas.openxmlformats.org/officeDocument/2006/relationships/hyperlink" Target="http://cmiskp.echr.coe.int/tkp197/default.htm" TargetMode="External"/><Relationship Id="rId19" Type="http://schemas.openxmlformats.org/officeDocument/2006/relationships/hyperlink" Target="http://sc.gov.ua/uploads/tinymce/files//12.%20%D0%A0%D0%B5%D0%BA%D0%BE%D0%BC%D0%B5%D0%BD%D0%B4%D0%B0%D1%86%D1%96%D1%8F%20Rec%20(2006)%208.pdf" TargetMode="External"/><Relationship Id="rId14" Type="http://schemas.openxmlformats.org/officeDocument/2006/relationships/hyperlink" Target="http://www.scourt.gov.ua/clients/vsu/vsu.nsf/7864c99c46598282c2257b4c0037c014/f8c093ad5cb7148bc2257d8d002488a0/$FILE/%D0%91%D1%80%D1%96%D1%8E%D0%BD%D1%81%D1%8C%D0%BA%D0%B0%20%D0%B4%D0%B5%D0%BA%D0%BB%D0%B0%D1%80%D0%B0%D1%86%D1%96%D1%8F.pdf" TargetMode="External"/><Relationship Id="rId22" Type="http://schemas.openxmlformats.org/officeDocument/2006/relationships/hyperlink" Target="http://document.ua/reglament-evropeiskogo-sudu-z-prav-lyudini-doc76479.html" TargetMode="External"/><Relationship Id="rId27" Type="http://schemas.openxmlformats.org/officeDocument/2006/relationships/hyperlink" Target="http://www.minjust.gov.ua/?do=d&amp;did=164&amp;sid=about_int_2_1" TargetMode="External"/><Relationship Id="rId30" Type="http://schemas.openxmlformats.org/officeDocument/2006/relationships/hyperlink" Target="http://www.minjust.gov.ua/183" TargetMode="External"/><Relationship Id="rId35" Type="http://schemas.openxmlformats.org/officeDocument/2006/relationships/hyperlink" Target="http://www.minjust.gov.ua/182" TargetMode="External"/><Relationship Id="rId43" Type="http://schemas.openxmlformats.org/officeDocument/2006/relationships/hyperlink" Target="http://zakon3.rada.gov.ua/laws/show/254%D0%BA/96" TargetMode="External"/><Relationship Id="rId48" Type="http://schemas.openxmlformats.org/officeDocument/2006/relationships/hyperlink" Target="http://zakon4.rada.gov.ua/laws/show/v0006700-92/print1424183748164280" TargetMode="External"/><Relationship Id="rId56" Type="http://schemas.openxmlformats.org/officeDocument/2006/relationships/hyperlink" Target="http://catalog.odnb.odessa.ua/opac/index.php?url=/auteurs/view/116831/source:default" TargetMode="External"/><Relationship Id="rId64" Type="http://schemas.openxmlformats.org/officeDocument/2006/relationships/hyperlink" Target="http://molodyvcheny.in.ua/files/journal/2016/3/107.pdf" TargetMode="External"/><Relationship Id="rId6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E%D1%80%D1%88%D0%B5%D0%BD%D0%BA%D0%BE%20%D0%90$" TargetMode="External"/><Relationship Id="rId7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078" TargetMode="External"/><Relationship Id="rId8" Type="http://schemas.openxmlformats.org/officeDocument/2006/relationships/endnotes" Target="endnotes.xml"/><Relationship Id="rId51" Type="http://schemas.openxmlformats.org/officeDocument/2006/relationships/hyperlink" Target="http://icpn.narod.ru/publicat/protr.htm" TargetMode="External"/><Relationship Id="rId72" Type="http://schemas.openxmlformats.org/officeDocument/2006/relationships/hyperlink" Target="http://catalog.odnb.odessa.ua/opac/index.php?url=/auteurs/view/236858/source:default" TargetMode="External"/><Relationship Id="rId8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E%D0%BB%D0%BE%D0%B2%D0%B5%D0%B9%20%D0%93$" TargetMode="External"/><Relationship Id="rId85"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zakon4.rada.gov.ua/laws/show/995_114" TargetMode="External"/><Relationship Id="rId17" Type="http://schemas.openxmlformats.org/officeDocument/2006/relationships/hyperlink" Target="http://zakon5.rada.gov.ua/laws/show/994_133" TargetMode="External"/><Relationship Id="rId25" Type="http://schemas.openxmlformats.org/officeDocument/2006/relationships/hyperlink" Target="http://www.minjust.gov.ua/191" TargetMode="External"/><Relationship Id="rId33" Type="http://schemas.openxmlformats.org/officeDocument/2006/relationships/hyperlink" Target="http://www.minjust.gov.ua/?do=d&amp;did=164&amp;sid=about_int_2_1" TargetMode="External"/><Relationship Id="rId38" Type="http://schemas.openxmlformats.org/officeDocument/2006/relationships/hyperlink" Target="http://www.minjust.gov.ua/?do=d&amp;did=164&amp;sid=about_int_2_1" TargetMode="External"/><Relationship Id="rId46" Type="http://schemas.openxmlformats.org/officeDocument/2006/relationships/hyperlink" Target="http://ukraine.uapravo.net/data/base23/ukr23575.htm" TargetMode="External"/><Relationship Id="rId59" Type="http://schemas.openxmlformats.org/officeDocument/2006/relationships/hyperlink" Target="http://catalog.odnb.odessa.ua/opac/index.php?url=/auteurs/view/230430/source:default" TargetMode="External"/><Relationship Id="rId6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F%D0%BB%D1%96%D0%BD%D0%B0%20%D0%9E$" TargetMode="External"/><Relationship Id="rId20" Type="http://schemas.openxmlformats.org/officeDocument/2006/relationships/hyperlink" Target="http://zakon2.rada.gov.ua/laws/show/994_a38" TargetMode="External"/><Relationship Id="rId41" Type="http://schemas.openxmlformats.org/officeDocument/2006/relationships/hyperlink" Target="http://www.minjust.gov.ua/?do=d&amp;did=164&amp;sid=about_int_2_1" TargetMode="External"/><Relationship Id="rId54" Type="http://schemas.openxmlformats.org/officeDocument/2006/relationships/hyperlink" Target="http://catalog.odnb.odessa.ua/opac/index.php?url=/auteurs/view/242870/source:default" TargetMode="External"/><Relationship Id="rId62" Type="http://schemas.openxmlformats.org/officeDocument/2006/relationships/hyperlink" Target="http://catalog.odnb.odessa.ua/opac/index.php?url=/auteurs/view/169851/source:default" TargetMode="External"/><Relationship Id="rId7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3574" TargetMode="External"/><Relationship Id="rId75" Type="http://schemas.openxmlformats.org/officeDocument/2006/relationships/hyperlink" Target="file:///C:/Users/USER/Downloads/adv_2012_4_3%20(1).pdf" TargetMode="External"/><Relationship Id="rId8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41" TargetMode="External"/><Relationship Id="rId88" Type="http://schemas.openxmlformats.org/officeDocument/2006/relationships/hyperlink" Target="http://www.rada.gov.ua"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rbitr.gov.ua/files/pages/%D0%92%D0%B8%D1%81%D0%BD%D0%BE%D0%B2%D0%BE%D0%BA%20%E2%84%96%203.pdf" TargetMode="External"/><Relationship Id="rId23" Type="http://schemas.openxmlformats.org/officeDocument/2006/relationships/hyperlink" Target="http://www.minjust.gov.ua/194" TargetMode="External"/><Relationship Id="rId28" Type="http://schemas.openxmlformats.org/officeDocument/2006/relationships/hyperlink" Target="http://www.minjust.gov.ua/?do=d&amp;did=164&amp;sid=about_int_2_1" TargetMode="External"/><Relationship Id="rId36" Type="http://schemas.openxmlformats.org/officeDocument/2006/relationships/hyperlink" Target="http://www.minjust.gov.ua/?do=d&amp;did=164&amp;sid=about_int_2_1" TargetMode="External"/><Relationship Id="rId49" Type="http://schemas.openxmlformats.org/officeDocument/2006/relationships/hyperlink" Target="http://zakon3.rada.gov.ua/laws/show/v5_45700-06" TargetMode="External"/><Relationship Id="rId57" Type="http://schemas.openxmlformats.org/officeDocument/2006/relationships/hyperlink" Target="http://catalog.odnb.odessa.ua/opac/index.php?url=/auteurs/view/225173/source:default" TargetMode="External"/><Relationship Id="rId10" Type="http://schemas.openxmlformats.org/officeDocument/2006/relationships/hyperlink" Target="http://zakon3.rada.gov.ua/laws/show/995_004/print1471772593015757" TargetMode="External"/><Relationship Id="rId31" Type="http://schemas.openxmlformats.org/officeDocument/2006/relationships/hyperlink" Target="http://www.minjust.gov.ua/199" TargetMode="External"/><Relationship Id="rId44" Type="http://schemas.openxmlformats.org/officeDocument/2006/relationships/hyperlink" Target="http://zakon3.rada.gov.ua/laws/show/3477-15" TargetMode="External"/><Relationship Id="rId52" Type="http://schemas.openxmlformats.org/officeDocument/2006/relationships/hyperlink" Target="http://catalog.odnb.odessa.ua/opac/index.php?url=/auteurs/view/128660/source:default" TargetMode="External"/><Relationship Id="rId60" Type="http://schemas.openxmlformats.org/officeDocument/2006/relationships/hyperlink" Target="http://catalog.odnb.odessa.ua/opac/index.php?url=/auteurs/view/59281/source:default" TargetMode="External"/><Relationship Id="rId65" Type="http://schemas.openxmlformats.org/officeDocument/2006/relationships/hyperlink" Target="http://law.lnu.edu.ua/wpcontent/uploads/2016/02/%D0%94%D0%B8%D1%81%D0%B5%D1%80%D1%82%D0%B0%D1%86%D1%96%D1%8F-8.pdf" TargetMode="External"/><Relationship Id="rId7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3%D1%87%D0%B8%D0%BD%D1%81%D1%8C%D0%BA%D0%B0%20%D0%9E$" TargetMode="External"/><Relationship Id="rId7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0%B0%D0%B1%D1%96%D0%BD%D0%BE%D0%B2%D0%B8%D1%87%20%D0%9F$" TargetMode="External"/><Relationship Id="rId8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082" TargetMode="External"/><Relationship Id="rId86" Type="http://schemas.openxmlformats.org/officeDocument/2006/relationships/hyperlink" Target="http://www.nbuv.gov.ua/old_jrn/e-journals/FP/2010-1/10telzpl.pdf" TargetMode="External"/><Relationship Id="rId4" Type="http://schemas.microsoft.com/office/2007/relationships/stylesWithEffects" Target="stylesWithEffects.xml"/><Relationship Id="rId9" Type="http://schemas.openxmlformats.org/officeDocument/2006/relationships/hyperlink" Target="http://zakon4.rada.gov.ua/laws/show/995_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8560-5A9F-469E-883F-88293C92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38</Pages>
  <Words>59745</Words>
  <Characters>34056</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dc:creator>
  <cp:lastModifiedBy>USER</cp:lastModifiedBy>
  <cp:revision>29</cp:revision>
  <cp:lastPrinted>2016-12-28T22:59:00Z</cp:lastPrinted>
  <dcterms:created xsi:type="dcterms:W3CDTF">2016-12-27T18:59:00Z</dcterms:created>
  <dcterms:modified xsi:type="dcterms:W3CDTF">2017-05-22T08:57:00Z</dcterms:modified>
</cp:coreProperties>
</file>