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6B" w:rsidRPr="0079666B" w:rsidRDefault="0079666B" w:rsidP="0079666B">
      <w:pPr>
        <w:jc w:val="center"/>
        <w:rPr>
          <w:b/>
          <w:sz w:val="28"/>
          <w:szCs w:val="28"/>
          <w:lang w:val="uk-UA"/>
        </w:rPr>
      </w:pPr>
      <w:r w:rsidRPr="0079666B">
        <w:rPr>
          <w:b/>
          <w:sz w:val="28"/>
          <w:szCs w:val="28"/>
          <w:lang w:val="uk-UA"/>
        </w:rPr>
        <w:t>Перелік іспитових питань</w:t>
      </w:r>
    </w:p>
    <w:p w:rsidR="0079666B" w:rsidRDefault="0079666B" w:rsidP="0079666B">
      <w:pPr>
        <w:jc w:val="center"/>
        <w:rPr>
          <w:b/>
          <w:sz w:val="28"/>
          <w:szCs w:val="28"/>
          <w:lang w:val="uk-UA"/>
        </w:rPr>
      </w:pPr>
      <w:r w:rsidRPr="0079666B">
        <w:rPr>
          <w:b/>
          <w:sz w:val="28"/>
          <w:szCs w:val="28"/>
          <w:lang w:val="uk-UA"/>
        </w:rPr>
        <w:t>зі спецкурсу «Розгляд судом справ окремого провадження»</w:t>
      </w:r>
    </w:p>
    <w:p w:rsidR="0079666B" w:rsidRPr="0079666B" w:rsidRDefault="0079666B" w:rsidP="0079666B">
      <w:pPr>
        <w:jc w:val="center"/>
        <w:rPr>
          <w:b/>
          <w:sz w:val="28"/>
          <w:szCs w:val="28"/>
          <w:lang w:val="uk-UA"/>
        </w:rPr>
      </w:pP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666B">
        <w:rPr>
          <w:sz w:val="28"/>
          <w:szCs w:val="28"/>
          <w:lang w:val="uk-UA"/>
        </w:rPr>
        <w:t xml:space="preserve">Історія становлення окремого провадження як інституту цивільного процесу. 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79666B">
        <w:rPr>
          <w:sz w:val="28"/>
          <w:szCs w:val="28"/>
          <w:lang w:val="uk-UA"/>
        </w:rPr>
        <w:t xml:space="preserve">Поняття та характерні ознаки окремого провадження як виду цивільного судочинства. </w:t>
      </w:r>
    </w:p>
    <w:p w:rsidR="00262BAA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>Особливості дії принципів цивільного процесу в окремому провадженні.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79666B">
        <w:rPr>
          <w:sz w:val="28"/>
          <w:szCs w:val="28"/>
          <w:lang w:val="uk-UA"/>
        </w:rPr>
        <w:t xml:space="preserve">Класифікація суб’єктного складу учасників цивільної справи окремого провадження. 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79666B">
        <w:rPr>
          <w:sz w:val="28"/>
          <w:szCs w:val="28"/>
          <w:lang w:val="uk-UA"/>
        </w:rPr>
        <w:t xml:space="preserve">Суд як обов’язковий суб’єкт процесуальних правовідносин у справах окремого провадження. 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666B">
        <w:rPr>
          <w:sz w:val="28"/>
          <w:szCs w:val="28"/>
          <w:lang w:val="uk-UA"/>
        </w:rPr>
        <w:t xml:space="preserve">Заявники </w:t>
      </w:r>
      <w:r w:rsidR="0079666B" w:rsidRPr="0079666B">
        <w:rPr>
          <w:sz w:val="28"/>
          <w:szCs w:val="28"/>
          <w:lang w:val="uk-UA"/>
        </w:rPr>
        <w:t>як основні учасники справ окремого провадження.</w:t>
      </w:r>
    </w:p>
    <w:p w:rsidR="0079666B" w:rsidRDefault="0079666B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>З</w:t>
      </w:r>
      <w:r w:rsidR="00262BAA" w:rsidRPr="0079666B">
        <w:rPr>
          <w:sz w:val="28"/>
          <w:szCs w:val="28"/>
          <w:lang w:val="uk-UA"/>
        </w:rPr>
        <w:t>аінтересовані особи як основні учасники справ окремого провадження.</w:t>
      </w:r>
    </w:p>
    <w:p w:rsidR="003F1A9D" w:rsidRPr="0079666B" w:rsidRDefault="003F1A9D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Специфіка здійснення розпорядчих процесуальних прав учасників справи в окремому провадженні.</w:t>
      </w:r>
    </w:p>
    <w:p w:rsidR="00262BAA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>Особливості судового представництва у справах окремого провадження. Участь органів та осіб, яким законом надано право захищати права, свободи та інтереси інших осіб, у справах окремого провадження.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Критерії належності справи для розгляду в порядку окремого провадження. 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Специфіка правового регулювання </w:t>
      </w:r>
      <w:r w:rsidR="0079666B" w:rsidRPr="0079666B">
        <w:rPr>
          <w:sz w:val="28"/>
          <w:szCs w:val="28"/>
          <w:lang w:val="uk-UA"/>
        </w:rPr>
        <w:t>територіальної юрисдикції (</w:t>
      </w:r>
      <w:r w:rsidRPr="0079666B">
        <w:rPr>
          <w:sz w:val="28"/>
          <w:szCs w:val="28"/>
          <w:lang w:val="uk-UA"/>
        </w:rPr>
        <w:t>підсудності</w:t>
      </w:r>
      <w:r w:rsidR="0079666B" w:rsidRPr="0079666B">
        <w:rPr>
          <w:sz w:val="28"/>
          <w:szCs w:val="28"/>
          <w:lang w:val="uk-UA"/>
        </w:rPr>
        <w:t>)</w:t>
      </w:r>
      <w:r w:rsidRPr="0079666B">
        <w:rPr>
          <w:sz w:val="28"/>
          <w:szCs w:val="28"/>
          <w:lang w:val="uk-UA"/>
        </w:rPr>
        <w:t xml:space="preserve"> справ для розгляду в окремому провадженні. </w:t>
      </w:r>
    </w:p>
    <w:p w:rsidR="00262BAA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Правові наслідки з’ясування </w:t>
      </w:r>
      <w:proofErr w:type="spellStart"/>
      <w:r w:rsidRPr="0079666B">
        <w:rPr>
          <w:sz w:val="28"/>
          <w:szCs w:val="28"/>
          <w:lang w:val="uk-UA"/>
        </w:rPr>
        <w:t>неюрисдикційності</w:t>
      </w:r>
      <w:proofErr w:type="spellEnd"/>
      <w:r w:rsidRPr="0079666B">
        <w:rPr>
          <w:sz w:val="28"/>
          <w:szCs w:val="28"/>
          <w:lang w:val="uk-UA"/>
        </w:rPr>
        <w:t xml:space="preserve"> та непідсудності справи для розгляду в окремому провадженні.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Види судових витрат у справах окремого провадження. 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Інститут судового збору в окремому провадженні. 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>В</w:t>
      </w:r>
      <w:r w:rsidR="0079666B" w:rsidRPr="0079666B">
        <w:rPr>
          <w:sz w:val="28"/>
          <w:szCs w:val="28"/>
          <w:lang w:val="uk-UA"/>
        </w:rPr>
        <w:t>и</w:t>
      </w:r>
      <w:r w:rsidRPr="0079666B">
        <w:rPr>
          <w:sz w:val="28"/>
          <w:szCs w:val="28"/>
          <w:lang w:val="uk-UA"/>
        </w:rPr>
        <w:t>трати, пов’язані з розглядом справи окремого провадження.</w:t>
      </w:r>
    </w:p>
    <w:p w:rsidR="00262BAA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>Особливості розподілу судових витрат у справах окремого провадження.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Предмет доказування у справах окремого провадження. 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Особливості доказів залежно від категорії справи окремого провадження. 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Забезпечення та витребування доказів у справах окремого провадження. 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Суб’єкти доказування. </w:t>
      </w:r>
    </w:p>
    <w:p w:rsidR="00262BAA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Роль суду в процесі доказування в окремому провадженні. 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Аналіз змісту заяв у справах окремого провадження залежно від предмета вимоги. 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Характеристика документів, що додаються до заяв у справах окремого провадження. </w:t>
      </w:r>
    </w:p>
    <w:p w:rsidR="00262BAA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>Процесуальні дії суду, пов’язані із вирішенням питання про відкриття провадженні у справі</w:t>
      </w:r>
      <w:r w:rsidR="0079666B" w:rsidRPr="0079666B">
        <w:rPr>
          <w:sz w:val="28"/>
          <w:szCs w:val="28"/>
          <w:lang w:val="uk-UA"/>
        </w:rPr>
        <w:t xml:space="preserve"> окремого провадження</w:t>
      </w:r>
      <w:r w:rsidRPr="0079666B">
        <w:rPr>
          <w:sz w:val="28"/>
          <w:szCs w:val="28"/>
          <w:lang w:val="uk-UA"/>
        </w:rPr>
        <w:t>.</w:t>
      </w:r>
    </w:p>
    <w:p w:rsid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Особливості проведення </w:t>
      </w:r>
      <w:r w:rsidR="00255E4E">
        <w:rPr>
          <w:sz w:val="28"/>
          <w:szCs w:val="28"/>
          <w:lang w:val="uk-UA"/>
        </w:rPr>
        <w:t>підготовчого провадження</w:t>
      </w:r>
      <w:r w:rsidRPr="0079666B">
        <w:rPr>
          <w:sz w:val="28"/>
          <w:szCs w:val="28"/>
          <w:lang w:val="uk-UA"/>
        </w:rPr>
        <w:t xml:space="preserve"> у справах окремого провадження. </w:t>
      </w:r>
    </w:p>
    <w:p w:rsidR="00255E4E" w:rsidRPr="0079666B" w:rsidRDefault="00255E4E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застосування інституту судових викликів та повідомлень у справах окремого провадження.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lastRenderedPageBreak/>
        <w:t xml:space="preserve">Особливості правового регулювання строків розгляду справ окремого провадження. </w:t>
      </w:r>
    </w:p>
    <w:p w:rsidR="0079666B" w:rsidRPr="0079666B" w:rsidRDefault="0079666B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Характеристика процесуальних дій, що вчиняються в частині відкриття судового засідання </w:t>
      </w:r>
      <w:r w:rsidR="00262BAA" w:rsidRPr="0079666B">
        <w:rPr>
          <w:sz w:val="28"/>
          <w:szCs w:val="28"/>
          <w:lang w:val="uk-UA"/>
        </w:rPr>
        <w:t xml:space="preserve">стадії розгляду справи по суті у справах окремого провадження. 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Специфіка </w:t>
      </w:r>
      <w:r w:rsidR="0079666B" w:rsidRPr="0079666B">
        <w:rPr>
          <w:sz w:val="28"/>
          <w:szCs w:val="28"/>
          <w:lang w:val="uk-UA"/>
        </w:rPr>
        <w:t>з’ясування обставин та дослідження доказів під час розгляду справи по суті у справі окремого провадження.</w:t>
      </w:r>
    </w:p>
    <w:p w:rsidR="0079666B" w:rsidRPr="0079666B" w:rsidRDefault="0079666B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Особливості проведення </w:t>
      </w:r>
      <w:r w:rsidR="00262BAA" w:rsidRPr="0079666B">
        <w:rPr>
          <w:sz w:val="28"/>
          <w:szCs w:val="28"/>
          <w:lang w:val="uk-UA"/>
        </w:rPr>
        <w:t xml:space="preserve">судових дебатів у справах окремого провадження. </w:t>
      </w:r>
    </w:p>
    <w:p w:rsidR="00262BAA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>Ухвалення та проголошення рішення суду в окремому провадженні.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Особливості змісту рішень суду у справі окремого провадження. </w:t>
      </w:r>
    </w:p>
    <w:p w:rsidR="00262BAA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>Правові наслідки набрання рішенням суду у справі окремого провадження законної сили.</w:t>
      </w:r>
    </w:p>
    <w:p w:rsidR="0079666B" w:rsidRP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Реалізація права на оскарження судових рішень у справах окремого провадження. </w:t>
      </w:r>
    </w:p>
    <w:p w:rsidR="0079666B" w:rsidRDefault="00262BAA" w:rsidP="0079666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79666B">
        <w:rPr>
          <w:sz w:val="28"/>
          <w:szCs w:val="28"/>
          <w:lang w:val="uk-UA"/>
        </w:rPr>
        <w:t xml:space="preserve">Особливості перегляду судових рішень у справах окремого провадження. </w:t>
      </w:r>
    </w:p>
    <w:p w:rsidR="00DC2B79" w:rsidRDefault="00DC2B79" w:rsidP="00DC2B79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DC2B79" w:rsidRDefault="00DC2B79" w:rsidP="00DC2B79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DC2B79" w:rsidRPr="00DC2B79" w:rsidRDefault="00DC2B79" w:rsidP="00DC2B79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  <w:r w:rsidRPr="00DC2B79">
        <w:rPr>
          <w:b/>
          <w:sz w:val="28"/>
          <w:szCs w:val="28"/>
          <w:lang w:val="uk-UA"/>
        </w:rPr>
        <w:tab/>
        <w:t>Керівник курсу</w:t>
      </w:r>
      <w:r w:rsidRPr="00DC2B79">
        <w:rPr>
          <w:b/>
          <w:sz w:val="28"/>
          <w:szCs w:val="28"/>
          <w:lang w:val="uk-UA"/>
        </w:rPr>
        <w:tab/>
      </w:r>
      <w:r w:rsidRPr="00DC2B79">
        <w:rPr>
          <w:b/>
          <w:sz w:val="28"/>
          <w:szCs w:val="28"/>
          <w:lang w:val="uk-UA"/>
        </w:rPr>
        <w:tab/>
      </w:r>
      <w:r w:rsidRPr="00DC2B79">
        <w:rPr>
          <w:b/>
          <w:sz w:val="28"/>
          <w:szCs w:val="28"/>
          <w:lang w:val="uk-UA"/>
        </w:rPr>
        <w:tab/>
      </w:r>
      <w:r w:rsidRPr="00DC2B79">
        <w:rPr>
          <w:b/>
          <w:sz w:val="28"/>
          <w:szCs w:val="28"/>
          <w:lang w:val="uk-UA"/>
        </w:rPr>
        <w:tab/>
      </w:r>
      <w:r w:rsidRPr="00DC2B79">
        <w:rPr>
          <w:b/>
          <w:sz w:val="28"/>
          <w:szCs w:val="28"/>
          <w:lang w:val="uk-UA"/>
        </w:rPr>
        <w:tab/>
        <w:t xml:space="preserve">доцент </w:t>
      </w:r>
      <w:proofErr w:type="spellStart"/>
      <w:r w:rsidRPr="00DC2B79">
        <w:rPr>
          <w:b/>
          <w:sz w:val="28"/>
          <w:szCs w:val="28"/>
          <w:lang w:val="uk-UA"/>
        </w:rPr>
        <w:t>Сеник</w:t>
      </w:r>
      <w:proofErr w:type="spellEnd"/>
      <w:r w:rsidRPr="00DC2B79">
        <w:rPr>
          <w:b/>
          <w:sz w:val="28"/>
          <w:szCs w:val="28"/>
          <w:lang w:val="uk-UA"/>
        </w:rPr>
        <w:t xml:space="preserve"> С.В.</w:t>
      </w:r>
    </w:p>
    <w:sectPr w:rsidR="00DC2B79" w:rsidRPr="00DC2B79" w:rsidSect="0092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4CB5"/>
    <w:multiLevelType w:val="hybridMultilevel"/>
    <w:tmpl w:val="07C8CC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BAA"/>
    <w:rsid w:val="00255E4E"/>
    <w:rsid w:val="00262BAA"/>
    <w:rsid w:val="003E6439"/>
    <w:rsid w:val="003F1A9D"/>
    <w:rsid w:val="0079666B"/>
    <w:rsid w:val="00921443"/>
    <w:rsid w:val="00DC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2019-05-06T19:52:00Z</dcterms:created>
  <dcterms:modified xsi:type="dcterms:W3CDTF">2019-05-06T20:04:00Z</dcterms:modified>
</cp:coreProperties>
</file>