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D3" w:rsidRPr="00DB2A9F" w:rsidRDefault="00394E78" w:rsidP="002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Тема 2. Право на інформацію.</w:t>
      </w:r>
      <w:r w:rsidR="002202D3" w:rsidRPr="00DB2A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94E78" w:rsidRDefault="002202D3" w:rsidP="00394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0326BB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94E78">
        <w:rPr>
          <w:rFonts w:ascii="Times New Roman" w:eastAsia="Times New Roman" w:hAnsi="Times New Roman" w:cs="Times New Roman"/>
          <w:sz w:val="24"/>
          <w:szCs w:val="24"/>
          <w:lang w:val="uk-UA"/>
        </w:rPr>
        <w:t>Право на інформацію та доступ до інформації: загальна характеристика.</w:t>
      </w:r>
    </w:p>
    <w:p w:rsidR="00394E78" w:rsidRDefault="00394E78" w:rsidP="002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 Порядок доступу до інформації:</w:t>
      </w:r>
    </w:p>
    <w:p w:rsidR="00394E78" w:rsidRDefault="00394E78" w:rsidP="002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2.1. відкритої;</w:t>
      </w:r>
    </w:p>
    <w:p w:rsidR="002202D3" w:rsidRDefault="00394E78" w:rsidP="00394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2.2. з обмежений доступом.</w:t>
      </w:r>
    </w:p>
    <w:p w:rsidR="00394E78" w:rsidRDefault="00394E78" w:rsidP="00394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 Захист персональних даних.</w:t>
      </w:r>
    </w:p>
    <w:p w:rsidR="00394E78" w:rsidRPr="00DB2A9F" w:rsidRDefault="00394E78" w:rsidP="00394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Право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прайвесі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94E78" w:rsidRDefault="00394E78" w:rsidP="002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2202D3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Правове регулювання доступу до публічної інформації. </w:t>
      </w:r>
    </w:p>
    <w:p w:rsidR="002202D3" w:rsidRDefault="00394E78" w:rsidP="00394E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5.1</w:t>
      </w:r>
      <w:r w:rsidR="002202D3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Реалізація права на доступ до інформації за інформаційним запитом. </w:t>
      </w:r>
    </w:p>
    <w:p w:rsidR="00394E78" w:rsidRPr="00DB2A9F" w:rsidRDefault="00394E78" w:rsidP="00394E78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Відповідальність за порушення законодавства про інформацію.</w:t>
      </w:r>
    </w:p>
    <w:p w:rsidR="00394E78" w:rsidRPr="00394E78" w:rsidRDefault="00394E78" w:rsidP="00394E78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6.1.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Відповідальність за поширення неправдивої інформації про особу.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6.2.</w:t>
      </w:r>
      <w:r w:rsidRPr="00394E78">
        <w:rPr>
          <w:rFonts w:ascii="Times New Roman" w:eastAsia="Times New Roman" w:hAnsi="Times New Roman" w:cs="Times New Roman"/>
          <w:sz w:val="24"/>
          <w:szCs w:val="24"/>
          <w:lang w:val="uk-UA"/>
        </w:rPr>
        <w:t>Спростування неправдивої інформації. Відшкодування моральної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(немайнової) </w:t>
      </w:r>
      <w:r w:rsidRPr="00394E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шкоди. </w:t>
      </w:r>
    </w:p>
    <w:p w:rsidR="00394E78" w:rsidRPr="00DB2A9F" w:rsidRDefault="00394E78" w:rsidP="002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2A9F" w:rsidRDefault="00DB2A9F" w:rsidP="00DB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19CF" w:rsidRDefault="00E75881" w:rsidP="00DB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Завдання 1. </w:t>
      </w:r>
    </w:p>
    <w:p w:rsidR="002F3797" w:rsidRPr="002F3797" w:rsidRDefault="002F3797" w:rsidP="002F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3797">
        <w:rPr>
          <w:rFonts w:ascii="Times New Roman" w:eastAsia="Times New Roman" w:hAnsi="Times New Roman" w:cs="Times New Roman"/>
          <w:sz w:val="24"/>
          <w:szCs w:val="24"/>
          <w:lang w:val="uk-UA"/>
        </w:rPr>
        <w:t>Проаналізуйте Рішення Європейського суду з прав людини у справі  «Ганновер проти Німеччини», «Перрі проти Великобританії», «</w:t>
      </w:r>
      <w:proofErr w:type="spellStart"/>
      <w:r w:rsidRPr="002F3797">
        <w:rPr>
          <w:rFonts w:ascii="Times New Roman" w:eastAsia="Times New Roman" w:hAnsi="Times New Roman" w:cs="Times New Roman"/>
          <w:sz w:val="24"/>
          <w:szCs w:val="24"/>
          <w:lang w:val="uk-UA"/>
        </w:rPr>
        <w:t>Пекк</w:t>
      </w:r>
      <w:proofErr w:type="spellEnd"/>
      <w:r w:rsidRPr="002F37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проти Великобританії» та поясність зміст права на недоторканість приватного життя (</w:t>
      </w:r>
      <w:proofErr w:type="spellStart"/>
      <w:r w:rsidRPr="002F3797">
        <w:rPr>
          <w:rFonts w:ascii="Times New Roman" w:eastAsia="Times New Roman" w:hAnsi="Times New Roman" w:cs="Times New Roman"/>
          <w:sz w:val="24"/>
          <w:szCs w:val="24"/>
          <w:lang w:val="uk-UA"/>
        </w:rPr>
        <w:t>прайвесі</w:t>
      </w:r>
      <w:proofErr w:type="spellEnd"/>
      <w:r w:rsidRPr="002F3797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2F3797" w:rsidRPr="00DB2A9F" w:rsidRDefault="002F3797" w:rsidP="002F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37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Режим доступу: </w:t>
      </w:r>
      <w:hyperlink r:id="rId6" w:history="1">
        <w:r w:rsidRPr="002F379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/>
          </w:rPr>
          <w:t>http://eurocourt.in.ua/GetArticlesByCategory.asp?CategoryId=2</w:t>
        </w:r>
      </w:hyperlink>
    </w:p>
    <w:p w:rsidR="00DB2A9F" w:rsidRDefault="00DB2A9F" w:rsidP="00DB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19CF" w:rsidRPr="00DB2A9F" w:rsidRDefault="00E75881" w:rsidP="00DB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 2</w:t>
      </w:r>
      <w:r w:rsidR="00E335E0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2219CF" w:rsidRPr="00DB2A9F" w:rsidRDefault="002219CF" w:rsidP="00E75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2C43" w:rsidRPr="00DB2A9F" w:rsidRDefault="00E335E0" w:rsidP="00E75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Проаналізуйте </w:t>
      </w:r>
      <w:r w:rsidR="000F2A70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 </w:t>
      </w:r>
      <w:r w:rsidR="00514E13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 «</w:t>
      </w:r>
      <w:r w:rsidR="000F2A70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Про доступ до публічної інформації</w:t>
      </w:r>
      <w:r w:rsidR="00514E13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52C43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//</w:t>
      </w:r>
      <w:r w:rsidR="000F2A70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52C43" w:rsidRPr="00DB2A9F" w:rsidRDefault="00552C43" w:rsidP="00E75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Режим доступу: </w:t>
      </w:r>
      <w:hyperlink r:id="rId7" w:history="1">
        <w:r w:rsidRPr="00DB2A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uk-UA"/>
          </w:rPr>
          <w:t>http://zakon2.rada.gov.ua/laws/show/2939-17</w:t>
        </w:r>
      </w:hyperlink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14E13" w:rsidRPr="00DB2A9F" w:rsidRDefault="000326BB" w:rsidP="00E75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 поширюється даний </w:t>
      </w:r>
      <w:r w:rsidRPr="00DB2A9F">
        <w:rPr>
          <w:rFonts w:ascii="Times New Roman" w:hAnsi="Times New Roman" w:cs="Times New Roman"/>
          <w:sz w:val="24"/>
          <w:szCs w:val="24"/>
          <w:lang w:val="uk-UA"/>
        </w:rPr>
        <w:t>закон на відносини</w:t>
      </w:r>
      <w:r w:rsidR="00514E13" w:rsidRPr="00DB2A9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14E13" w:rsidRPr="00DB2A9F" w:rsidRDefault="00514E13" w:rsidP="00E75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326BB"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витребування </w:t>
      </w:r>
      <w:r w:rsidR="000326BB" w:rsidRPr="00DB2A9F">
        <w:rPr>
          <w:rFonts w:ascii="Times New Roman" w:hAnsi="Times New Roman" w:cs="Times New Roman"/>
          <w:sz w:val="24"/>
          <w:szCs w:val="24"/>
          <w:lang w:val="uk-UA"/>
        </w:rPr>
        <w:t>інформації, яка була отримана або створена суб'єктами владних повноважень при здійсненні ними своїх владних процесуальних функцій, зокрема правосуддя</w:t>
      </w: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514E13" w:rsidRPr="00DB2A9F" w:rsidRDefault="00514E13" w:rsidP="00E758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- щодо витребування інформації, що була отримана або створена внаслідок та в процесі здійснення суб'єктами владних повноважень </w:t>
      </w:r>
      <w:r w:rsidRPr="00DB2A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владних управлінських функцій </w:t>
      </w:r>
      <w:r w:rsidRPr="00DB2A9F">
        <w:rPr>
          <w:rFonts w:ascii="Times New Roman" w:hAnsi="Times New Roman" w:cs="Times New Roman"/>
          <w:sz w:val="24"/>
          <w:szCs w:val="24"/>
          <w:lang w:val="uk-UA"/>
        </w:rPr>
        <w:t>(довідкова інформація щодо управлінської діяльності, звітні матеріали тощо)</w:t>
      </w:r>
      <w:r w:rsidRPr="00DB2A9F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</w:p>
    <w:p w:rsidR="00514E13" w:rsidRPr="00DB2A9F" w:rsidRDefault="00514E13" w:rsidP="00E75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Яка інформація може бути витребувана у суб’єкта владних повноважень на підставі даного закону?</w:t>
      </w:r>
      <w:r w:rsidR="000326BB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D610D" w:rsidRPr="00DB2A9F" w:rsidRDefault="004D610D" w:rsidP="00E75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Чи можна витребувати інформацію про хід кримінального провадження на підставі Закону України «Про доступ до публічної інформації»?</w:t>
      </w:r>
    </w:p>
    <w:p w:rsidR="00E335E0" w:rsidRPr="00DB2A9F" w:rsidRDefault="00E335E0" w:rsidP="00E75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Порівняйте режими доступу до публічної, конфіденційної, службової та </w:t>
      </w:r>
      <w:r w:rsidR="000F2A70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таємної інформації.</w:t>
      </w:r>
    </w:p>
    <w:p w:rsidR="00DB2A9F" w:rsidRDefault="00DB2A9F" w:rsidP="00DB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2A9F" w:rsidRDefault="00DB2A9F" w:rsidP="00DB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19CF" w:rsidRPr="00DB2A9F" w:rsidRDefault="000326BB" w:rsidP="00DB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 3.</w:t>
      </w:r>
      <w:r w:rsidR="00514E13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219CF" w:rsidRPr="00DB2A9F" w:rsidRDefault="002219CF" w:rsidP="00E75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19CF" w:rsidRPr="00DB2A9F" w:rsidRDefault="00514E13" w:rsidP="00E758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Ознайомтеся з Постановою </w:t>
      </w:r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</w:rPr>
        <w:t>Пленум</w:t>
      </w:r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</w:rPr>
        <w:t>Вищого</w:t>
      </w:r>
      <w:proofErr w:type="spellEnd"/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</w:rPr>
        <w:t>адміністративного</w:t>
      </w:r>
      <w:proofErr w:type="spellEnd"/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суду </w:t>
      </w:r>
      <w:proofErr w:type="spellStart"/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практику </w:t>
      </w:r>
      <w:proofErr w:type="spellStart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застосування</w:t>
      </w:r>
      <w:proofErr w:type="spellEnd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адміністративними</w:t>
      </w:r>
      <w:proofErr w:type="spellEnd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судами </w:t>
      </w:r>
      <w:proofErr w:type="spellStart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законодавства</w:t>
      </w:r>
      <w:proofErr w:type="spellEnd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 доступ до </w:t>
      </w:r>
      <w:proofErr w:type="spellStart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публічної</w:t>
      </w:r>
      <w:proofErr w:type="spellEnd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інформації</w:t>
      </w:r>
      <w:proofErr w:type="spellEnd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» №10 від </w:t>
      </w:r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29.09.2016 року //</w:t>
      </w:r>
    </w:p>
    <w:p w:rsidR="000326BB" w:rsidRPr="00DB2A9F" w:rsidRDefault="00514E13" w:rsidP="00E758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Режим доступу</w:t>
      </w:r>
      <w:proofErr w:type="gramStart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8" w:history="1">
        <w:r w:rsidRPr="00DB2A9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http://zakon3.rada.gov.ua/laws/show/v0010760-16</w:t>
        </w:r>
      </w:hyperlink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.</w:t>
      </w:r>
    </w:p>
    <w:p w:rsidR="002219CF" w:rsidRPr="00DB2A9F" w:rsidRDefault="00F047FC" w:rsidP="00E75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</w:t>
      </w:r>
      <w:r w:rsidR="00514E13"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орівняйте визначення поняття «</w:t>
      </w:r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публічна</w:t>
      </w:r>
      <w:r w:rsidR="00514E13"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інформація», подане у Законі України </w:t>
      </w:r>
      <w:r w:rsidR="00514E13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доступ до публічної інформації» та </w:t>
      </w:r>
      <w:r w:rsidR="008C5613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514E13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останові </w:t>
      </w:r>
      <w:r w:rsidR="008C5613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514E13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ленуму. 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З’ясуйте</w:t>
      </w:r>
      <w:r w:rsidR="002219CF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2219CF" w:rsidRPr="00DB2A9F" w:rsidRDefault="002219CF" w:rsidP="00E75881">
      <w:pPr>
        <w:spacing w:after="0" w:line="240" w:lineRule="auto"/>
        <w:ind w:firstLine="567"/>
        <w:jc w:val="both"/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F047FC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хто є розпорядником публічної інформації та на які відносини не поширюється дія згаданого </w:t>
      </w:r>
      <w:r w:rsidR="00F047FC" w:rsidRPr="00DB2A9F"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Закону</w:t>
      </w:r>
      <w:r w:rsidRPr="00DB2A9F"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;</w:t>
      </w:r>
    </w:p>
    <w:p w:rsidR="00514E13" w:rsidRPr="00DB2A9F" w:rsidRDefault="002219CF" w:rsidP="00E75881">
      <w:pPr>
        <w:spacing w:after="0" w:line="240" w:lineRule="auto"/>
        <w:ind w:firstLine="567"/>
        <w:jc w:val="both"/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DB2A9F"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- поняття «інформація з обмеженим доступом», «конфіденційна інформація», «комерційна таємниця»;</w:t>
      </w:r>
    </w:p>
    <w:p w:rsidR="002219CF" w:rsidRPr="00DB2A9F" w:rsidRDefault="002219CF" w:rsidP="00E75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- яка інформація не може бути віднесена до конфіденційної?</w:t>
      </w:r>
    </w:p>
    <w:p w:rsidR="002219CF" w:rsidRPr="00DB2A9F" w:rsidRDefault="00F047FC" w:rsidP="00E75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B2A9F" w:rsidRDefault="00DB2A9F" w:rsidP="00DB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26BB" w:rsidRPr="00DB2A9F" w:rsidRDefault="00F047FC" w:rsidP="00DB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Завдання 4. </w:t>
      </w:r>
    </w:p>
    <w:p w:rsidR="002219CF" w:rsidRPr="00DB2A9F" w:rsidRDefault="002219CF" w:rsidP="00E75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02D3" w:rsidRPr="00DB2A9F" w:rsidRDefault="00F047FC" w:rsidP="002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29 вересня 2017 року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ТзОВ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Цифросвіт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» одержало адвокатський запит з вимогою надати інформацію стосовно розміру одержаного прибутку за 2016 рік; місця знаходження усіх точок роздрібної торгівлі, які належать товариству; копії усіх договорів купівлі-продажу комп’ютерного обладнання, реалізованого товариством за 2016 рік</w:t>
      </w:r>
      <w:r w:rsidR="007B1F4A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; копії договорів оренди нерухомого майна, яке використовується товариством для роздрібної торгівлі.</w:t>
      </w:r>
    </w:p>
    <w:p w:rsidR="007B1F4A" w:rsidRPr="00DB2A9F" w:rsidRDefault="007B1F4A" w:rsidP="002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№23 директора товариства від 22 травня 2017 року інформація щодо розташування точок роздрібної торгівлі товариства визначена як інформація з обмеженим доступом, а в договорах оренди зазначено, що викладена в них інформація не підлягає розповсюдженню третім особам.</w:t>
      </w:r>
    </w:p>
    <w:p w:rsidR="002219CF" w:rsidRPr="00DB2A9F" w:rsidRDefault="007B1F4A" w:rsidP="002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Дайте правовий аналіз ситуації.</w:t>
      </w:r>
      <w:r w:rsidR="002219CF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Яку відповідь на адвокатський запит має надати товариство?</w:t>
      </w:r>
    </w:p>
    <w:p w:rsidR="00F047FC" w:rsidRPr="00DB2A9F" w:rsidRDefault="007B1F4A" w:rsidP="002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Ознайомтесь із Законом України «Про адвокатуру та адвокатську діяльність» // Режим доступу: </w:t>
      </w:r>
      <w:hyperlink r:id="rId9" w:history="1">
        <w:r w:rsidRPr="00DB2A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uk-UA"/>
          </w:rPr>
          <w:t>http://zakon3.rada.gov.ua/laws/show/5076-17</w:t>
        </w:r>
      </w:hyperlink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F047FC" w:rsidRPr="00DB2A9F" w:rsidRDefault="002219CF" w:rsidP="002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Яку інформацію вправі запитувати адвокат?  Які особливості надання відповіді на адвокатський запит?</w:t>
      </w:r>
    </w:p>
    <w:p w:rsidR="00F047FC" w:rsidRPr="00DB2A9F" w:rsidRDefault="00F047FC" w:rsidP="0022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47FC" w:rsidRPr="00DB2A9F" w:rsidRDefault="00F047FC" w:rsidP="0022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05AA" w:rsidRPr="002F3797" w:rsidRDefault="002F3797" w:rsidP="002F3797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 4</w:t>
      </w:r>
      <w:r w:rsidR="000326BB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A05AA" w:rsidRPr="00DB2A9F" w:rsidRDefault="004A05AA" w:rsidP="004A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26BB" w:rsidRPr="00DB2A9F" w:rsidRDefault="000326BB" w:rsidP="004A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Проаналізуйте Закон України «</w:t>
      </w:r>
      <w:r w:rsidRPr="00DB2A9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DB2A9F">
        <w:rPr>
          <w:rFonts w:ascii="Times New Roman" w:eastAsia="Times New Roman" w:hAnsi="Times New Roman" w:cs="Times New Roman"/>
          <w:bCs/>
          <w:sz w:val="24"/>
          <w:szCs w:val="24"/>
        </w:rPr>
        <w:t>захист</w:t>
      </w:r>
      <w:proofErr w:type="spellEnd"/>
      <w:r w:rsidRPr="00DB2A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2A9F">
        <w:rPr>
          <w:rFonts w:ascii="Times New Roman" w:eastAsia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DB2A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2A9F">
        <w:rPr>
          <w:rFonts w:ascii="Times New Roman" w:eastAsia="Times New Roman" w:hAnsi="Times New Roman" w:cs="Times New Roman"/>
          <w:bCs/>
          <w:sz w:val="24"/>
          <w:szCs w:val="24"/>
        </w:rPr>
        <w:t>даних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4A05AA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(режим доступу: </w:t>
      </w:r>
      <w:hyperlink r:id="rId10" w:history="1">
        <w:r w:rsidR="004A05AA" w:rsidRPr="00DB2A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uk-UA"/>
          </w:rPr>
          <w:t>http://zakon3.rada.gov.ua/laws/show/2297-17</w:t>
        </w:r>
      </w:hyperlink>
      <w:r w:rsidR="004A05AA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«Основи законодавства України про охорону здоров'я» </w:t>
      </w:r>
      <w:r w:rsidR="004A05AA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(режим доступу: </w:t>
      </w:r>
      <w:hyperlink r:id="rId11" w:history="1">
        <w:r w:rsidR="004A05AA" w:rsidRPr="00DB2A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uk-UA"/>
          </w:rPr>
          <w:t>http://zakon3.rada.gov.ua/laws/show/2801-12</w:t>
        </w:r>
      </w:hyperlink>
      <w:r w:rsidR="004A05AA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та поясність зміст права на лікарську таємницю.</w:t>
      </w:r>
      <w:r w:rsidR="004A05AA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44F7F" w:rsidRPr="00DB2A9F" w:rsidRDefault="00344F7F" w:rsidP="004A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4F7F" w:rsidRPr="00DB2A9F" w:rsidRDefault="00344F7F" w:rsidP="004A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2C43" w:rsidRPr="00DB2A9F" w:rsidRDefault="002F3797" w:rsidP="00DB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 5</w:t>
      </w:r>
      <w:r w:rsidR="00552C43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A05AA" w:rsidRPr="00DB2A9F" w:rsidRDefault="004A05AA" w:rsidP="004A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40364" w:rsidRPr="00DB2A9F" w:rsidRDefault="00140364" w:rsidP="004A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28 вересня 2017 року у м. Львові зареєстровано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ТзОВ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Юніверс</w:t>
      </w:r>
      <w:proofErr w:type="spellEnd"/>
      <w:r w:rsidR="00A32A9F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Лейбор</w:t>
      </w:r>
      <w:proofErr w:type="spellEnd"/>
      <w:r w:rsidR="00A32A9F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Комюніті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A32A9F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діяльність якого спрямована на надання послуг обліку кадрів та фінансових операцій, здійснення платежів юридичних осіб, створених як на території України, так і за її межами.</w:t>
      </w:r>
    </w:p>
    <w:p w:rsidR="00140364" w:rsidRPr="00DB2A9F" w:rsidRDefault="00140364" w:rsidP="004A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Надайте письмову консультацію директору товариства щодо</w:t>
      </w:r>
      <w:r w:rsidR="00A32A9F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правового регулювання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надання таких послуг та які ризики виникають перед товариством в контексті доступу до персональних даних працівників </w:t>
      </w:r>
      <w:r w:rsidR="00A32A9F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юридичних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осіб</w:t>
      </w:r>
      <w:r w:rsidR="00A32A9F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(яким надаватимуться послуги)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контрагентів тощо. </w:t>
      </w:r>
    </w:p>
    <w:p w:rsidR="00A32A9F" w:rsidRPr="00DB2A9F" w:rsidRDefault="00A32A9F" w:rsidP="00140364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32A9F" w:rsidRPr="00DB2A9F" w:rsidRDefault="002F3797" w:rsidP="00DB2A9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 6</w:t>
      </w:r>
      <w:r w:rsidR="00A32A9F" w:rsidRPr="00DB2A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2A9F" w:rsidRPr="00DB2A9F" w:rsidRDefault="00A32A9F" w:rsidP="00140364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2C0869" w:rsidRPr="00DB2A9F" w:rsidRDefault="00552C43" w:rsidP="00190670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Ознайомтесь із Постановою </w:t>
      </w:r>
      <w:r w:rsidR="002C0869" w:rsidRPr="00DB2A9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B2A9F">
        <w:rPr>
          <w:rFonts w:ascii="Times New Roman" w:hAnsi="Times New Roman" w:cs="Times New Roman"/>
          <w:sz w:val="24"/>
          <w:szCs w:val="24"/>
          <w:lang w:val="uk-UA"/>
        </w:rPr>
        <w:t>ленуму Верховного Суду України «</w:t>
      </w:r>
      <w:r w:rsidRPr="00DB2A9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Про судову практику у справах про захист гідності та честі фізичної особи, а також ділової </w:t>
      </w:r>
      <w:r w:rsidR="002C0869" w:rsidRPr="00DB2A9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репутації </w:t>
      </w:r>
      <w:r w:rsidRPr="00DB2A9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фізичної та юридичної особи</w:t>
      </w: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C0869" w:rsidRPr="00DB2A9F">
        <w:rPr>
          <w:rFonts w:ascii="Times New Roman" w:hAnsi="Times New Roman" w:cs="Times New Roman"/>
          <w:sz w:val="24"/>
          <w:szCs w:val="24"/>
          <w:lang w:val="uk-UA"/>
        </w:rPr>
        <w:t>від 27.02.2009 року № 1//</w:t>
      </w:r>
    </w:p>
    <w:p w:rsidR="002C0869" w:rsidRPr="00DB2A9F" w:rsidRDefault="002C0869" w:rsidP="00190670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>Режим доступу:</w:t>
      </w:r>
    </w:p>
    <w:p w:rsidR="002C0869" w:rsidRPr="00DB2A9F" w:rsidRDefault="0093781F" w:rsidP="00190670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2C0869" w:rsidRPr="00DB2A9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http://zakon5.rada.gov.ua/laws/show/v_001700-09</w:t>
        </w:r>
      </w:hyperlink>
      <w:r w:rsidR="002C0869"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F075C" w:rsidRPr="00DB2A9F" w:rsidRDefault="00CF075C" w:rsidP="00190670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>Дайте визначення поняттям «честь», «гідність», «ділова репутація», «поширення інформації про особу»</w:t>
      </w:r>
      <w:r w:rsidR="00190670" w:rsidRPr="00DB2A9F">
        <w:rPr>
          <w:rFonts w:ascii="Times New Roman" w:hAnsi="Times New Roman" w:cs="Times New Roman"/>
          <w:sz w:val="24"/>
          <w:szCs w:val="24"/>
          <w:lang w:val="uk-UA"/>
        </w:rPr>
        <w:t>, «недостовірна інформація».</w:t>
      </w:r>
    </w:p>
    <w:p w:rsidR="00190670" w:rsidRPr="00DB2A9F" w:rsidRDefault="00CF075C" w:rsidP="00190670">
      <w:pPr>
        <w:pStyle w:val="HTML"/>
        <w:shd w:val="clear" w:color="auto" w:fill="FFFFFF"/>
        <w:ind w:firstLine="919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>Хто виступатиме позивачем та відповідачем у такій категорії спорів? Особливості суб’єктного складу спорів зі ЗМІ.</w:t>
      </w:r>
      <w:r w:rsidR="00190670"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На кого покладається обов’язок </w:t>
      </w:r>
      <w:r w:rsidR="00190670" w:rsidRPr="00DB2A9F">
        <w:rPr>
          <w:rFonts w:ascii="Times New Roman" w:hAnsi="Times New Roman" w:cs="Times New Roman"/>
          <w:sz w:val="24"/>
          <w:szCs w:val="24"/>
        </w:rPr>
        <w:t xml:space="preserve"> довести,  </w:t>
      </w:r>
      <w:proofErr w:type="spellStart"/>
      <w:r w:rsidR="00190670" w:rsidRPr="00DB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90670" w:rsidRPr="00DB2A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0670" w:rsidRPr="00DB2A9F">
        <w:rPr>
          <w:rFonts w:ascii="Times New Roman" w:hAnsi="Times New Roman" w:cs="Times New Roman"/>
          <w:sz w:val="24"/>
          <w:szCs w:val="24"/>
        </w:rPr>
        <w:t>поширена</w:t>
      </w:r>
      <w:proofErr w:type="spellEnd"/>
      <w:r w:rsidR="00190670" w:rsidRPr="00DB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670" w:rsidRPr="00DB2A9F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="00190670" w:rsidRPr="00DB2A9F">
        <w:rPr>
          <w:rFonts w:ascii="Times New Roman" w:hAnsi="Times New Roman" w:cs="Times New Roman"/>
          <w:sz w:val="24"/>
          <w:szCs w:val="24"/>
        </w:rPr>
        <w:t xml:space="preserve"> є </w:t>
      </w:r>
      <w:r w:rsidR="00190670" w:rsidRPr="00DB2A9F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="00190670" w:rsidRPr="00DB2A9F">
        <w:rPr>
          <w:rFonts w:ascii="Times New Roman" w:hAnsi="Times New Roman" w:cs="Times New Roman"/>
          <w:sz w:val="24"/>
          <w:szCs w:val="24"/>
        </w:rPr>
        <w:t>остовірною</w:t>
      </w:r>
      <w:proofErr w:type="spellEnd"/>
      <w:r w:rsidR="00190670" w:rsidRPr="00DB2A9F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190670" w:rsidRPr="00DB2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70" w:rsidRPr="00DB2A9F" w:rsidRDefault="00190670" w:rsidP="00190670">
      <w:pPr>
        <w:pStyle w:val="HTML"/>
        <w:shd w:val="clear" w:color="auto" w:fill="FFFFFF"/>
        <w:ind w:firstLine="919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>Які способи захисту порушеного права при поширенні недостовірної інформації про особу?</w:t>
      </w:r>
    </w:p>
    <w:p w:rsidR="00190670" w:rsidRPr="00DB2A9F" w:rsidRDefault="00190670" w:rsidP="00190670">
      <w:pPr>
        <w:pStyle w:val="HTML"/>
        <w:shd w:val="clear" w:color="auto" w:fill="FFFFFF"/>
        <w:ind w:firstLine="919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Розмежуйте поняття «право на відповідь» та «право на спростування недостовірної інформації».</w:t>
      </w:r>
    </w:p>
    <w:p w:rsidR="00190670" w:rsidRPr="00DB2A9F" w:rsidRDefault="00190670" w:rsidP="004A05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DB2A9F" w:rsidRDefault="004A05AA" w:rsidP="004A05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DB2A9F" w:rsidRDefault="00DB2A9F" w:rsidP="004A05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A05AA" w:rsidRPr="00DB2A9F" w:rsidRDefault="004A05AA" w:rsidP="004A05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C0869"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Завдання </w:t>
      </w:r>
      <w:r w:rsidR="002F379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C0869" w:rsidRPr="00DB2A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05AA" w:rsidRPr="00DB2A9F" w:rsidRDefault="004A05AA" w:rsidP="004A05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DB2A9F" w:rsidRDefault="002C0869" w:rsidP="00DB2A9F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Проаналізуйте Рішення Європейського Суду з прав людини  у справі «</w:t>
      </w:r>
      <w:proofErr w:type="spellStart"/>
      <w:r w:rsidRPr="00DB2A9F">
        <w:rPr>
          <w:rFonts w:ascii="Times New Roman" w:hAnsi="Times New Roman" w:cs="Times New Roman"/>
          <w:sz w:val="24"/>
          <w:szCs w:val="24"/>
          <w:lang w:val="uk-UA"/>
        </w:rPr>
        <w:t>Лінгенс</w:t>
      </w:r>
      <w:proofErr w:type="spellEnd"/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проти Австрії»</w:t>
      </w:r>
      <w:r w:rsidR="00344F7F"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B2A9F"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(режим доступу: Рішення ЄСПЛ у справі </w:t>
      </w:r>
      <w:proofErr w:type="spellStart"/>
      <w:r w:rsidR="00DB2A9F" w:rsidRPr="00DB2A9F">
        <w:rPr>
          <w:rFonts w:ascii="Times New Roman" w:hAnsi="Times New Roman" w:cs="Times New Roman"/>
          <w:sz w:val="24"/>
          <w:szCs w:val="24"/>
          <w:lang w:val="uk-UA"/>
        </w:rPr>
        <w:t>Лінгенса</w:t>
      </w:r>
      <w:proofErr w:type="spellEnd"/>
      <w:r w:rsidR="00DB2A9F"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hyperlink r:id="rId13" w:history="1">
        <w:r w:rsidR="00DB2A9F" w:rsidRPr="00DB2A9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http://zakon5.rada.gov.ua/laws/show/980_066/print1445957420642380</w:t>
        </w:r>
      </w:hyperlink>
      <w:r w:rsidR="00DB2A9F"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</w:p>
    <w:p w:rsidR="002C0869" w:rsidRPr="00DB2A9F" w:rsidRDefault="00DB2A9F" w:rsidP="00DB2A9F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4F7F" w:rsidRPr="00DB2A9F">
        <w:rPr>
          <w:rFonts w:ascii="Times New Roman" w:hAnsi="Times New Roman" w:cs="Times New Roman"/>
          <w:sz w:val="24"/>
          <w:szCs w:val="24"/>
          <w:lang w:val="uk-UA"/>
        </w:rPr>
        <w:t>В чому полягало порушення права заявника?</w:t>
      </w:r>
      <w:r w:rsidR="002C0869"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4F7F" w:rsidRPr="00DB2A9F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C0869" w:rsidRPr="00DB2A9F">
        <w:rPr>
          <w:rFonts w:ascii="Times New Roman" w:hAnsi="Times New Roman" w:cs="Times New Roman"/>
          <w:sz w:val="24"/>
          <w:szCs w:val="24"/>
          <w:lang w:val="uk-UA"/>
        </w:rPr>
        <w:t>озмежуйте поняття:</w:t>
      </w:r>
      <w:r w:rsidR="008A5BA1"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0869" w:rsidRPr="00DB2A9F">
        <w:rPr>
          <w:rFonts w:ascii="Times New Roman" w:hAnsi="Times New Roman" w:cs="Times New Roman"/>
          <w:sz w:val="24"/>
          <w:szCs w:val="24"/>
          <w:lang w:val="uk-UA"/>
        </w:rPr>
        <w:t>«оціночне судження»,</w:t>
      </w:r>
      <w:r w:rsidR="004A05AA"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«факти»,</w:t>
      </w:r>
      <w:r w:rsidR="002C0869"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«неправдива інформація», «наклеп»</w:t>
      </w:r>
      <w:r w:rsidR="008B4FA0" w:rsidRPr="00DB2A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2A9F" w:rsidRDefault="00DB2A9F" w:rsidP="004A05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344F7F" w:rsidRPr="00DB2A9F" w:rsidRDefault="004A05AA" w:rsidP="004A05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4F7F"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Завдання </w:t>
      </w:r>
      <w:r w:rsidR="002F379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44F7F" w:rsidRPr="00DB2A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4F7F" w:rsidRPr="00DB2A9F" w:rsidRDefault="00344F7F" w:rsidP="004A05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552C43" w:rsidRPr="00DB2A9F" w:rsidRDefault="004A05AA" w:rsidP="004A05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аналізу судових рішень у справі № 914/299/16 за позовом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Корпорація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КРТ" до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Західна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інформаційна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корпорація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", </w:t>
      </w:r>
      <w:r w:rsidRPr="00DB2A9F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овариства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Телерадіокомпанія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ТБ" про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спростування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недостовірної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ділової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репутації</w:t>
      </w:r>
      <w:proofErr w:type="spellEnd"/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(за посиланнями: </w:t>
      </w:r>
      <w:hyperlink r:id="rId14" w:history="1">
        <w:r w:rsidRPr="00DB2A9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http://reyestr.court.gov.ua/Review/61784000</w:t>
        </w:r>
      </w:hyperlink>
    </w:p>
    <w:p w:rsidR="004A05AA" w:rsidRPr="00DB2A9F" w:rsidRDefault="0093781F" w:rsidP="004A05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="004A05AA" w:rsidRPr="00DB2A9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http://reyestr.court.gov.ua/Review/63715199</w:t>
        </w:r>
      </w:hyperlink>
    </w:p>
    <w:p w:rsidR="004A05AA" w:rsidRPr="00DB2A9F" w:rsidRDefault="0093781F" w:rsidP="004A05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hyperlink r:id="rId16" w:history="1">
        <w:r w:rsidR="004A05AA" w:rsidRPr="00DB2A9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http://reyestr.court.gov.ua/Review/64916438</w:t>
        </w:r>
      </w:hyperlink>
      <w:r w:rsidR="004A05AA"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</w:p>
    <w:p w:rsidR="004A05AA" w:rsidRPr="00DB2A9F" w:rsidRDefault="004A05AA" w:rsidP="004A05AA">
      <w:pPr>
        <w:pStyle w:val="HTML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>Висвітліть проблемні питання судової практики у спорах про спростування недостовірної інформації та ділової репутації;</w:t>
      </w:r>
    </w:p>
    <w:p w:rsidR="004A05AA" w:rsidRPr="00DB2A9F" w:rsidRDefault="004A05AA" w:rsidP="004A05AA">
      <w:pPr>
        <w:pStyle w:val="HTML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>Проаналізуйте підстави скасування рішення суду першої інстанції;</w:t>
      </w:r>
    </w:p>
    <w:p w:rsidR="004A05AA" w:rsidRPr="00DB2A9F" w:rsidRDefault="004A05AA" w:rsidP="004A05AA">
      <w:pPr>
        <w:pStyle w:val="HTML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>Що суд в обов’язковому порядку повинен з’ясувати у такій категорії спорів?</w:t>
      </w:r>
    </w:p>
    <w:p w:rsidR="008A5BA1" w:rsidRPr="00DB2A9F" w:rsidRDefault="008A5BA1" w:rsidP="008A5B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8A5BA1" w:rsidRDefault="008A5BA1" w:rsidP="008A5B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="002F3797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Pr="00DB2A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2A9F" w:rsidRPr="00DB2A9F" w:rsidRDefault="00DB2A9F" w:rsidP="008A5B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8A5BA1" w:rsidRPr="00DB2A9F" w:rsidRDefault="008A5BA1" w:rsidP="008A5B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>Хто виступатиме відповідачем у справа</w:t>
      </w:r>
      <w:r w:rsidR="008C5613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про захист честі, гідності, ділової репутації у випадку поширення недостовірної інформації у мережі Інтернет: 1) на сайті інтернет-ЗМІ; 2) на сторінці у соціальній мережі. Які особливості доказування у даній категорії справ?</w:t>
      </w:r>
    </w:p>
    <w:p w:rsidR="00DB2A9F" w:rsidRDefault="008A5BA1" w:rsidP="008A5B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Проаналізуйте постанову Вищого господарського суду України від 13 травня 2014 року у справі № </w:t>
      </w:r>
      <w:r w:rsidRPr="00DB2A9F">
        <w:rPr>
          <w:rFonts w:ascii="Times New Roman" w:hAnsi="Times New Roman" w:cs="Times New Roman"/>
          <w:bCs/>
          <w:sz w:val="24"/>
          <w:szCs w:val="24"/>
        </w:rPr>
        <w:t>5011-58/15308-2012</w:t>
      </w:r>
      <w:r w:rsidRPr="00DB2A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A5BA1" w:rsidRPr="00DB2A9F" w:rsidRDefault="008A5BA1" w:rsidP="008A5B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(за посиланням: </w:t>
      </w:r>
      <w:hyperlink r:id="rId17" w:history="1">
        <w:r w:rsidRPr="00DB2A9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http://www.reyestr.court.gov.ua/Review/39161667</w:t>
        </w:r>
      </w:hyperlink>
      <w:r w:rsidRPr="00DB2A9F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8A5BA1" w:rsidRPr="00DB2A9F" w:rsidRDefault="008A5BA1" w:rsidP="008A5B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Чи відповідатиме </w:t>
      </w:r>
      <w:proofErr w:type="spellStart"/>
      <w:r w:rsidRPr="00DB2A9F">
        <w:rPr>
          <w:rFonts w:ascii="Times New Roman" w:hAnsi="Times New Roman" w:cs="Times New Roman"/>
          <w:bCs/>
          <w:sz w:val="24"/>
          <w:szCs w:val="24"/>
          <w:lang w:val="uk-UA"/>
        </w:rPr>
        <w:t>інтернет-ЗМІ</w:t>
      </w:r>
      <w:proofErr w:type="spellEnd"/>
      <w:r w:rsidRPr="00DB2A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</w:t>
      </w:r>
      <w:proofErr w:type="spellStart"/>
      <w:r w:rsidRPr="00DB2A9F">
        <w:rPr>
          <w:rFonts w:ascii="Times New Roman" w:hAnsi="Times New Roman" w:cs="Times New Roman"/>
          <w:bCs/>
          <w:sz w:val="24"/>
          <w:szCs w:val="24"/>
          <w:lang w:val="uk-UA"/>
        </w:rPr>
        <w:t>перепоширення</w:t>
      </w:r>
      <w:proofErr w:type="spellEnd"/>
      <w:r w:rsidRPr="00DB2A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інформації, що була первинно опублікована у іншому ЗМІ? </w:t>
      </w:r>
    </w:p>
    <w:p w:rsidR="00806547" w:rsidRPr="00DB2A9F" w:rsidRDefault="00806547" w:rsidP="0080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02D3" w:rsidRPr="00DB2A9F" w:rsidRDefault="002202D3" w:rsidP="002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02D3" w:rsidRPr="00DB2A9F" w:rsidRDefault="002202D3" w:rsidP="002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література:</w:t>
      </w:r>
    </w:p>
    <w:p w:rsidR="002202D3" w:rsidRPr="00DB2A9F" w:rsidRDefault="002202D3" w:rsidP="002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02D3" w:rsidRPr="00DB2A9F" w:rsidRDefault="002202D3" w:rsidP="002202D3">
      <w:pPr>
        <w:shd w:val="clear" w:color="auto" w:fill="FFFFFF"/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uk-UA"/>
        </w:rPr>
        <w:t>І. НОРМАТИВНІ АКТИ:</w:t>
      </w:r>
    </w:p>
    <w:p w:rsidR="00E21F0E" w:rsidRPr="00DB2A9F" w:rsidRDefault="00E21F0E" w:rsidP="00E2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1F0E" w:rsidRPr="00DB2A9F" w:rsidRDefault="00E21F0E" w:rsidP="00E21F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Конституція України від 28.06.1996 // Відомості Верховної Ради України (ВВР), 1996, № 30, ст. 141</w:t>
      </w:r>
    </w:p>
    <w:p w:rsidR="00E21F0E" w:rsidRPr="00DB2A9F" w:rsidRDefault="00E21F0E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Конвенція про захист прав людини і основоположних свобод від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04.11.1950 // Електронний режим доступу : http://zakon4.rada.gov.ua/laws/show/995_004</w:t>
      </w:r>
    </w:p>
    <w:p w:rsidR="00C96748" w:rsidRPr="00DB2A9F" w:rsidRDefault="00C96748" w:rsidP="00C967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Про адвокатуру та адвокатську діяльність:</w:t>
      </w:r>
      <w:r w:rsidR="00DB2A9F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 України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// </w:t>
      </w:r>
      <w:r w:rsidR="00DB2A9F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Електронний ресурс. 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Режим доступу: </w:t>
      </w:r>
      <w:hyperlink r:id="rId18" w:history="1">
        <w:r w:rsidRPr="00DB2A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uk-UA"/>
          </w:rPr>
          <w:t>http://zakon3.rada.gov.ua/laws/show/5076-17</w:t>
        </w:r>
      </w:hyperlink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Про Суспільне телебачення і радіомовлення України: Закон України від 17.04.2014. // Відомості Верховної Ради України. – 2014. – №27. – Ст.904.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Про доступ до публічної інформації: Закон України від 13.01.2011. // Відомості Верховної Ради України. – 2011. – №32. – Ст.314.</w:t>
      </w:r>
    </w:p>
    <w:p w:rsidR="00131B1D" w:rsidRPr="00DB2A9F" w:rsidRDefault="00131B1D" w:rsidP="00131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 державну таємницю:  Закон </w:t>
      </w:r>
      <w:r w:rsidR="009C7FB7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України 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від 21.01.1994. // Відомості Верховної Ради України (ВВР), 1994, N 16, ст.93</w:t>
      </w:r>
    </w:p>
    <w:p w:rsidR="009C7FB7" w:rsidRPr="00DB2A9F" w:rsidRDefault="009C7FB7" w:rsidP="009C7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 доступ до архівів репресивних органів комуністичного тоталітарного режиму 1917-1991 років: Закон України від 09.04.2015 // Відомості Верховної Ради (ВВР), 2015, № 26, ст.218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захист персональних даних: Закон України від 01.06.2010. // Відомості Верховної Ради України. – 2010. – №34. – Ст.481.</w:t>
      </w:r>
    </w:p>
    <w:p w:rsidR="002202D3" w:rsidRPr="00DB2A9F" w:rsidRDefault="002202D3" w:rsidP="000B3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захист суспільної моралі: Закон України від 20.11.2003. // Відомості Верховної Ради України. – 2004. – №14. – Ст. 192.</w:t>
      </w:r>
    </w:p>
    <w:p w:rsidR="00131B1D" w:rsidRPr="00DB2A9F" w:rsidRDefault="00131B1D" w:rsidP="00131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звернення громадян: Закон України від 02.10.1996 // Відомості Верховної Ради України (ВВР), 1996, № 47, ст.256.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інформації: Закон України від 23.09.1997. // Відомості Верховної Ради України. – 1997. – №49. – Ст. 299.</w:t>
      </w:r>
    </w:p>
    <w:p w:rsidR="000B35F7" w:rsidRPr="00DB2A9F" w:rsidRDefault="000B35F7" w:rsidP="000B3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друковані засоби масової інформації (пресу) в Україні: Закон України від 16.11.1992 // Відомості Верховної Ради України (ВВР), 1993, N 1, ст. 1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Про державну підтримку засобів масової інформації та соціальний захист журналістів: Закон України від 23.09.1997. // Відомості Верховної Ради України. – 1997. – №50. – Ст. 302.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видавничу справу: Закон України від 05.06.1997. // Відомості Верховної Ради України. – 1997. – №32. – Ст. 206.</w:t>
      </w:r>
    </w:p>
    <w:p w:rsidR="002202D3" w:rsidRPr="00DB2A9F" w:rsidRDefault="00846D94" w:rsidP="00E84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202D3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інформаційні агентства: Закон України від 28.02.1995. // Відомості Верховної Ради України. – 1995. – №13. – Ст.83. 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телебачення і радіомовлення: Закон України від 21.12.1993. // Відомості Верховної Ради України. – 1994. – №10. – Ст.43. 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Про інформацію: Закон України від 02.10.1992. // Відомості Верховної Ради України. – 1992. – №48. – Ст.650.</w:t>
      </w:r>
    </w:p>
    <w:p w:rsidR="00C13DC0" w:rsidRPr="00DB2A9F" w:rsidRDefault="00C13DC0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Основи законодавства України про охорону здоров'я: Закон України від 19.11.1992 // Відомості Верховної Ради України (ВВР), 1993, № 4, ст.19.</w:t>
      </w:r>
    </w:p>
    <w:p w:rsidR="00131B1D" w:rsidRPr="00DB2A9F" w:rsidRDefault="00131B1D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Цивільний кодекс України від 16.01.2003 // Відомості Верховної Ради України (ВВР), 2003, №№ 40-44, ст.356.</w:t>
      </w:r>
    </w:p>
    <w:p w:rsidR="00131B1D" w:rsidRPr="00DB2A9F" w:rsidRDefault="00131B1D" w:rsidP="00131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 Національну програму інформатизації: Закон</w:t>
      </w:r>
      <w:r w:rsidR="009C7FB7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04.02.1998 // Відомості Верховної Ради України (ВВР), 1998, N 27-28, ст.181</w:t>
      </w:r>
    </w:p>
    <w:p w:rsidR="009C7FB7" w:rsidRPr="00DB2A9F" w:rsidRDefault="009C7FB7" w:rsidP="009C7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Національний архівний фонд та архівні установи: Закон України від 24.12.1993 // Відомості Верховної Ради України (ВВР), 1994, N 15, ст.86</w:t>
      </w:r>
    </w:p>
    <w:p w:rsidR="009C7FB7" w:rsidRPr="00DB2A9F" w:rsidRDefault="009C7FB7" w:rsidP="009C7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музеї та музейну справу: Закон України від 29.06.1995 // Відомості Верховної Ради України (ВВР), 1995, № 25, ст. 191</w:t>
      </w:r>
    </w:p>
    <w:p w:rsidR="009C7FB7" w:rsidRPr="00DB2A9F" w:rsidRDefault="009C7FB7" w:rsidP="009C7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бібліотеки і бібліотечну справу: Закон </w:t>
      </w:r>
      <w:r w:rsidR="00E11EB9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України 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від України 27.01.1995 // Відомості Верховної Ради України (ВВР), 1995, № 7, ст.45</w:t>
      </w:r>
    </w:p>
    <w:p w:rsidR="001E2D37" w:rsidRPr="00DB2A9F" w:rsidRDefault="001E2D37" w:rsidP="001E2D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кінематографію: Закон </w:t>
      </w:r>
      <w:r w:rsidR="00E11EB9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України 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від 13.01.1998  // Відомості Верховної Ради України (ВВР), 1998, N 22, ст.114</w:t>
      </w:r>
    </w:p>
    <w:p w:rsidR="00E11EB9" w:rsidRPr="00DB2A9F" w:rsidRDefault="00E11EB9" w:rsidP="00E11E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основи національної безпеки України: Закон України від 19.06.2003 // Відомості Верховної Ради України (ВВР), 2003, № 39, ст.351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веб-ресурси</w:t>
      </w:r>
      <w:r w:rsidR="001E2D37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Верховної Ради України: Розпорядження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Голови Верховної Ради України від 19.05.2015. // Електронний ресурс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Положення про забезпечення доступу до публічної інформації у Міністерстві освіти і науки України: </w:t>
      </w:r>
      <w:r w:rsidR="00E11EB9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Наказ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Міністерства освіти і науки України від 04.09.2014. // Офіційний вісник України. – 2014. – №29. – Ст. 2273.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Рекомендації парламентських слухань на тему: «Законодавче забезпечення розвитку інформаційного суспільства в Україні»: </w:t>
      </w:r>
      <w:r w:rsidR="00E11EB9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Постанова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Верховної Ради України від 03.07.2014. // Відомості Верховної Ради України. – 2014. – №33. – Ст. 1163.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Положення про акредитацію журналістів і технічних працівників засобів масової інформації при Верховній Раді України: </w:t>
      </w:r>
      <w:r w:rsidR="00E11EB9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Постанова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Верховної Ради України від 01.07.2014. // Відомості Верховної Ради України. – 2014. – №32. – Ст. 1156.</w:t>
      </w:r>
    </w:p>
    <w:p w:rsidR="00E11EB9" w:rsidRPr="00DB2A9F" w:rsidRDefault="00E11EB9" w:rsidP="00E11E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Про Доктрину інформаційної безпеки України: Рішення Ради національної безпеки і оборони України від 29 грудня 2016 року // 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Порядок користування документами Національного архівного фонду України, що належать державі, територіальним громадам: </w:t>
      </w:r>
      <w:r w:rsidR="00E11EB9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Наказ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Міністерства юстиції України від 19.11.2013. // Офіційний вісник України. – 2013. – №92. – Ст. 3435.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Правила надання та отримання телекомунікаційних послуг: </w:t>
      </w:r>
      <w:r w:rsidR="00E11EB9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Постанова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Кабінету Міністрів України від 11.04.2012. // Офіційний вісник України. – 2012. – №29. – Ст. 1074.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Правові засади діяльності журналістів в Україні: Роз’яснення Міністерства юстиції України від 04.10.2011. //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Положення про забезпечення доступу до публічної інформації у Вищому спеціалізованому суді України з розгляду цивільних і кримінальних справ: затверджено наказом керівника апарату Вищого спеціалізованого суду України з розгляду цивільних і кримінальних справ 16.05.2011. // Електронний ресурс 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Положення про забезпечення доступу до публічної інформації у Верховному суді України: </w:t>
      </w:r>
      <w:r w:rsidR="00E11EB9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Наказ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керівника апарату Верховного суду України 06.05.2011. // Електронний ресурс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Положення про Державний реєстр друкованих засобів масової інформації та інформаційних агентств як суб’єктів інформаційної діяльності: </w:t>
      </w:r>
      <w:r w:rsidR="00E11EB9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Наказ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Міністерства юстиції України від 21.06.2007. // Офіційний вісник України. – 2007. – №46. – Ст. 1921.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Положення про державну реєстрацію друкованих засобів масової інформації: </w:t>
      </w:r>
      <w:r w:rsidR="00E11EB9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Наказ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Міністерства юстиції України від 21.02.2006. // Офіційний вісник України. – 200. – №6. – Ст. 19.</w:t>
      </w:r>
    </w:p>
    <w:p w:rsidR="00E860AF" w:rsidRPr="00DB2A9F" w:rsidRDefault="00E860AF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MS Mincho" w:hAnsi="Times New Roman" w:cs="Times New Roman"/>
          <w:sz w:val="24"/>
          <w:szCs w:val="24"/>
          <w:lang w:val="uk-UA"/>
        </w:rPr>
        <w:t>Порядок подання телерадіоорганізаціями та провайдерами програмної послуги інформації про структуру власності: Рішення Національної ради України з питань телебачення і радіомовлення від 21.01.2016 // Електронний доступ: http://zakon2.rada.gov.ua/laws/show/z0251-16</w:t>
      </w:r>
    </w:p>
    <w:p w:rsidR="00627306" w:rsidRPr="00DB2A9F" w:rsidRDefault="00627306" w:rsidP="006273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Правові засади діяльності журналістів в Україні: Роз'яснення Міністерства юстиції України від 04.10.2011 // Електронн</w:t>
      </w:r>
      <w:r w:rsidR="00E860AF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й ресурс: http://zakon2.rada.gov.ua/laws/show/n0062323-11.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MS Mincho" w:hAnsi="Times New Roman" w:cs="Times New Roman"/>
          <w:sz w:val="24"/>
          <w:szCs w:val="24"/>
          <w:lang w:val="uk-UA"/>
        </w:rPr>
        <w:t>Рекомендація № (96)4, ухвалена Комітетом міністрів Ради Європи 3 травня 1996 року «Про захист журналістів за умов конфліктів і тиску»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MS Mincho" w:hAnsi="Times New Roman" w:cs="Times New Roman"/>
          <w:sz w:val="24"/>
          <w:szCs w:val="24"/>
          <w:lang w:val="uk-UA"/>
        </w:rPr>
        <w:t>Резолюція № 2  Ради Європи «Свободи журналістів і права людини» від 7-8 грудня 1994 р.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MS Mincho" w:hAnsi="Times New Roman" w:cs="Times New Roman"/>
          <w:sz w:val="24"/>
          <w:szCs w:val="24"/>
          <w:lang w:val="uk-UA"/>
        </w:rPr>
        <w:t>Рекомендація № (2003)13 Комітету Міністрів ради Європи державам-членам стосовно надання інформації через засоби масової інформації щодо висвітлення кримінальних процесів від 10 липня 2003 р.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MS Mincho" w:hAnsi="Times New Roman" w:cs="Times New Roman"/>
          <w:sz w:val="24"/>
          <w:szCs w:val="24"/>
          <w:lang w:val="uk-UA"/>
        </w:rPr>
        <w:t>Рекомендація № (2000)7 Комітету Міністрів ради Європи «Про право журналістів не розкривати свої джерела» від 8 березня 2000 р.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MS Mincho" w:hAnsi="Times New Roman" w:cs="Times New Roman"/>
          <w:sz w:val="24"/>
          <w:szCs w:val="24"/>
          <w:lang w:val="uk-UA"/>
        </w:rPr>
        <w:t>Рекомендація № (2002)2 Комітету Міністрів ради Європи «Про доступ до офіційних документів» від 21 лютого 2002 р.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MS Mincho" w:hAnsi="Times New Roman" w:cs="Times New Roman"/>
          <w:sz w:val="24"/>
          <w:szCs w:val="24"/>
          <w:lang w:val="uk-UA"/>
        </w:rPr>
        <w:t>Резолюція Парламентської Асамблеї Ради Європи № 1003 (1993) «Про етичні принципи журналістики»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MS Mincho" w:hAnsi="Times New Roman" w:cs="Times New Roman"/>
          <w:sz w:val="24"/>
          <w:szCs w:val="24"/>
          <w:lang w:val="uk-UA"/>
        </w:rPr>
        <w:t>Про деякі питання практики застосування господарськими судами законодавства про інформацію (за матеріалами справ, розглянутих у касаційному порядку Вищим господарським судом України): оглядовий лист Вищого господарського суду України від 12.06.2014. // Електронний ресурс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MS Mincho" w:hAnsi="Times New Roman" w:cs="Times New Roman"/>
          <w:sz w:val="24"/>
          <w:szCs w:val="24"/>
          <w:lang w:val="uk-UA"/>
        </w:rPr>
        <w:t>Про деякі питання практики застосування господарськими судами законодавства про захист прав на об’єкти інтелектуальної власності (за матеріалами справ, розглянутих у касаційному порядку Вищим господарським судом України): оглядовий лист Вищого господарського суду України від 19.11.2013. // Електронний ресурс</w:t>
      </w:r>
    </w:p>
    <w:p w:rsidR="00C96748" w:rsidRPr="00DB2A9F" w:rsidRDefault="002202D3" w:rsidP="00C96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>Про деякі питання практики вирішення спорів, пов’язаних із захистом прав інтелектуальної власності: постанова Вищого господарського суду України від 17.10.2012. // Електронний ресурс</w:t>
      </w:r>
    </w:p>
    <w:p w:rsidR="00C96748" w:rsidRPr="00DB2A9F" w:rsidRDefault="00C96748" w:rsidP="00C96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практику </w:t>
      </w:r>
      <w:proofErr w:type="spellStart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застосування</w:t>
      </w:r>
      <w:proofErr w:type="spellEnd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</w:t>
      </w:r>
      <w:proofErr w:type="gramEnd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іністративними</w:t>
      </w:r>
      <w:proofErr w:type="spellEnd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судами </w:t>
      </w:r>
      <w:proofErr w:type="spellStart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законодавства</w:t>
      </w:r>
      <w:proofErr w:type="spellEnd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 доступ до </w:t>
      </w:r>
      <w:proofErr w:type="spellStart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публічної</w:t>
      </w:r>
      <w:proofErr w:type="spellEnd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інформації</w:t>
      </w:r>
      <w:proofErr w:type="spellEnd"/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: 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Постанова </w:t>
      </w:r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</w:rPr>
        <w:t>Пленум</w:t>
      </w:r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</w:rPr>
        <w:t>Вищого</w:t>
      </w:r>
      <w:proofErr w:type="spellEnd"/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</w:rPr>
        <w:t>адміністративного</w:t>
      </w:r>
      <w:proofErr w:type="spellEnd"/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суду </w:t>
      </w:r>
      <w:proofErr w:type="spellStart"/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DB2A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№10 від </w:t>
      </w:r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29.09.2016 року //</w:t>
      </w:r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Електронний ресурс</w:t>
      </w:r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 </w:t>
      </w:r>
      <w:hyperlink r:id="rId19" w:history="1">
        <w:r w:rsidRPr="00DB2A9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http://zakon3.rada.gov.ua/laws/show/v0010760-16</w:t>
        </w:r>
      </w:hyperlink>
      <w:r w:rsidRPr="00DB2A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.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MS Mincho" w:hAnsi="Times New Roman" w:cs="Times New Roman"/>
          <w:sz w:val="24"/>
          <w:szCs w:val="24"/>
          <w:lang w:val="uk-UA"/>
        </w:rPr>
        <w:t>Про судову практику у справах про захист гідності та честі фізичної особи, а також ділової репутації фізичної та юридичної особи: постанова Верховного суду України від 27.02.2009. // Електронний ресурс</w:t>
      </w:r>
    </w:p>
    <w:p w:rsidR="002202D3" w:rsidRPr="00DB2A9F" w:rsidRDefault="002202D3" w:rsidP="00220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MS Mincho" w:hAnsi="Times New Roman" w:cs="Times New Roman"/>
          <w:sz w:val="24"/>
          <w:szCs w:val="24"/>
          <w:lang w:val="uk-UA"/>
        </w:rPr>
        <w:t>Про деякі питання практики застосування господарськими судами законодавства про інформацію: Лист Вищого господарського суду України від 28.03.2007. // Електронний ресурс</w:t>
      </w:r>
    </w:p>
    <w:p w:rsidR="002B7A4C" w:rsidRPr="00DB2A9F" w:rsidRDefault="002B7A4C" w:rsidP="002B7A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Рішення Палати Європейського суду з прав людини у справі  "Ганновер проти Німеччини": Комюніке від 24.06.2004 // Електронний доступ: </w:t>
      </w:r>
      <w:hyperlink r:id="rId20" w:history="1">
        <w:r w:rsidR="006C1F29" w:rsidRPr="00DB2A9F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uk-UA"/>
          </w:rPr>
          <w:t>http://zakon4.rada.gov.ua/laws/show/980_324</w:t>
        </w:r>
      </w:hyperlink>
    </w:p>
    <w:p w:rsidR="006C1F29" w:rsidRPr="00DB2A9F" w:rsidRDefault="006C1F29" w:rsidP="006C1F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Конвенція про кіберзлочинність: Закон України від 07.09.2005 // Відомості Верховної Ради України (ВВР), 2006, N 5-6, ст.71</w:t>
      </w:r>
    </w:p>
    <w:p w:rsidR="002202D3" w:rsidRPr="00DB2A9F" w:rsidRDefault="002202D3" w:rsidP="002202D3">
      <w:pPr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202D3" w:rsidRPr="00DB2A9F" w:rsidRDefault="002202D3" w:rsidP="002202D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/>
        </w:rPr>
      </w:pPr>
    </w:p>
    <w:p w:rsidR="002202D3" w:rsidRPr="00DB2A9F" w:rsidRDefault="002202D3" w:rsidP="002202D3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uk-UA"/>
        </w:rPr>
        <w:t>ІІ. ЛІТЕРАТУРА: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Андрусів У. Б.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 Щодо питання особистих немайнових прав організацій мовлення / У. Б. Андрусів // Часопис Київського університету права. – 2011. – № 1. – С. 215–220.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Багмет</w:t>
      </w:r>
      <w:proofErr w:type="spellEnd"/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 Порівняльний аналіз здійснення медіа-реформ у Західній Європі та Україні / М. 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Багмет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Ю.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Палагнюк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Сучасна українська політика: політики і політологи про неї. – К., 2008. – Вип. 12. – С. 233–242.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Бурило Ю.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 Організаційно-правові засади захисту суспільної моралі в Україні / Ю. Бурило // Правова інформатика. – 2006. – № 3. – С. 32–39.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Бурило Ю.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 Про правовий режим веб-сайту як засобу масової інформації в Україні / Юрій Бурило // Юридична Україна. – 2011. – № 12. – С. 26–30.</w:t>
      </w:r>
    </w:p>
    <w:p w:rsidR="002202D3" w:rsidRPr="00DB2A9F" w:rsidRDefault="002202D3" w:rsidP="002202D3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Гуз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 М. Історія захисту інформації в Україні та провідних країнах світу: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посібн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./ А. М.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Гуз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. – К. : КНТ, 2007. – 260 с.</w:t>
      </w:r>
    </w:p>
    <w:p w:rsidR="006C1F29" w:rsidRPr="00DB2A9F" w:rsidRDefault="006C1F29" w:rsidP="006C1F29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ІТ ПРАВО /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Яворська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Л.С., Тарасенко Л.Л., Мартин В.М.,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Самагальська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Ю.Я. та ін. / За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ред.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Яворської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О.С. – Львів: Видавництво «Левада», 2017. – 470 с.</w:t>
      </w:r>
    </w:p>
    <w:p w:rsidR="006C1F29" w:rsidRPr="00DB2A9F" w:rsidRDefault="006C1F29" w:rsidP="006C1F29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ІТ-право: теорія і практика / За ред. Є.О.Харитонова, О.І.Харитонової. – Одеса: Фенікс, 2017. – 472 с.</w:t>
      </w:r>
    </w:p>
    <w:p w:rsidR="006C1F29" w:rsidRPr="00DB2A9F" w:rsidRDefault="006C1F29" w:rsidP="006C1F29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Основи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ІТ-права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/ Т. В. Бачинський, Р. І.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Радейко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 І. Харитонова. – К.: Юрінком Інтер. – 2017. – 208 с.</w:t>
      </w:r>
    </w:p>
    <w:p w:rsidR="006C1F29" w:rsidRPr="00DB2A9F" w:rsidRDefault="006C1F29" w:rsidP="006C1F29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Інтелектуальне право України. За ред. О.С.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Яворської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Тернопіль: Підручники і посібники, 2016. 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Костянчук</w:t>
      </w:r>
      <w:proofErr w:type="spellEnd"/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 Захист авторських прав журналістів за українським законодавством / С. 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Костянчук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Юридичний Радник. – 2008. – № 2. – С. 69–74.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Красноступ</w:t>
      </w:r>
      <w:proofErr w:type="spellEnd"/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 М.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 Правове регулювання Інтернет-засобів масової інформації / Г. М. 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Красноступ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Бюлетень Міністерства юстиції України. – 2010. – № 3. – С. 82–87.</w:t>
      </w:r>
    </w:p>
    <w:p w:rsidR="002202D3" w:rsidRPr="00DB2A9F" w:rsidRDefault="002202D3" w:rsidP="002202D3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Кузнецова О. Д. Право</w:t>
      </w:r>
      <w:r w:rsidR="00DB2A9F"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і норми журналістики України: Посібник / О. Д. Кузнецова. – Львів: Видавничий центр ЛНУ імені Івана Франка, 2006. – 352 с.</w:t>
      </w:r>
    </w:p>
    <w:p w:rsidR="002202D3" w:rsidRPr="00DB2A9F" w:rsidRDefault="002202D3" w:rsidP="002202D3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Марущак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 І. Інформаційне право: доступ до інформації: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посібн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./ А. І.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Марущак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. – К. : КНТ, 2007. – 532 с.</w:t>
      </w:r>
    </w:p>
    <w:p w:rsidR="002202D3" w:rsidRPr="00DB2A9F" w:rsidRDefault="002202D3" w:rsidP="002202D3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Основи інформаційного права України: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посібн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/ В. С. Цимбалюк, В. Д.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Гавловський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В. М. Брижко: за ред.. М. Я. Швеця, Р. А.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Калоюжного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П. В. Мельника. 2-ге вид., перероб і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. – Знання, 2009. – 414 с.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Остапчук М. Я.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 Особливості авторсько-правової охорони складових елементів аудіовізуального твору / М. Я. Остапчук // Часопис Київського університету права. – 2012. – № 3. – С. 283–288.</w:t>
      </w:r>
    </w:p>
    <w:p w:rsidR="002202D3" w:rsidRPr="00DB2A9F" w:rsidRDefault="002202D3" w:rsidP="002202D3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Цимбалюк В. С. Інформаційне право (основи теорії і практики). Монографія / В. С. Цимбалюк. – К.: «Освіта України», 2010. – 388 с.</w:t>
      </w:r>
    </w:p>
    <w:p w:rsidR="002202D3" w:rsidRPr="00DB2A9F" w:rsidRDefault="002202D3" w:rsidP="002202D3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82"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Деніел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Саймонс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. Стисло про дифамацію: основні концепції законодавства про захист репутації. / Посібник для активістів. – Видання інституту Медіа Права. – Київ. – 2008.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Законодавство та практика засобів масової інформації. – К.: ЦВП, 1996; Права людини: Міжнародні договори України, декларації, документи. – К.: </w:t>
      </w:r>
      <w:proofErr w:type="spellStart"/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>Юрінформ</w:t>
      </w:r>
      <w:proofErr w:type="spellEnd"/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1992; 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Європейські стандарти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 в галузі свободи слова. – К. : Ін Юре, 2002. – 232 с. – (Права людини в міжнародних актах).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Середюк-Буз</w:t>
      </w:r>
      <w:proofErr w:type="spellEnd"/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 В.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Американська парадигма обмеження свободи масової інформації [Електронний ресурс] / В. В.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Середюк-Буз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Форум права. – 2011. – № 3. – С. 717–721. – Режим доступу :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begin"/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HYPERLINK "http://archive.nbuv.gov.ua/e-journals/FP/2011-3/11cvvcmi.pdf" </w:instrTex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separate"/>
      </w:r>
      <w:r w:rsidRPr="00DB2A9F">
        <w:rPr>
          <w:rStyle w:val="a3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http</w:t>
      </w:r>
      <w:proofErr w:type="spellEnd"/>
      <w:r w:rsidRPr="00DB2A9F">
        <w:rPr>
          <w:rStyle w:val="a3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://</w:t>
      </w:r>
      <w:proofErr w:type="spellStart"/>
      <w:r w:rsidRPr="00DB2A9F">
        <w:rPr>
          <w:rStyle w:val="a3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archive.nbuv.gov.ua</w:t>
      </w:r>
      <w:proofErr w:type="spellEnd"/>
      <w:r w:rsidRPr="00DB2A9F">
        <w:rPr>
          <w:rStyle w:val="a3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/e-</w:t>
      </w:r>
      <w:proofErr w:type="spellStart"/>
      <w:r w:rsidRPr="00DB2A9F">
        <w:rPr>
          <w:rStyle w:val="a3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journals</w:t>
      </w:r>
      <w:proofErr w:type="spellEnd"/>
      <w:r w:rsidRPr="00DB2A9F">
        <w:rPr>
          <w:rStyle w:val="a3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/FP/2011-3/11cvvcmi.pdf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end"/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Правове регулювання інформаційної діяльності в Україні: Станом на 1 січня 2001 р. – К.: Юрінком Інтер, 2001; 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Роль ЗМІ в процесах державотворення. – К.: ЦВП, 1998; 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Серьогін В.</w:t>
      </w:r>
      <w:proofErr w:type="spellEnd"/>
      <w:r w:rsidRPr="00DB2A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О.</w:t>
      </w:r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 Право на недоторканність приватного життя (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прайвесі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) у конституційно-правовій теорії та практиці / В. О. 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Серьогін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  <w:lang w:val="uk-UA"/>
        </w:rPr>
        <w:t>. – X. : ФІНИ, 2010. – 608 с. 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B2A9F">
        <w:rPr>
          <w:rFonts w:ascii="Times New Roman" w:eastAsia="Times New Roman" w:hAnsi="Times New Roman" w:cs="Times New Roman"/>
          <w:bCs/>
          <w:sz w:val="24"/>
          <w:szCs w:val="24"/>
        </w:rPr>
        <w:t>Слінько</w:t>
      </w:r>
      <w:proofErr w:type="spellEnd"/>
      <w:r w:rsidRPr="00DB2A9F">
        <w:rPr>
          <w:rFonts w:ascii="Times New Roman" w:eastAsia="Times New Roman" w:hAnsi="Times New Roman" w:cs="Times New Roman"/>
          <w:bCs/>
          <w:sz w:val="24"/>
          <w:szCs w:val="24"/>
        </w:rPr>
        <w:t xml:space="preserve"> Т. М.</w:t>
      </w:r>
      <w:r w:rsidRPr="00DB2A9F">
        <w:rPr>
          <w:rFonts w:ascii="Times New Roman" w:eastAsia="Times New Roman" w:hAnsi="Times New Roman" w:cs="Times New Roman"/>
          <w:sz w:val="24"/>
          <w:szCs w:val="24"/>
        </w:rPr>
        <w:t xml:space="preserve"> Свобода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</w:rPr>
        <w:t>вираження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</w:rPr>
        <w:t>поглядів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DB2A9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B2A9F">
        <w:rPr>
          <w:rFonts w:ascii="Times New Roman" w:eastAsia="Times New Roman" w:hAnsi="Times New Roman" w:cs="Times New Roman"/>
          <w:sz w:val="24"/>
          <w:szCs w:val="24"/>
        </w:rPr>
        <w:t>ішеннях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</w:rPr>
        <w:t>Європейського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</w:rPr>
        <w:t xml:space="preserve"> суду з прав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</w:rPr>
        <w:t>загальні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</w:rPr>
        <w:t>критерії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</w:rPr>
        <w:t xml:space="preserve"> ресурс] / Т. М.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</w:rPr>
        <w:t>Слінько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</w:rPr>
        <w:t xml:space="preserve">, В. В. </w:t>
      </w:r>
      <w:proofErr w:type="spellStart"/>
      <w:r w:rsidRPr="00DB2A9F">
        <w:rPr>
          <w:rFonts w:ascii="Times New Roman" w:eastAsia="Times New Roman" w:hAnsi="Times New Roman" w:cs="Times New Roman"/>
          <w:sz w:val="24"/>
          <w:szCs w:val="24"/>
        </w:rPr>
        <w:t>Середюк</w:t>
      </w:r>
      <w:proofErr w:type="spellEnd"/>
      <w:r w:rsidRPr="00DB2A9F">
        <w:rPr>
          <w:rFonts w:ascii="Times New Roman" w:eastAsia="Times New Roman" w:hAnsi="Times New Roman" w:cs="Times New Roman"/>
          <w:sz w:val="24"/>
          <w:szCs w:val="24"/>
        </w:rPr>
        <w:t xml:space="preserve"> // Форум права. – 2009. – № 3. – Режим доступу</w:t>
      </w:r>
      <w:proofErr w:type="gramStart"/>
      <w:r w:rsidRPr="00DB2A9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B2A9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1" w:history="1">
        <w:r w:rsidRPr="00DB2A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http://archive.nbuv.gov.ua/e-journals/FP/2009-3/09ctmkio.pdf</w:t>
        </w:r>
      </w:hyperlink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Соціокультурні аспекти права на комунікацію. – К.: ЦВП, 1997; 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>Сучасна політична культура та мас-медіа: Зб. наук. праць. – К.: Фундація “Суспільність”, 1998.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>Кузнецова О.Д. Журналістська етика та етикет: Основи теорії, методики, дослідження трансформації незалежних видань України, регулювання моральних порушень: Монографія. – Л.: Світ, 1998. – 411 с.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Кузнецова О. </w:t>
      </w:r>
      <w:proofErr w:type="spellStart"/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>Ціннісноетичне</w:t>
      </w:r>
      <w:proofErr w:type="spellEnd"/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регулювання журналістської діяльності в Україні // Збірка наук. праць Науково-дослідного центру періодики. – Л., 2000. – Вип. 7. – С. 185 – 191.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>Кузякин</w:t>
      </w:r>
      <w:proofErr w:type="spellEnd"/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А.П. Реклама и PR в </w:t>
      </w:r>
      <w:proofErr w:type="spellStart"/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>мировой</w:t>
      </w:r>
      <w:proofErr w:type="spellEnd"/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>экономике</w:t>
      </w:r>
      <w:proofErr w:type="spellEnd"/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>Учеб</w:t>
      </w:r>
      <w:proofErr w:type="spellEnd"/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>пособие</w:t>
      </w:r>
      <w:proofErr w:type="spellEnd"/>
      <w:r w:rsidRPr="00DB2A9F">
        <w:rPr>
          <w:rFonts w:ascii="Times New Roman" w:eastAsia="Calibri" w:hAnsi="Times New Roman" w:cs="Times New Roman"/>
          <w:sz w:val="24"/>
          <w:szCs w:val="24"/>
          <w:lang w:val="uk-UA"/>
        </w:rPr>
        <w:t>. – М.: Проспект, 2002. – 319 с.</w:t>
      </w:r>
    </w:p>
    <w:p w:rsidR="002202D3" w:rsidRPr="00DB2A9F" w:rsidRDefault="002202D3" w:rsidP="002202D3">
      <w:pPr>
        <w:numPr>
          <w:ilvl w:val="0"/>
          <w:numId w:val="2"/>
        </w:numPr>
        <w:shd w:val="clear" w:color="auto" w:fill="FFFFFF"/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B2A9F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proofErr w:type="gramStart"/>
      <w:r w:rsidRPr="00DB2A9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B2A9F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медіа</w:t>
      </w:r>
      <w:proofErr w:type="spellEnd"/>
      <w:r w:rsidRPr="00DB2A9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B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Законодавчий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бюллетень</w:t>
      </w: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r w:rsidRPr="00DB2A9F">
        <w:rPr>
          <w:rFonts w:ascii="Times New Roman" w:hAnsi="Times New Roman" w:cs="Times New Roman"/>
          <w:sz w:val="24"/>
          <w:szCs w:val="24"/>
        </w:rPr>
        <w:t xml:space="preserve">IREX </w:t>
      </w:r>
      <w:proofErr w:type="spellStart"/>
      <w:r w:rsidRPr="00DB2A9F">
        <w:rPr>
          <w:rFonts w:ascii="Times New Roman" w:hAnsi="Times New Roman" w:cs="Times New Roman"/>
          <w:sz w:val="24"/>
          <w:szCs w:val="24"/>
        </w:rPr>
        <w:t>UMedia</w:t>
      </w:r>
      <w:proofErr w:type="spellEnd"/>
      <w:r w:rsidRPr="00DB2A9F">
        <w:rPr>
          <w:rFonts w:ascii="Times New Roman" w:hAnsi="Times New Roman" w:cs="Times New Roman"/>
          <w:sz w:val="24"/>
          <w:szCs w:val="24"/>
        </w:rPr>
        <w:t xml:space="preserve"> 2005</w:t>
      </w:r>
      <w:r w:rsidRPr="00DB2A9F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hyperlink r:id="rId22" w:history="1">
        <w:r w:rsidR="002B7A4C" w:rsidRPr="00DB2A9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http://www.archives.gov.ua/International/R_E_final.pdf</w:t>
        </w:r>
      </w:hyperlink>
      <w:r w:rsidRPr="00DB2A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7A4C" w:rsidRPr="00DB2A9F" w:rsidRDefault="002B7A4C" w:rsidP="006C1F29">
      <w:pPr>
        <w:shd w:val="clear" w:color="auto" w:fill="FFFFFF"/>
        <w:spacing w:after="0" w:line="240" w:lineRule="auto"/>
        <w:ind w:left="720" w:right="-5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202D3" w:rsidRPr="00DB2A9F" w:rsidRDefault="002202D3" w:rsidP="002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02D3" w:rsidRPr="00DB2A9F" w:rsidRDefault="002202D3" w:rsidP="002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02D3" w:rsidRPr="00DB2A9F" w:rsidRDefault="002202D3" w:rsidP="002202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12. Інформаційні ресурси</w:t>
      </w:r>
    </w:p>
    <w:p w:rsidR="002202D3" w:rsidRPr="00DB2A9F" w:rsidRDefault="002202D3" w:rsidP="002202D3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</w:pPr>
      <w:r w:rsidRPr="00DB2A9F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Офіційний сайт Верховної Ради України – </w:t>
      </w:r>
      <w:hyperlink r:id="rId23" w:history="1">
        <w:r w:rsidRPr="00DB2A9F">
          <w:rPr>
            <w:rStyle w:val="a3"/>
            <w:rFonts w:ascii="Times New Roman" w:eastAsia="Arial Unicode MS" w:hAnsi="Times New Roman" w:cs="Times New Roman"/>
            <w:color w:val="auto"/>
            <w:spacing w:val="-13"/>
            <w:sz w:val="24"/>
            <w:szCs w:val="24"/>
            <w:lang w:val="uk-UA"/>
          </w:rPr>
          <w:t>www.rada.gov.ua</w:t>
        </w:r>
      </w:hyperlink>
    </w:p>
    <w:p w:rsidR="002202D3" w:rsidRPr="00DB2A9F" w:rsidRDefault="002202D3" w:rsidP="002202D3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</w:pPr>
      <w:r w:rsidRPr="00DB2A9F">
        <w:rPr>
          <w:rFonts w:ascii="Times New Roman" w:eastAsia="Arial Unicode MS" w:hAnsi="Times New Roman" w:cs="Times New Roman"/>
          <w:spacing w:val="-13"/>
          <w:sz w:val="24"/>
          <w:szCs w:val="24"/>
          <w:lang w:val="uk-UA"/>
        </w:rPr>
        <w:t xml:space="preserve">Єдиний державний реєстр судових рішень України -  </w:t>
      </w:r>
      <w:hyperlink r:id="rId24" w:history="1">
        <w:r w:rsidRPr="00DB2A9F">
          <w:rPr>
            <w:rStyle w:val="a3"/>
            <w:rFonts w:ascii="Times New Roman" w:eastAsia="Arial Unicode MS" w:hAnsi="Times New Roman" w:cs="Times New Roman"/>
            <w:color w:val="auto"/>
            <w:spacing w:val="-13"/>
            <w:sz w:val="24"/>
            <w:szCs w:val="24"/>
            <w:lang w:val="uk-UA"/>
          </w:rPr>
          <w:t>www.reyestr.court.gov.ua</w:t>
        </w:r>
      </w:hyperlink>
    </w:p>
    <w:p w:rsidR="002202D3" w:rsidRPr="00DB2A9F" w:rsidRDefault="002202D3" w:rsidP="002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1F0E" w:rsidRPr="00DB2A9F" w:rsidRDefault="00E21F0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21F0E" w:rsidRPr="00DB2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818"/>
    <w:multiLevelType w:val="hybridMultilevel"/>
    <w:tmpl w:val="FB42C0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453618"/>
    <w:multiLevelType w:val="hybridMultilevel"/>
    <w:tmpl w:val="0ED07D82"/>
    <w:lvl w:ilvl="0" w:tplc="21841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551028"/>
    <w:multiLevelType w:val="hybridMultilevel"/>
    <w:tmpl w:val="F30EF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23411"/>
    <w:multiLevelType w:val="hybridMultilevel"/>
    <w:tmpl w:val="16AC4966"/>
    <w:lvl w:ilvl="0" w:tplc="A6F2245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1C3E15"/>
    <w:multiLevelType w:val="hybridMultilevel"/>
    <w:tmpl w:val="219014DC"/>
    <w:lvl w:ilvl="0" w:tplc="E83E172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93D224D"/>
    <w:multiLevelType w:val="hybridMultilevel"/>
    <w:tmpl w:val="3EB898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A4E46"/>
    <w:multiLevelType w:val="hybridMultilevel"/>
    <w:tmpl w:val="26668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D3"/>
    <w:rsid w:val="000326BB"/>
    <w:rsid w:val="000B35F7"/>
    <w:rsid w:val="000F2A70"/>
    <w:rsid w:val="00131B1D"/>
    <w:rsid w:val="00140364"/>
    <w:rsid w:val="00190670"/>
    <w:rsid w:val="001E2D37"/>
    <w:rsid w:val="002202D3"/>
    <w:rsid w:val="002219CF"/>
    <w:rsid w:val="002A57FA"/>
    <w:rsid w:val="002B7A4C"/>
    <w:rsid w:val="002C0869"/>
    <w:rsid w:val="002F3797"/>
    <w:rsid w:val="00344F7F"/>
    <w:rsid w:val="00381FE1"/>
    <w:rsid w:val="00394E78"/>
    <w:rsid w:val="00465843"/>
    <w:rsid w:val="004A05AA"/>
    <w:rsid w:val="004D610D"/>
    <w:rsid w:val="00503571"/>
    <w:rsid w:val="00514E13"/>
    <w:rsid w:val="00552C43"/>
    <w:rsid w:val="00585410"/>
    <w:rsid w:val="00605BF2"/>
    <w:rsid w:val="00627306"/>
    <w:rsid w:val="006C1F29"/>
    <w:rsid w:val="0078607E"/>
    <w:rsid w:val="007962D2"/>
    <w:rsid w:val="007B1F4A"/>
    <w:rsid w:val="00806547"/>
    <w:rsid w:val="00846D94"/>
    <w:rsid w:val="0085317F"/>
    <w:rsid w:val="008700EA"/>
    <w:rsid w:val="00884500"/>
    <w:rsid w:val="008A5BA1"/>
    <w:rsid w:val="008B4FA0"/>
    <w:rsid w:val="008C5613"/>
    <w:rsid w:val="0093781F"/>
    <w:rsid w:val="009A2CBE"/>
    <w:rsid w:val="009C7FB7"/>
    <w:rsid w:val="00A32A9F"/>
    <w:rsid w:val="00B50A73"/>
    <w:rsid w:val="00C13DC0"/>
    <w:rsid w:val="00C96748"/>
    <w:rsid w:val="00CF075C"/>
    <w:rsid w:val="00DB2A9F"/>
    <w:rsid w:val="00E11EB9"/>
    <w:rsid w:val="00E21F0E"/>
    <w:rsid w:val="00E335E0"/>
    <w:rsid w:val="00E75881"/>
    <w:rsid w:val="00E860AF"/>
    <w:rsid w:val="00F047FC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2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6BB"/>
    <w:pPr>
      <w:ind w:left="720"/>
      <w:contextualSpacing/>
    </w:pPr>
  </w:style>
  <w:style w:type="character" w:customStyle="1" w:styleId="rvts9">
    <w:name w:val="rvts9"/>
    <w:basedOn w:val="a0"/>
    <w:rsid w:val="00F047FC"/>
  </w:style>
  <w:style w:type="character" w:customStyle="1" w:styleId="apple-converted-space">
    <w:name w:val="apple-converted-space"/>
    <w:basedOn w:val="a0"/>
    <w:rsid w:val="00F047FC"/>
  </w:style>
  <w:style w:type="paragraph" w:styleId="HTML">
    <w:name w:val="HTML Preformatted"/>
    <w:basedOn w:val="a"/>
    <w:link w:val="HTML0"/>
    <w:uiPriority w:val="99"/>
    <w:unhideWhenUsed/>
    <w:rsid w:val="00552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2C43"/>
    <w:rPr>
      <w:rFonts w:ascii="Courier New" w:eastAsia="Times New Roman" w:hAnsi="Courier New" w:cs="Courier New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A5BA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2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6BB"/>
    <w:pPr>
      <w:ind w:left="720"/>
      <w:contextualSpacing/>
    </w:pPr>
  </w:style>
  <w:style w:type="character" w:customStyle="1" w:styleId="rvts9">
    <w:name w:val="rvts9"/>
    <w:basedOn w:val="a0"/>
    <w:rsid w:val="00F047FC"/>
  </w:style>
  <w:style w:type="character" w:customStyle="1" w:styleId="apple-converted-space">
    <w:name w:val="apple-converted-space"/>
    <w:basedOn w:val="a0"/>
    <w:rsid w:val="00F047FC"/>
  </w:style>
  <w:style w:type="paragraph" w:styleId="HTML">
    <w:name w:val="HTML Preformatted"/>
    <w:basedOn w:val="a"/>
    <w:link w:val="HTML0"/>
    <w:uiPriority w:val="99"/>
    <w:unhideWhenUsed/>
    <w:rsid w:val="00552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2C43"/>
    <w:rPr>
      <w:rFonts w:ascii="Courier New" w:eastAsia="Times New Roman" w:hAnsi="Courier New" w:cs="Courier New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A5BA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v0010760-16" TargetMode="External"/><Relationship Id="rId13" Type="http://schemas.openxmlformats.org/officeDocument/2006/relationships/hyperlink" Target="http://zakon5.rada.gov.ua/laws/show/980_066/print1445957420642380" TargetMode="External"/><Relationship Id="rId18" Type="http://schemas.openxmlformats.org/officeDocument/2006/relationships/hyperlink" Target="http://zakon3.rada.gov.ua/laws/show/5076-1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archive.nbuv.gov.ua/e-journals/FP/2009-3/09ctmkio.pdf" TargetMode="External"/><Relationship Id="rId7" Type="http://schemas.openxmlformats.org/officeDocument/2006/relationships/hyperlink" Target="http://zakon2.rada.gov.ua/laws/show/2939-17" TargetMode="External"/><Relationship Id="rId12" Type="http://schemas.openxmlformats.org/officeDocument/2006/relationships/hyperlink" Target="http://zakon5.rada.gov.ua/laws/show/v_001700-09" TargetMode="External"/><Relationship Id="rId17" Type="http://schemas.openxmlformats.org/officeDocument/2006/relationships/hyperlink" Target="http://www.reyestr.court.gov.ua/Review/3916166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yestr.court.gov.ua/Review/64916438" TargetMode="External"/><Relationship Id="rId20" Type="http://schemas.openxmlformats.org/officeDocument/2006/relationships/hyperlink" Target="http://zakon4.rada.gov.ua/laws/show/980_3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rocourt.in.ua/GetArticlesByCategory.asp?CategoryId=2" TargetMode="External"/><Relationship Id="rId11" Type="http://schemas.openxmlformats.org/officeDocument/2006/relationships/hyperlink" Target="http://zakon3.rada.gov.ua/laws/show/2801-12" TargetMode="External"/><Relationship Id="rId24" Type="http://schemas.openxmlformats.org/officeDocument/2006/relationships/hyperlink" Target="http://www.reyestr.court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yestr.court.gov.ua/Review/63715199" TargetMode="External"/><Relationship Id="rId23" Type="http://schemas.openxmlformats.org/officeDocument/2006/relationships/hyperlink" Target="http://www.rada.gov.ua/" TargetMode="External"/><Relationship Id="rId10" Type="http://schemas.openxmlformats.org/officeDocument/2006/relationships/hyperlink" Target="http://zakon3.rada.gov.ua/laws/show/2297-17" TargetMode="External"/><Relationship Id="rId19" Type="http://schemas.openxmlformats.org/officeDocument/2006/relationships/hyperlink" Target="http://zakon3.rada.gov.ua/laws/show/v001076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5076-17" TargetMode="External"/><Relationship Id="rId14" Type="http://schemas.openxmlformats.org/officeDocument/2006/relationships/hyperlink" Target="http://reyestr.court.gov.ua/Review/61784000" TargetMode="External"/><Relationship Id="rId22" Type="http://schemas.openxmlformats.org/officeDocument/2006/relationships/hyperlink" Target="http://www.archives.gov.ua/International/R_E_fi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13569</Words>
  <Characters>7735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2018-09-18T11:39:00Z</cp:lastPrinted>
  <dcterms:created xsi:type="dcterms:W3CDTF">2018-09-26T06:53:00Z</dcterms:created>
  <dcterms:modified xsi:type="dcterms:W3CDTF">2018-09-26T06:53:00Z</dcterms:modified>
</cp:coreProperties>
</file>