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31" w:rsidRDefault="00CC4F31" w:rsidP="00CC4F31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практичних </w:t>
      </w:r>
      <w:r>
        <w:rPr>
          <w:sz w:val="28"/>
          <w:szCs w:val="28"/>
          <w:lang w:val="uk-UA"/>
        </w:rPr>
        <w:t>занять із земельного права України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 денної форми навчання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</w:p>
    <w:p w:rsidR="00CC4F31" w:rsidRDefault="00CC4F31" w:rsidP="00CC4F3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681909">
        <w:rPr>
          <w:b/>
          <w:sz w:val="28"/>
          <w:szCs w:val="28"/>
          <w:lang w:val="uk-UA"/>
        </w:rPr>
        <w:t>5</w:t>
      </w:r>
      <w:r w:rsidRPr="002466D1">
        <w:rPr>
          <w:b/>
          <w:sz w:val="28"/>
          <w:szCs w:val="28"/>
          <w:lang w:val="uk-UA"/>
        </w:rPr>
        <w:t xml:space="preserve">: </w:t>
      </w:r>
      <w:r w:rsidR="005602B8">
        <w:rPr>
          <w:sz w:val="28"/>
          <w:szCs w:val="28"/>
          <w:lang w:val="uk-UA"/>
        </w:rPr>
        <w:t xml:space="preserve">Обмеження та припинення </w:t>
      </w:r>
      <w:r w:rsidR="002466D1" w:rsidRPr="002466D1">
        <w:rPr>
          <w:sz w:val="28"/>
          <w:szCs w:val="28"/>
          <w:lang w:val="uk-UA"/>
        </w:rPr>
        <w:t xml:space="preserve">прав на землю. </w:t>
      </w:r>
      <w:r>
        <w:rPr>
          <w:b/>
          <w:i/>
          <w:sz w:val="28"/>
          <w:szCs w:val="28"/>
          <w:lang w:val="uk-UA"/>
        </w:rPr>
        <w:t>(2 год)</w:t>
      </w:r>
    </w:p>
    <w:p w:rsidR="00F7264C" w:rsidRDefault="00F7264C" w:rsidP="00CC4F31">
      <w:pPr>
        <w:jc w:val="center"/>
        <w:rPr>
          <w:b/>
          <w:i/>
          <w:sz w:val="28"/>
          <w:szCs w:val="28"/>
          <w:lang w:val="uk-UA"/>
        </w:rPr>
      </w:pPr>
    </w:p>
    <w:p w:rsidR="00CC4F31" w:rsidRDefault="00F7264C" w:rsidP="00F726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1-3; 7-12 – 15.11.2018</w:t>
      </w:r>
    </w:p>
    <w:p w:rsidR="00F7264C" w:rsidRDefault="00F7264C" w:rsidP="00F726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4-6 – 22.11.2018</w:t>
      </w:r>
    </w:p>
    <w:p w:rsidR="00F7264C" w:rsidRDefault="00F7264C" w:rsidP="00F7264C">
      <w:pPr>
        <w:rPr>
          <w:b/>
          <w:i/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питання: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1. Поняття</w:t>
      </w:r>
      <w:r>
        <w:rPr>
          <w:sz w:val="28"/>
          <w:szCs w:val="28"/>
          <w:lang w:val="uk-UA"/>
        </w:rPr>
        <w:t xml:space="preserve"> та види</w:t>
      </w:r>
      <w:r w:rsidRPr="00DB10A2">
        <w:rPr>
          <w:sz w:val="28"/>
          <w:szCs w:val="28"/>
          <w:lang w:val="uk-UA"/>
        </w:rPr>
        <w:t xml:space="preserve"> обмежень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2. Способи встановлення обмежень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0A2">
        <w:rPr>
          <w:sz w:val="28"/>
          <w:szCs w:val="28"/>
          <w:lang w:val="uk-UA"/>
        </w:rPr>
        <w:t>.Правове регулювання обмежень набуття права власності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10A2">
        <w:rPr>
          <w:sz w:val="28"/>
          <w:szCs w:val="28"/>
          <w:lang w:val="uk-UA"/>
        </w:rPr>
        <w:t>. Правове регулювання обмежень щодо розпорядження землею.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B10A2">
        <w:rPr>
          <w:sz w:val="28"/>
          <w:szCs w:val="28"/>
          <w:lang w:val="uk-UA"/>
        </w:rPr>
        <w:t>. Правовий режим зон з особливими умовами використання земель.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B10A2">
        <w:rPr>
          <w:sz w:val="28"/>
          <w:szCs w:val="28"/>
          <w:lang w:val="uk-UA"/>
        </w:rPr>
        <w:t>. Добросусідство.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B10A2">
        <w:rPr>
          <w:sz w:val="28"/>
          <w:szCs w:val="28"/>
          <w:lang w:val="uk-UA"/>
        </w:rPr>
        <w:t>. Загальна характеристика підстав припинення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B10A2">
        <w:rPr>
          <w:sz w:val="28"/>
          <w:szCs w:val="28"/>
          <w:lang w:val="uk-UA"/>
        </w:rPr>
        <w:t>. Підстави припинення права власності на землю: поняття, види та їх характеристика.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B10A2">
        <w:rPr>
          <w:sz w:val="28"/>
          <w:szCs w:val="28"/>
          <w:lang w:val="uk-UA"/>
        </w:rPr>
        <w:t>. Підстави припинення права користування земельною ділянкою: поняття, види та їх характеристика.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B10A2">
        <w:rPr>
          <w:sz w:val="28"/>
          <w:szCs w:val="28"/>
          <w:lang w:val="uk-UA"/>
        </w:rPr>
        <w:t>. Добровільна відмова від права власності або права постійного користування земельною ділянкою.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B10A2">
        <w:rPr>
          <w:sz w:val="28"/>
          <w:szCs w:val="28"/>
          <w:lang w:val="uk-UA"/>
        </w:rPr>
        <w:t>. Примусове припинення прав на земельну ділянку.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B10A2">
        <w:rPr>
          <w:sz w:val="28"/>
          <w:szCs w:val="28"/>
          <w:lang w:val="uk-UA"/>
        </w:rPr>
        <w:t>. Викуп земельних ділянок для суспільних потреб.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DB10A2">
        <w:rPr>
          <w:sz w:val="28"/>
          <w:szCs w:val="28"/>
          <w:lang w:val="uk-UA"/>
        </w:rPr>
        <w:t>. Примусове відчуження земельних ділянок з мотивів суспільної необхідності.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DB10A2">
        <w:rPr>
          <w:sz w:val="28"/>
          <w:szCs w:val="28"/>
          <w:lang w:val="uk-UA"/>
        </w:rPr>
        <w:t>. Порядок вилучення земельних ділянок, наданих у постійне користування.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DB10A2">
        <w:rPr>
          <w:sz w:val="28"/>
          <w:szCs w:val="28"/>
          <w:lang w:val="uk-UA"/>
        </w:rPr>
        <w:t>. Порядок вилучення (викупу) особливо цінних земель.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t>Додаткові питання: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1. У чому полягають причини встановлення обмежень прав на землю?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10A2">
        <w:rPr>
          <w:sz w:val="28"/>
          <w:szCs w:val="28"/>
          <w:lang w:val="uk-UA"/>
        </w:rPr>
        <w:t>. Чи тотожними є поняття «обмеження» та «обтяження» земельних ділянок?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0A2">
        <w:rPr>
          <w:sz w:val="28"/>
          <w:szCs w:val="28"/>
          <w:lang w:val="uk-UA"/>
        </w:rPr>
        <w:t>. Які обмеження прав на землю закріплені Перехідними положеннями Земельного кодексу України?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4. Які юридичні наслідки настають з припиненням права власності на земельну ділянку?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5. З якого моменту припиняється право власності на земельну ділянку?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6. Який порядок припинення права власності на землю особи, якій земельна ділянка не може належати на праві власності?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7. Наявність яких юридичних фактів необхідна для припинення права власності на земельну ділянку у випадку добровільної відмови землевласника від земельної ділянки?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8. Визначте зміст угоди про передачу права власності на земельну ділянку.</w:t>
      </w:r>
    </w:p>
    <w:p w:rsidR="00CC4F31" w:rsidRPr="00DB10A2" w:rsidRDefault="006B50F2" w:rsidP="006B5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C4F31" w:rsidRPr="00DB10A2">
        <w:rPr>
          <w:sz w:val="28"/>
          <w:szCs w:val="28"/>
          <w:lang w:val="uk-UA"/>
        </w:rPr>
        <w:t>. Розкрийте зміст понять «суспільні потреб</w:t>
      </w:r>
      <w:r>
        <w:rPr>
          <w:sz w:val="28"/>
          <w:szCs w:val="28"/>
          <w:lang w:val="uk-UA"/>
        </w:rPr>
        <w:t>и» та «суспільна необхідність».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lastRenderedPageBreak/>
        <w:t>Вирішити задачі:</w:t>
      </w: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1.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 xml:space="preserve">На території </w:t>
      </w:r>
      <w:proofErr w:type="spellStart"/>
      <w:r w:rsidRPr="00DB10A2">
        <w:rPr>
          <w:sz w:val="28"/>
          <w:szCs w:val="28"/>
          <w:lang w:val="uk-UA"/>
        </w:rPr>
        <w:t>Дмитрівської</w:t>
      </w:r>
      <w:proofErr w:type="spellEnd"/>
      <w:r w:rsidRPr="00DB10A2">
        <w:rPr>
          <w:sz w:val="28"/>
          <w:szCs w:val="28"/>
          <w:lang w:val="uk-UA"/>
        </w:rPr>
        <w:t xml:space="preserve"> селищної ради є 7 земельних паїв, власники яких померли понад 5 років тому і 1 земель</w:t>
      </w:r>
      <w:r>
        <w:rPr>
          <w:sz w:val="28"/>
          <w:szCs w:val="28"/>
          <w:lang w:val="uk-UA"/>
        </w:rPr>
        <w:t xml:space="preserve">ний пай, власник якого помер 10 </w:t>
      </w:r>
      <w:r w:rsidRPr="00DB10A2">
        <w:rPr>
          <w:sz w:val="28"/>
          <w:szCs w:val="28"/>
          <w:lang w:val="uk-UA"/>
        </w:rPr>
        <w:t>місяців тому. На ці паї не заявлено права за заповітом або за законом. Голова селищної ради прийняв рішення про перехід цих паїв у комунальну власність територіальної громади смт. Дмитрів.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 xml:space="preserve">Прокурор регіону опротестував таке рішення. У якому порядку спадщина визнається </w:t>
      </w:r>
      <w:proofErr w:type="spellStart"/>
      <w:r w:rsidRPr="00DB10A2">
        <w:rPr>
          <w:sz w:val="28"/>
          <w:szCs w:val="28"/>
          <w:lang w:val="uk-UA"/>
        </w:rPr>
        <w:t>відумерлою</w:t>
      </w:r>
      <w:proofErr w:type="spellEnd"/>
      <w:r w:rsidRPr="00DB10A2">
        <w:rPr>
          <w:sz w:val="28"/>
          <w:szCs w:val="28"/>
          <w:lang w:val="uk-UA"/>
        </w:rPr>
        <w:t xml:space="preserve">? Складіть проект відповідної заяви про визнання спадщини </w:t>
      </w:r>
      <w:proofErr w:type="spellStart"/>
      <w:r w:rsidRPr="00DB10A2">
        <w:rPr>
          <w:sz w:val="28"/>
          <w:szCs w:val="28"/>
          <w:lang w:val="uk-UA"/>
        </w:rPr>
        <w:t>відумерлою</w:t>
      </w:r>
      <w:proofErr w:type="spellEnd"/>
      <w:r w:rsidRPr="00DB10A2">
        <w:rPr>
          <w:sz w:val="28"/>
          <w:szCs w:val="28"/>
          <w:lang w:val="uk-UA"/>
        </w:rPr>
        <w:t>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2.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 xml:space="preserve">На земельній ділянці, наданій для ведення фермерського господарства, знаходиться озеро площею 1,6 га, яке належить фермерському господарстві на праві приватної власності. Громадянин Олійник та </w:t>
      </w:r>
      <w:proofErr w:type="spellStart"/>
      <w:r w:rsidRPr="00DB10A2">
        <w:rPr>
          <w:sz w:val="28"/>
          <w:szCs w:val="28"/>
          <w:lang w:val="uk-UA"/>
        </w:rPr>
        <w:t>Салик</w:t>
      </w:r>
      <w:proofErr w:type="spellEnd"/>
      <w:r w:rsidRPr="00DB10A2">
        <w:rPr>
          <w:sz w:val="28"/>
          <w:szCs w:val="28"/>
          <w:lang w:val="uk-UA"/>
        </w:rPr>
        <w:t>, проїжджали по землях фермерського господарства, зупинилися біля озера, почали купатися і розбили намети, плануючи залишитися на 2 дні. Голова фермерського господарства, який вияв</w:t>
      </w:r>
      <w:r>
        <w:rPr>
          <w:sz w:val="28"/>
          <w:szCs w:val="28"/>
          <w:lang w:val="uk-UA"/>
        </w:rPr>
        <w:t>ив</w:t>
      </w:r>
      <w:r w:rsidRPr="00DB10A2">
        <w:rPr>
          <w:sz w:val="28"/>
          <w:szCs w:val="28"/>
          <w:lang w:val="uk-UA"/>
        </w:rPr>
        <w:t xml:space="preserve"> такі дії, зобов’язав громадян Олійника та </w:t>
      </w:r>
      <w:proofErr w:type="spellStart"/>
      <w:r w:rsidRPr="00DB10A2">
        <w:rPr>
          <w:sz w:val="28"/>
          <w:szCs w:val="28"/>
          <w:lang w:val="uk-UA"/>
        </w:rPr>
        <w:t>Салика</w:t>
      </w:r>
      <w:proofErr w:type="spellEnd"/>
      <w:r w:rsidRPr="00DB10A2">
        <w:rPr>
          <w:sz w:val="28"/>
          <w:szCs w:val="28"/>
          <w:lang w:val="uk-UA"/>
        </w:rPr>
        <w:t xml:space="preserve"> заплатити по 100 грн. або покинути територію фермерського господарства.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Чи передбачені обмеження на використання земель фермерських господарств? Проаналізуйте ситуацію.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3.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Нерубаївка</w:t>
      </w:r>
      <w:proofErr w:type="spellEnd"/>
      <w:r>
        <w:rPr>
          <w:sz w:val="28"/>
          <w:szCs w:val="28"/>
          <w:lang w:val="uk-UA"/>
        </w:rPr>
        <w:t xml:space="preserve"> Іваненко О. </w:t>
      </w:r>
      <w:r w:rsidRPr="00DB10A2">
        <w:rPr>
          <w:sz w:val="28"/>
          <w:szCs w:val="28"/>
          <w:lang w:val="uk-UA"/>
        </w:rPr>
        <w:t xml:space="preserve">М. у 1990 році отримала у постійне користування земельну ділянку площею 0,25 га для будівництва та обслуговування жилого будинку та господарських будівель. 21 січня 2007 року вона померла. </w:t>
      </w:r>
      <w:proofErr w:type="spellStart"/>
      <w:r w:rsidRPr="00DB10A2">
        <w:rPr>
          <w:sz w:val="28"/>
          <w:szCs w:val="28"/>
          <w:lang w:val="uk-UA"/>
        </w:rPr>
        <w:t>Нерубаївська</w:t>
      </w:r>
      <w:proofErr w:type="spellEnd"/>
      <w:r w:rsidRPr="00DB10A2">
        <w:rPr>
          <w:sz w:val="28"/>
          <w:szCs w:val="28"/>
          <w:lang w:val="uk-UA"/>
        </w:rPr>
        <w:t xml:space="preserve"> сільська рада прийняла рішення про передачу її земельної ділянки у власність громадянину М. для будівництва будинку.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У листопаді 2007 року права на вказану земельну ділянку пред’явив громадянин П., с</w:t>
      </w:r>
      <w:r>
        <w:rPr>
          <w:sz w:val="28"/>
          <w:szCs w:val="28"/>
          <w:lang w:val="uk-UA"/>
        </w:rPr>
        <w:t>ин померлої громадянки Іваненко О. </w:t>
      </w:r>
      <w:r w:rsidRPr="00DB10A2">
        <w:rPr>
          <w:sz w:val="28"/>
          <w:szCs w:val="28"/>
          <w:lang w:val="uk-UA"/>
        </w:rPr>
        <w:t>М., вважаючи, що він мав переважне право на її отримання у власність і що було порушено порядок вилучення земельної ділянки. Рішення сільської ради про передачу у власність земельної ділянки громадянину М. громадянин П. оскаржив до суду.</w:t>
      </w:r>
    </w:p>
    <w:p w:rsidR="006B50F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Проаналізуйте ситуацію. Яке рішення повинен прийняти суд?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</w:p>
    <w:p w:rsidR="006B50F2" w:rsidRPr="00DB10A2" w:rsidRDefault="006B50F2" w:rsidP="006B50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4</w:t>
      </w:r>
      <w:r w:rsidRPr="00DB10A2">
        <w:rPr>
          <w:b/>
          <w:sz w:val="28"/>
          <w:szCs w:val="28"/>
          <w:lang w:val="uk-UA"/>
        </w:rPr>
        <w:t>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Громадянка України В. у 2002 році набула у власність земельну ділянку сільськогосподарського призначення шляхом виділення їй в натурі (на місцевості) земельного паю. У 2003 році громадянка В. поїхала на роботу до Італії, де у 2007 році вийшла заміж за громадянина Італії і змінила громадянство України на громадянство Італії. У 2008 році під час тимчасового перебування в Україні у сільській раді громадянці В. повідомили, що приватизовану нею земельну ділянку необхідно продати, тому що вона вже не громадянка України. За роз’ясненням громадянка В. звернулася до юридичної консультації.</w:t>
      </w:r>
    </w:p>
    <w:p w:rsidR="006B50F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Що можна порадити громадянці В у цій ситуації?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CC4F31" w:rsidRPr="00374D64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lastRenderedPageBreak/>
        <w:t>Рекомендовані джерела:</w:t>
      </w:r>
    </w:p>
    <w:p w:rsidR="00CC4F31" w:rsidRPr="00374D64" w:rsidRDefault="00CC4F31" w:rsidP="00CC4F3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 Законодавство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нституція України від 28.06.1996 р.</w:t>
      </w:r>
      <w:r w:rsidRPr="00EA34C2">
        <w:rPr>
          <w:sz w:val="28"/>
          <w:szCs w:val="28"/>
          <w:lang w:val="uk-UA"/>
        </w:rPr>
        <w:t xml:space="preserve"> № 254к/96-ВР // Відомості Верховної Ради України. – 1996. – № 30. – Ст. 141.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Водний код</w:t>
      </w:r>
      <w:r w:rsidR="00CC4F31">
        <w:rPr>
          <w:sz w:val="28"/>
          <w:szCs w:val="28"/>
          <w:lang w:val="uk-UA"/>
        </w:rPr>
        <w:t>екс України від 06.06.1995 р. № 213/95-ВР // Відомості Верховної Ради України. – 1995. – № 24. – Ст. 189.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ий кодекс України від 25.10.2001 р. № 2768-ІІІ</w:t>
      </w:r>
      <w:r w:rsidRPr="00EA34C2">
        <w:rPr>
          <w:sz w:val="28"/>
          <w:szCs w:val="28"/>
          <w:lang w:val="uk-UA"/>
        </w:rPr>
        <w:t xml:space="preserve"> // Відомості Верховної Ради України. – 2002. – № 3. – Ст. 27.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державний кордон»</w:t>
      </w:r>
      <w:r w:rsidR="00CC4F31" w:rsidRPr="00841AB4">
        <w:rPr>
          <w:sz w:val="28"/>
          <w:szCs w:val="28"/>
          <w:lang w:val="uk-UA"/>
        </w:rPr>
        <w:t xml:space="preserve"> від 04.11.1991 р. № 1777-ХІІ // Відомості Верховної Ради України. – 1992. – № 2. – Ст. 5.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приодно</w:t>
      </w:r>
      <w:proofErr w:type="spellEnd"/>
      <w:r>
        <w:rPr>
          <w:sz w:val="28"/>
          <w:szCs w:val="28"/>
          <w:lang w:val="uk-UA"/>
        </w:rPr>
        <w:t>-заповідний фонд України»</w:t>
      </w:r>
      <w:r w:rsidR="00CC4F31">
        <w:rPr>
          <w:sz w:val="28"/>
          <w:szCs w:val="28"/>
          <w:lang w:val="uk-UA"/>
        </w:rPr>
        <w:t xml:space="preserve"> від 16.06.1992 р. № 2456-ХІІ // Відомості Верховної Ради України. – 1992. – № 34. – Ст. 502.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трубопровідний транспорт»</w:t>
      </w:r>
      <w:r w:rsidR="00CC4F31">
        <w:rPr>
          <w:sz w:val="28"/>
          <w:szCs w:val="28"/>
          <w:lang w:val="uk-UA"/>
        </w:rPr>
        <w:t xml:space="preserve"> від 15.05.1996 р. № 192/96-ВР // Відомості Верховної Ради України. – 1996. – № 29. – Ст. 139.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електроенергетику»</w:t>
      </w:r>
      <w:r w:rsidR="00CC4F31" w:rsidRPr="008D79DD">
        <w:rPr>
          <w:sz w:val="28"/>
          <w:szCs w:val="28"/>
          <w:lang w:val="uk-UA"/>
        </w:rPr>
        <w:t xml:space="preserve"> від 16.10.1997 р. № 575/97-ВР // Відомості Верховної Ради України. – 1998. – № 1. – Ст. 1.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оренду землі»</w:t>
      </w:r>
      <w:r w:rsidR="00CC4F31">
        <w:rPr>
          <w:sz w:val="28"/>
          <w:szCs w:val="28"/>
          <w:lang w:val="uk-UA"/>
        </w:rPr>
        <w:t xml:space="preserve"> від 06.10.1998 р.</w:t>
      </w:r>
      <w:r w:rsidR="00CC4F31" w:rsidRPr="00303B8B">
        <w:rPr>
          <w:sz w:val="28"/>
          <w:szCs w:val="28"/>
          <w:lang w:val="uk-UA"/>
        </w:rPr>
        <w:t xml:space="preserve"> № 161-ХІ</w:t>
      </w:r>
      <w:r w:rsidR="00CC4F31" w:rsidRPr="00303B8B">
        <w:rPr>
          <w:sz w:val="28"/>
          <w:szCs w:val="28"/>
          <w:lang w:val="en-US"/>
        </w:rPr>
        <w:t>V</w:t>
      </w:r>
      <w:r w:rsidR="00CC4F31" w:rsidRPr="00303B8B">
        <w:rPr>
          <w:sz w:val="28"/>
          <w:szCs w:val="28"/>
          <w:lang w:val="uk-UA"/>
        </w:rPr>
        <w:t xml:space="preserve"> (в ред. Закону від 02.10.2003 р. № 1211-І</w:t>
      </w:r>
      <w:r w:rsidR="00CC4F31" w:rsidRPr="00303B8B">
        <w:rPr>
          <w:sz w:val="28"/>
          <w:szCs w:val="28"/>
          <w:lang w:val="en-US"/>
        </w:rPr>
        <w:t>V</w:t>
      </w:r>
      <w:r w:rsidR="00CC4F31" w:rsidRPr="00303B8B">
        <w:rPr>
          <w:sz w:val="28"/>
          <w:szCs w:val="28"/>
          <w:lang w:val="uk-UA"/>
        </w:rPr>
        <w:t>) // Відомості Верховної Ради України. – 2004. – № 10. – Ст. 102.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гідрометеорологічну діяльність»</w:t>
      </w:r>
      <w:r w:rsidR="00CC4F31">
        <w:rPr>
          <w:sz w:val="28"/>
          <w:szCs w:val="28"/>
          <w:lang w:val="uk-UA"/>
        </w:rPr>
        <w:t xml:space="preserve"> від 18.02.1999 р. № 443-ХІV // Відомості Верховної Ради України. – 1999. – № 16. – Ст. 95.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 охорону культурної</w:t>
      </w:r>
      <w:r>
        <w:rPr>
          <w:sz w:val="28"/>
          <w:szCs w:val="28"/>
          <w:lang w:val="uk-UA"/>
        </w:rPr>
        <w:t xml:space="preserve"> спадщини»</w:t>
      </w:r>
      <w:r w:rsidR="00CC4F31">
        <w:rPr>
          <w:sz w:val="28"/>
          <w:szCs w:val="28"/>
          <w:lang w:val="uk-UA"/>
        </w:rPr>
        <w:t xml:space="preserve"> від 08.06.2000 р. № 1805-ІІІ // Відомості Верховної Ради України. – 2000. – № 39. – Ст. 333.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телекомунікації»</w:t>
      </w:r>
      <w:r w:rsidR="00CC4F31">
        <w:rPr>
          <w:sz w:val="28"/>
          <w:szCs w:val="28"/>
          <w:lang w:val="uk-UA"/>
        </w:rPr>
        <w:t xml:space="preserve"> від 18.11.2003 р. № 1280-ІV // Відомості Верховної Ради України. – 2004. – № 12. – Ст. 155.</w:t>
      </w:r>
    </w:p>
    <w:p w:rsidR="00CC4F31" w:rsidRPr="00303B8B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 викор</w:t>
      </w:r>
      <w:r>
        <w:rPr>
          <w:sz w:val="28"/>
          <w:szCs w:val="28"/>
          <w:lang w:val="uk-UA"/>
        </w:rPr>
        <w:t>истання земель оборони»</w:t>
      </w:r>
      <w:r w:rsidR="00CC4F31">
        <w:rPr>
          <w:sz w:val="28"/>
          <w:szCs w:val="28"/>
          <w:lang w:val="uk-UA"/>
        </w:rPr>
        <w:t xml:space="preserve"> від 27.11.2003 р. № </w:t>
      </w:r>
      <w:r w:rsidR="00CC4F31" w:rsidRPr="00841AB4">
        <w:rPr>
          <w:sz w:val="28"/>
          <w:szCs w:val="28"/>
          <w:lang w:val="uk-UA"/>
        </w:rPr>
        <w:t>1345-І</w:t>
      </w:r>
      <w:r w:rsidR="00CC4F31" w:rsidRPr="00841AB4">
        <w:rPr>
          <w:sz w:val="28"/>
          <w:szCs w:val="28"/>
          <w:lang w:val="en-US"/>
        </w:rPr>
        <w:t>V</w:t>
      </w:r>
      <w:r w:rsidR="00CC4F31" w:rsidRPr="00841AB4">
        <w:rPr>
          <w:sz w:val="28"/>
          <w:szCs w:val="28"/>
          <w:lang w:val="uk-UA"/>
        </w:rPr>
        <w:t xml:space="preserve"> // Відомості Верховної Ради України. – 2004. – № 14. – Ст. 209.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 w:rsidRPr="00303B8B"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>
        <w:rPr>
          <w:sz w:val="28"/>
          <w:szCs w:val="28"/>
          <w:lang w:val="uk-UA"/>
        </w:rPr>
        <w:t>»</w:t>
      </w:r>
      <w:r w:rsidR="00CC4F31">
        <w:rPr>
          <w:sz w:val="28"/>
          <w:szCs w:val="28"/>
          <w:lang w:val="uk-UA"/>
        </w:rPr>
        <w:t xml:space="preserve"> від 01.07.2004 р.</w:t>
      </w:r>
      <w:r w:rsidR="00CC4F31" w:rsidRPr="00303B8B">
        <w:rPr>
          <w:sz w:val="28"/>
          <w:szCs w:val="28"/>
          <w:lang w:val="uk-UA"/>
        </w:rPr>
        <w:t xml:space="preserve"> № 1952-ІV // Відомості Верховної Ради України. – 2004. – № 51. – Ст. 553.</w:t>
      </w:r>
    </w:p>
    <w:p w:rsidR="006B50F2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EA34C2">
        <w:rPr>
          <w:sz w:val="28"/>
          <w:szCs w:val="28"/>
          <w:lang w:val="uk-UA"/>
        </w:rPr>
        <w:t>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</w:t>
      </w:r>
      <w:r>
        <w:rPr>
          <w:sz w:val="28"/>
          <w:szCs w:val="28"/>
          <w:lang w:val="uk-UA"/>
        </w:rPr>
        <w:t xml:space="preserve"> необхідності”» від 17.11.2009 р.</w:t>
      </w:r>
      <w:r w:rsidRPr="00EA34C2">
        <w:rPr>
          <w:sz w:val="28"/>
          <w:szCs w:val="28"/>
          <w:lang w:val="uk-UA"/>
        </w:rPr>
        <w:t xml:space="preserve"> № 1559-VІ // Відомості Верховної Ради України. – 2010. – № 1. – Ст. 2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D2545B"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 w:rsidRPr="00D2545B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t>ня Прав</w:t>
      </w:r>
      <w:r w:rsidR="006B50F2">
        <w:rPr>
          <w:sz w:val="28"/>
          <w:szCs w:val="28"/>
          <w:lang w:val="uk-UA"/>
        </w:rPr>
        <w:t>ил охорони ліній електрозв’язку»</w:t>
      </w:r>
      <w:r w:rsidRPr="00D2545B">
        <w:rPr>
          <w:sz w:val="28"/>
          <w:szCs w:val="28"/>
          <w:lang w:val="uk-UA"/>
        </w:rPr>
        <w:t xml:space="preserve"> від 29.01.1996 р. № 135 // </w:t>
      </w:r>
      <w:hyperlink r:id="rId5" w:history="1">
        <w:r w:rsidRPr="00D2545B">
          <w:rPr>
            <w:rStyle w:val="a3"/>
            <w:sz w:val="28"/>
            <w:szCs w:val="28"/>
            <w:lang w:val="uk-UA"/>
          </w:rPr>
          <w:t>http</w:t>
        </w:r>
        <w:r w:rsidRPr="00D2545B">
          <w:rPr>
            <w:rStyle w:val="a3"/>
            <w:sz w:val="28"/>
            <w:szCs w:val="28"/>
          </w:rPr>
          <w:t>://</w:t>
        </w:r>
        <w:r w:rsidRPr="00D2545B">
          <w:rPr>
            <w:rStyle w:val="a3"/>
            <w:sz w:val="28"/>
            <w:szCs w:val="28"/>
            <w:lang w:val="en-US"/>
          </w:rPr>
          <w:t>zakon</w:t>
        </w:r>
        <w:r w:rsidRPr="00D2545B">
          <w:rPr>
            <w:rStyle w:val="a3"/>
            <w:sz w:val="28"/>
            <w:szCs w:val="28"/>
          </w:rPr>
          <w:t>1.</w:t>
        </w:r>
        <w:r w:rsidRPr="00D2545B">
          <w:rPr>
            <w:rStyle w:val="a3"/>
            <w:sz w:val="28"/>
            <w:szCs w:val="28"/>
            <w:lang w:val="en-US"/>
          </w:rPr>
          <w:t>rada</w:t>
        </w:r>
        <w:r w:rsidRPr="00D2545B">
          <w:rPr>
            <w:rStyle w:val="a3"/>
            <w:sz w:val="28"/>
            <w:szCs w:val="28"/>
          </w:rPr>
          <w:t>.</w:t>
        </w:r>
        <w:r w:rsidRPr="00D2545B">
          <w:rPr>
            <w:rStyle w:val="a3"/>
            <w:sz w:val="28"/>
            <w:szCs w:val="28"/>
            <w:lang w:val="en-US"/>
          </w:rPr>
          <w:t>gov</w:t>
        </w:r>
        <w:r w:rsidRPr="00D2545B">
          <w:rPr>
            <w:rStyle w:val="a3"/>
            <w:sz w:val="28"/>
            <w:szCs w:val="28"/>
          </w:rPr>
          <w:t>.</w:t>
        </w:r>
        <w:r w:rsidRPr="00D2545B">
          <w:rPr>
            <w:rStyle w:val="a3"/>
            <w:sz w:val="28"/>
            <w:szCs w:val="28"/>
            <w:lang w:val="en-US"/>
          </w:rPr>
          <w:t>ua</w:t>
        </w:r>
      </w:hyperlink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841AB4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</w:t>
      </w:r>
      <w:r w:rsidR="006B50F2">
        <w:rPr>
          <w:sz w:val="28"/>
          <w:szCs w:val="28"/>
          <w:lang w:val="uk-UA"/>
        </w:rPr>
        <w:t>країни «</w:t>
      </w:r>
      <w:r w:rsidRPr="00841AB4">
        <w:rPr>
          <w:sz w:val="28"/>
          <w:szCs w:val="28"/>
          <w:lang w:val="uk-UA"/>
        </w:rPr>
        <w:t>Про затвердження Правил охорони елек</w:t>
      </w:r>
      <w:r w:rsidR="006B50F2">
        <w:rPr>
          <w:sz w:val="28"/>
          <w:szCs w:val="28"/>
          <w:lang w:val="uk-UA"/>
        </w:rPr>
        <w:t>тричних мереж»</w:t>
      </w:r>
      <w:r w:rsidRPr="00841AB4">
        <w:rPr>
          <w:sz w:val="28"/>
          <w:szCs w:val="28"/>
          <w:lang w:val="uk-UA"/>
        </w:rPr>
        <w:t xml:space="preserve"> від 04.03.1997 р. № 209 // Офіційний вісник України. – 1997. – № 10. – Стор. 28.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795515"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«Про прикордонний режим»</w:t>
      </w:r>
      <w:r w:rsidRPr="00795515">
        <w:rPr>
          <w:sz w:val="28"/>
          <w:szCs w:val="28"/>
          <w:lang w:val="uk-UA"/>
        </w:rPr>
        <w:t xml:space="preserve"> від 27.07.1998 р. № 1147 // Офіційний вісник України. – 1998. – № 30. – Стор. 33.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>
        <w:rPr>
          <w:sz w:val="28"/>
          <w:szCs w:val="28"/>
          <w:lang w:val="uk-UA"/>
        </w:rPr>
        <w:t xml:space="preserve">Про затвердження Порядку встановлення охоронних зон навколо </w:t>
      </w:r>
      <w:proofErr w:type="spellStart"/>
      <w:r>
        <w:rPr>
          <w:sz w:val="28"/>
          <w:szCs w:val="28"/>
          <w:lang w:val="uk-UA"/>
        </w:rPr>
        <w:t>обєктів</w:t>
      </w:r>
      <w:proofErr w:type="spellEnd"/>
      <w:r>
        <w:rPr>
          <w:sz w:val="28"/>
          <w:szCs w:val="28"/>
          <w:lang w:val="uk-UA"/>
        </w:rPr>
        <w:t>, призначених для гідрометеорологічних спостережень та інших видів гідрометеорологічної діяльності, та режиму їх використан</w:t>
      </w:r>
      <w:r w:rsidR="006B50F2">
        <w:rPr>
          <w:sz w:val="28"/>
          <w:szCs w:val="28"/>
          <w:lang w:val="uk-UA"/>
        </w:rPr>
        <w:t>ня»</w:t>
      </w:r>
      <w:r>
        <w:rPr>
          <w:sz w:val="28"/>
          <w:szCs w:val="28"/>
          <w:lang w:val="uk-UA"/>
        </w:rPr>
        <w:t xml:space="preserve"> від 11.12.1999 р. № 2262 // Офіційний вісник України. – 1999. – № 50. – Стор.74.</w:t>
      </w:r>
    </w:p>
    <w:p w:rsidR="00CC4F31" w:rsidRPr="00303B8B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>
        <w:rPr>
          <w:sz w:val="28"/>
          <w:szCs w:val="28"/>
          <w:lang w:val="uk-UA"/>
        </w:rPr>
        <w:t>Про затвердження Правил охор</w:t>
      </w:r>
      <w:r w:rsidR="006B50F2">
        <w:rPr>
          <w:sz w:val="28"/>
          <w:szCs w:val="28"/>
          <w:lang w:val="uk-UA"/>
        </w:rPr>
        <w:t>они магістральних трубопроводів»</w:t>
      </w:r>
      <w:r>
        <w:rPr>
          <w:sz w:val="28"/>
          <w:szCs w:val="28"/>
          <w:lang w:val="uk-UA"/>
        </w:rPr>
        <w:t xml:space="preserve"> від 16.11.2002 р. № 1747 // Офіційний вісник України. – 2002. – № 47. – Ст. 2135.</w:t>
      </w:r>
    </w:p>
    <w:p w:rsidR="00CC4F31" w:rsidRDefault="00CC4F31" w:rsidP="00CC4F31">
      <w:pPr>
        <w:jc w:val="both"/>
        <w:rPr>
          <w:sz w:val="28"/>
          <w:szCs w:val="28"/>
          <w:lang w:val="uk-UA"/>
        </w:rPr>
      </w:pPr>
    </w:p>
    <w:p w:rsidR="0024028D" w:rsidRPr="00365F5E" w:rsidRDefault="0024028D" w:rsidP="0024028D">
      <w:pPr>
        <w:jc w:val="both"/>
        <w:rPr>
          <w:b/>
          <w:i/>
          <w:sz w:val="28"/>
          <w:szCs w:val="28"/>
          <w:lang w:val="uk-UA"/>
        </w:rPr>
      </w:pPr>
      <w:r w:rsidRPr="00365F5E">
        <w:rPr>
          <w:b/>
          <w:i/>
          <w:sz w:val="28"/>
          <w:szCs w:val="28"/>
          <w:lang w:val="uk-UA"/>
        </w:rPr>
        <w:t>ІІ Судова практика</w:t>
      </w:r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деякі питання застосування норм Земельного кодексу України: Інформаційний лист Вищого Спеціалізованого Суду України з розгляду цивільних і кримінальних справ від 16.01.2013 р. № 10-71/0/4-13 – Режим доступу: sc.gov.ua/</w:t>
      </w:r>
      <w:proofErr w:type="spellStart"/>
      <w:r>
        <w:rPr>
          <w:sz w:val="28"/>
          <w:szCs w:val="28"/>
          <w:lang w:val="uk-UA"/>
        </w:rPr>
        <w:t>ua</w:t>
      </w:r>
      <w:proofErr w:type="spellEnd"/>
      <w:r>
        <w:rPr>
          <w:sz w:val="28"/>
          <w:szCs w:val="28"/>
          <w:lang w:val="uk-UA"/>
        </w:rPr>
        <w:t>/2013_rik.html</w:t>
      </w:r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</w:rPr>
        <w:t xml:space="preserve">Про практику </w:t>
      </w:r>
      <w:proofErr w:type="spellStart"/>
      <w:r w:rsidRPr="00EA34C2">
        <w:rPr>
          <w:sz w:val="28"/>
          <w:szCs w:val="28"/>
        </w:rPr>
        <w:t>застосування</w:t>
      </w:r>
      <w:proofErr w:type="spellEnd"/>
      <w:r w:rsidRPr="00EA34C2">
        <w:rPr>
          <w:sz w:val="28"/>
          <w:szCs w:val="28"/>
        </w:rPr>
        <w:t xml:space="preserve"> судами земельного </w:t>
      </w:r>
      <w:proofErr w:type="spellStart"/>
      <w:r w:rsidRPr="00EA34C2">
        <w:rPr>
          <w:sz w:val="28"/>
          <w:szCs w:val="28"/>
        </w:rPr>
        <w:t>законодавства</w:t>
      </w:r>
      <w:proofErr w:type="spellEnd"/>
      <w:r w:rsidRPr="00EA34C2">
        <w:rPr>
          <w:sz w:val="28"/>
          <w:szCs w:val="28"/>
        </w:rPr>
        <w:t xml:space="preserve"> при </w:t>
      </w:r>
      <w:proofErr w:type="spellStart"/>
      <w:r w:rsidRPr="00EA34C2">
        <w:rPr>
          <w:sz w:val="28"/>
          <w:szCs w:val="28"/>
        </w:rPr>
        <w:t>розгляді</w:t>
      </w:r>
      <w:proofErr w:type="spellEnd"/>
      <w:r w:rsidRPr="00EA34C2">
        <w:rPr>
          <w:sz w:val="28"/>
          <w:szCs w:val="28"/>
        </w:rPr>
        <w:t xml:space="preserve"> </w:t>
      </w:r>
      <w:proofErr w:type="spellStart"/>
      <w:r w:rsidRPr="00EA34C2">
        <w:rPr>
          <w:sz w:val="28"/>
          <w:szCs w:val="28"/>
        </w:rPr>
        <w:t>цивільних</w:t>
      </w:r>
      <w:proofErr w:type="spellEnd"/>
      <w:r w:rsidRPr="00EA34C2">
        <w:rPr>
          <w:sz w:val="28"/>
          <w:szCs w:val="28"/>
        </w:rPr>
        <w:t xml:space="preserve"> справ: Постанова Пленуму Верховн</w:t>
      </w:r>
      <w:r>
        <w:rPr>
          <w:sz w:val="28"/>
          <w:szCs w:val="28"/>
        </w:rPr>
        <w:t xml:space="preserve">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16.04.2004</w:t>
      </w:r>
      <w:r>
        <w:rPr>
          <w:sz w:val="28"/>
          <w:szCs w:val="28"/>
          <w:lang w:val="uk-UA"/>
        </w:rPr>
        <w:t> </w:t>
      </w:r>
      <w:r w:rsidRPr="00EA34C2">
        <w:rPr>
          <w:sz w:val="28"/>
          <w:szCs w:val="28"/>
        </w:rPr>
        <w:t xml:space="preserve">р. № 7. – Режим доступу: </w:t>
      </w:r>
      <w:hyperlink r:id="rId6" w:history="1">
        <w:r w:rsidRPr="00EA34C2">
          <w:rPr>
            <w:rStyle w:val="a3"/>
            <w:sz w:val="28"/>
            <w:szCs w:val="28"/>
          </w:rPr>
          <w:t>http://www.scourt.gov.ua/clients/vs.nsf/0/E5DB134E2C2BE3D7C3256EBD00373408?OpenDocument&amp;CollapseView&amp;RestrictToCategory=E5DB134E2C2BE3D7C3256EBD00373408&amp;Count=500&amp;</w:t>
        </w:r>
      </w:hyperlink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 xml:space="preserve">Про деякі питання практики розгляду справ у спорах, що виникають із земельних відносин: постанова Пленуму Вищого господарського суду України від 17.05.2011 р. № 6 – Режим доступу: </w:t>
      </w:r>
      <w:hyperlink r:id="rId7" w:history="1">
        <w:r w:rsidRPr="00EA34C2">
          <w:rPr>
            <w:rStyle w:val="a3"/>
            <w:sz w:val="28"/>
            <w:szCs w:val="28"/>
            <w:lang w:val="en-US"/>
          </w:rPr>
          <w:t>http</w:t>
        </w:r>
        <w:r w:rsidRPr="00EA34C2">
          <w:rPr>
            <w:rStyle w:val="a3"/>
            <w:sz w:val="28"/>
            <w:szCs w:val="28"/>
          </w:rPr>
          <w:t>://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EA34C2">
          <w:rPr>
            <w:rStyle w:val="a3"/>
            <w:sz w:val="28"/>
            <w:szCs w:val="28"/>
          </w:rPr>
          <w:t>1.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EA34C2">
          <w:rPr>
            <w:rStyle w:val="a3"/>
            <w:sz w:val="28"/>
            <w:szCs w:val="28"/>
          </w:rPr>
          <w:t>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A34C2">
          <w:rPr>
            <w:rStyle w:val="a3"/>
            <w:sz w:val="28"/>
            <w:szCs w:val="28"/>
          </w:rPr>
          <w:t>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практику застосування господарськими судами земельного законодавства: Рекомендації президії Вищого господарського суду України від 02.02.2010 р. № 04-06/15 – Режим доступу: vgsu.arbitr.gov.ua</w:t>
      </w:r>
    </w:p>
    <w:p w:rsidR="0024028D" w:rsidRDefault="0024028D" w:rsidP="00CC4F31">
      <w:pPr>
        <w:jc w:val="both"/>
        <w:rPr>
          <w:sz w:val="28"/>
          <w:szCs w:val="28"/>
          <w:lang w:val="uk-UA"/>
        </w:rPr>
      </w:pPr>
    </w:p>
    <w:p w:rsidR="00CC4F31" w:rsidRPr="00374D64" w:rsidRDefault="0024028D" w:rsidP="00CC4F3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CC4F31" w:rsidRPr="00374D64">
        <w:rPr>
          <w:b/>
          <w:i/>
          <w:sz w:val="28"/>
          <w:szCs w:val="28"/>
          <w:lang w:val="uk-UA"/>
        </w:rPr>
        <w:t>І</w:t>
      </w:r>
      <w:r w:rsidR="00CC4F31">
        <w:rPr>
          <w:b/>
          <w:i/>
          <w:sz w:val="28"/>
          <w:szCs w:val="28"/>
          <w:lang w:val="uk-UA"/>
        </w:rPr>
        <w:t>І</w:t>
      </w:r>
      <w:r w:rsidR="00CC4F31" w:rsidRPr="00374D64">
        <w:rPr>
          <w:b/>
          <w:i/>
          <w:sz w:val="28"/>
          <w:szCs w:val="28"/>
          <w:lang w:val="uk-UA"/>
        </w:rPr>
        <w:t xml:space="preserve"> Література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Андрейцев</w:t>
      </w:r>
      <w:proofErr w:type="spellEnd"/>
      <w:r>
        <w:rPr>
          <w:sz w:val="28"/>
          <w:szCs w:val="28"/>
          <w:lang w:val="uk-UA"/>
        </w:rPr>
        <w:t> В. </w:t>
      </w:r>
      <w:r w:rsidRPr="00970DFE">
        <w:rPr>
          <w:sz w:val="28"/>
          <w:szCs w:val="28"/>
          <w:lang w:val="uk-UA"/>
        </w:rPr>
        <w:t xml:space="preserve">І Земельне право і законодавство суверенної України: Актуальні проблеми практичної теорії / Володимир Іванович </w:t>
      </w:r>
      <w:proofErr w:type="spellStart"/>
      <w:r w:rsidRPr="00970DFE">
        <w:rPr>
          <w:sz w:val="28"/>
          <w:szCs w:val="28"/>
          <w:lang w:val="uk-UA"/>
        </w:rPr>
        <w:t>Андрейцев</w:t>
      </w:r>
      <w:proofErr w:type="spellEnd"/>
      <w:r w:rsidRPr="00970DFE">
        <w:rPr>
          <w:sz w:val="28"/>
          <w:szCs w:val="28"/>
          <w:lang w:val="uk-UA"/>
        </w:rPr>
        <w:t>. – К.: Знання, 2007. –</w:t>
      </w:r>
      <w:r>
        <w:rPr>
          <w:sz w:val="28"/>
          <w:szCs w:val="28"/>
          <w:lang w:val="uk-UA"/>
        </w:rPr>
        <w:t xml:space="preserve"> Розділ ІХ. – С. 177-199.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Бусуйок</w:t>
      </w:r>
      <w:proofErr w:type="spellEnd"/>
      <w:r>
        <w:rPr>
          <w:sz w:val="28"/>
          <w:szCs w:val="28"/>
          <w:lang w:val="uk-UA"/>
        </w:rPr>
        <w:t> Д. </w:t>
      </w:r>
      <w:r w:rsidRPr="00711DD1">
        <w:rPr>
          <w:sz w:val="28"/>
          <w:szCs w:val="28"/>
          <w:lang w:val="uk-UA"/>
        </w:rPr>
        <w:t xml:space="preserve">В. Обмеження прав на землю за законодавством України: Монографія / Діана Вікторівна </w:t>
      </w:r>
      <w:proofErr w:type="spellStart"/>
      <w:r w:rsidRPr="00711DD1">
        <w:rPr>
          <w:sz w:val="28"/>
          <w:szCs w:val="28"/>
          <w:lang w:val="uk-UA"/>
        </w:rPr>
        <w:t>Бусуйок</w:t>
      </w:r>
      <w:proofErr w:type="spellEnd"/>
      <w:r w:rsidRPr="00711DD1">
        <w:rPr>
          <w:sz w:val="28"/>
          <w:szCs w:val="28"/>
          <w:lang w:val="uk-UA"/>
        </w:rPr>
        <w:t>. – К.: ТОВ „Видавництво „Юридична думка”, 2006. – 144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Бусуйок</w:t>
      </w:r>
      <w:proofErr w:type="spellEnd"/>
      <w:r>
        <w:rPr>
          <w:sz w:val="28"/>
          <w:szCs w:val="28"/>
          <w:lang w:val="uk-UA"/>
        </w:rPr>
        <w:t> Д. </w:t>
      </w:r>
      <w:r w:rsidRPr="00687DC5">
        <w:rPr>
          <w:sz w:val="28"/>
          <w:szCs w:val="28"/>
          <w:lang w:val="uk-UA"/>
        </w:rPr>
        <w:t xml:space="preserve">В. Правове регулювання виникнення, здійснення та припинення прав на землю: </w:t>
      </w:r>
      <w:proofErr w:type="spellStart"/>
      <w:r w:rsidRPr="00687DC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</w:t>
      </w:r>
      <w:proofErr w:type="spellEnd"/>
      <w:r>
        <w:rPr>
          <w:sz w:val="28"/>
          <w:szCs w:val="28"/>
          <w:lang w:val="uk-UA"/>
        </w:rPr>
        <w:t xml:space="preserve">. посібник /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>. ред. П. Ф. Кулинич</w:t>
      </w:r>
      <w:r w:rsidRPr="00687DC5">
        <w:rPr>
          <w:sz w:val="28"/>
          <w:szCs w:val="28"/>
          <w:lang w:val="uk-UA"/>
        </w:rPr>
        <w:t>а. – К.: Вид-во Європейського університету, 2010. – 185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Вербицька </w:t>
      </w:r>
      <w:r w:rsidRPr="00711DD1">
        <w:rPr>
          <w:sz w:val="28"/>
          <w:szCs w:val="28"/>
          <w:lang w:val="uk-UA"/>
        </w:rPr>
        <w:t>Н. Обмеження прав використання землі: можливість чи зобов’язання / Наталія Вербицька // Підприємництво, господарство і право. – 2009. – № 9. – С. 156-159.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Гринько С. </w:t>
      </w:r>
      <w:r w:rsidRPr="00711DD1">
        <w:rPr>
          <w:sz w:val="28"/>
          <w:szCs w:val="28"/>
          <w:lang w:val="uk-UA"/>
        </w:rPr>
        <w:t>В. Правові аспекти реєстрації прав</w:t>
      </w:r>
      <w:r>
        <w:rPr>
          <w:sz w:val="28"/>
          <w:szCs w:val="28"/>
          <w:lang w:val="uk-UA"/>
        </w:rPr>
        <w:t xml:space="preserve"> на землю: Монографія / Гринько С. </w:t>
      </w:r>
      <w:r w:rsidRPr="00711DD1">
        <w:rPr>
          <w:sz w:val="28"/>
          <w:szCs w:val="28"/>
          <w:lang w:val="uk-UA"/>
        </w:rPr>
        <w:t xml:space="preserve">В. – К.: </w:t>
      </w:r>
      <w:proofErr w:type="spellStart"/>
      <w:r w:rsidRPr="00711DD1">
        <w:rPr>
          <w:sz w:val="28"/>
          <w:szCs w:val="28"/>
          <w:lang w:val="uk-UA"/>
        </w:rPr>
        <w:t>Видавничо</w:t>
      </w:r>
      <w:proofErr w:type="spellEnd"/>
      <w:r w:rsidRPr="00711DD1">
        <w:rPr>
          <w:sz w:val="28"/>
          <w:szCs w:val="28"/>
          <w:lang w:val="uk-UA"/>
        </w:rPr>
        <w:t>-поліграфічний центр „Київський університет”, 2004. – 172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Єлісєєва</w:t>
      </w:r>
      <w:proofErr w:type="spellEnd"/>
      <w:r>
        <w:rPr>
          <w:sz w:val="28"/>
          <w:szCs w:val="28"/>
          <w:lang w:val="uk-UA"/>
        </w:rPr>
        <w:t> О. </w:t>
      </w:r>
      <w:r w:rsidRPr="009F3166">
        <w:rPr>
          <w:sz w:val="28"/>
          <w:szCs w:val="28"/>
          <w:lang w:val="uk-UA"/>
        </w:rPr>
        <w:t xml:space="preserve">В. Припинення права приватної власності на земельну ділянку за законодавством України: автореф. дис. на здобуття наук. ступеня канд. </w:t>
      </w:r>
      <w:proofErr w:type="spellStart"/>
      <w:r w:rsidRPr="009F3166">
        <w:rPr>
          <w:sz w:val="28"/>
          <w:szCs w:val="28"/>
          <w:lang w:val="uk-UA"/>
        </w:rPr>
        <w:t>юрид</w:t>
      </w:r>
      <w:proofErr w:type="spellEnd"/>
      <w:r w:rsidRPr="009F3166">
        <w:rPr>
          <w:sz w:val="28"/>
          <w:szCs w:val="28"/>
          <w:lang w:val="uk-UA"/>
        </w:rPr>
        <w:t>. наук: спец. 12.00.06 „Земельне право; аграрне право; екологічне право</w:t>
      </w:r>
      <w:r>
        <w:rPr>
          <w:sz w:val="28"/>
          <w:szCs w:val="28"/>
          <w:lang w:val="uk-UA"/>
        </w:rPr>
        <w:t>; природноресурсове право” / О. В. </w:t>
      </w:r>
      <w:proofErr w:type="spellStart"/>
      <w:r w:rsidRPr="009F3166">
        <w:rPr>
          <w:sz w:val="28"/>
          <w:szCs w:val="28"/>
          <w:lang w:val="uk-UA"/>
        </w:rPr>
        <w:t>Єлісєєва</w:t>
      </w:r>
      <w:proofErr w:type="spellEnd"/>
      <w:r w:rsidRPr="009F3166">
        <w:rPr>
          <w:sz w:val="28"/>
          <w:szCs w:val="28"/>
          <w:lang w:val="uk-UA"/>
        </w:rPr>
        <w:t>. – К., 2006. – 21</w:t>
      </w:r>
      <w:r>
        <w:rPr>
          <w:sz w:val="28"/>
          <w:szCs w:val="28"/>
          <w:lang w:val="uk-UA"/>
        </w:rPr>
        <w:t xml:space="preserve"> </w:t>
      </w:r>
      <w:r w:rsidRPr="009F3166">
        <w:rPr>
          <w:sz w:val="28"/>
          <w:szCs w:val="28"/>
          <w:lang w:val="uk-UA"/>
        </w:rPr>
        <w:t>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 </w:t>
      </w:r>
      <w:r w:rsidRPr="00687DC5">
        <w:rPr>
          <w:sz w:val="28"/>
          <w:szCs w:val="28"/>
          <w:lang w:val="uk-UA"/>
        </w:rPr>
        <w:t>В. Правові проблеми добровільної відмови від земельної ділянки сільськогосподарського призначення / Володимир Єрмоленко // Підприємництво, господарство і право. – 2010. – № 7. – С. 116-119.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lastRenderedPageBreak/>
        <w:t>Земельне право України: підручник / [</w:t>
      </w:r>
      <w:proofErr w:type="spellStart"/>
      <w:r w:rsidRPr="005727CF">
        <w:rPr>
          <w:sz w:val="28"/>
          <w:szCs w:val="28"/>
          <w:lang w:val="uk-UA"/>
        </w:rPr>
        <w:t>Беженар</w:t>
      </w:r>
      <w:proofErr w:type="spellEnd"/>
      <w:r w:rsidRPr="005727CF">
        <w:rPr>
          <w:sz w:val="28"/>
          <w:szCs w:val="28"/>
          <w:lang w:val="uk-UA"/>
        </w:rPr>
        <w:t> Г. М., Бондар Л. О., Гавриш Н.</w:t>
      </w:r>
      <w:r w:rsidRPr="005727CF">
        <w:rPr>
          <w:lang w:val="uk-UA"/>
        </w:rPr>
        <w:t> </w:t>
      </w:r>
      <w:r w:rsidRPr="005727CF">
        <w:rPr>
          <w:sz w:val="28"/>
          <w:szCs w:val="28"/>
          <w:lang w:val="uk-UA"/>
        </w:rPr>
        <w:t>С. і ін.]; за ред. О. О. Погрібного та І. І. </w:t>
      </w:r>
      <w:proofErr w:type="spellStart"/>
      <w:r w:rsidRPr="005727CF">
        <w:rPr>
          <w:sz w:val="28"/>
          <w:szCs w:val="28"/>
          <w:lang w:val="uk-UA"/>
        </w:rPr>
        <w:t>Каракаша</w:t>
      </w:r>
      <w:proofErr w:type="spellEnd"/>
      <w:r w:rsidRPr="005727CF">
        <w:rPr>
          <w:sz w:val="28"/>
          <w:szCs w:val="28"/>
          <w:lang w:val="uk-UA"/>
        </w:rPr>
        <w:t xml:space="preserve">. – [2-е вид., перероб. і </w:t>
      </w:r>
      <w:proofErr w:type="spellStart"/>
      <w:r w:rsidRPr="005727CF">
        <w:rPr>
          <w:sz w:val="28"/>
          <w:szCs w:val="28"/>
          <w:lang w:val="uk-UA"/>
        </w:rPr>
        <w:t>доп</w:t>
      </w:r>
      <w:proofErr w:type="spellEnd"/>
      <w:r w:rsidRPr="005727CF">
        <w:rPr>
          <w:sz w:val="28"/>
          <w:szCs w:val="28"/>
          <w:lang w:val="uk-UA"/>
        </w:rPr>
        <w:t>.</w:t>
      </w:r>
      <w:r w:rsidRPr="005727CF">
        <w:rPr>
          <w:sz w:val="28"/>
          <w:szCs w:val="28"/>
        </w:rPr>
        <w:t>]</w:t>
      </w:r>
      <w:r w:rsidRPr="005727CF">
        <w:rPr>
          <w:sz w:val="28"/>
          <w:szCs w:val="28"/>
          <w:lang w:val="uk-UA"/>
        </w:rPr>
        <w:t>.</w:t>
      </w:r>
      <w:r w:rsidRPr="005727CF">
        <w:rPr>
          <w:sz w:val="28"/>
          <w:szCs w:val="28"/>
        </w:rPr>
        <w:t xml:space="preserve"> </w:t>
      </w:r>
      <w:r w:rsidRPr="005727CF">
        <w:rPr>
          <w:sz w:val="28"/>
          <w:szCs w:val="28"/>
          <w:lang w:val="uk-UA"/>
        </w:rPr>
        <w:t>– К.: Істина, 2009. – Розділ 7. – С. 161-180.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Земельне право: підручник / [Шульга М. В., </w:t>
      </w:r>
      <w:proofErr w:type="spellStart"/>
      <w:r w:rsidRPr="005727CF">
        <w:rPr>
          <w:sz w:val="28"/>
          <w:szCs w:val="28"/>
          <w:lang w:val="uk-UA"/>
        </w:rPr>
        <w:t>Багай</w:t>
      </w:r>
      <w:proofErr w:type="spellEnd"/>
      <w:r w:rsidRPr="005727CF">
        <w:rPr>
          <w:sz w:val="28"/>
          <w:szCs w:val="28"/>
          <w:lang w:val="uk-UA"/>
        </w:rPr>
        <w:t xml:space="preserve"> Н. О., Гордєєв В. І. і ін.]; за ред. М. В. Шульги. – Х.: Право, 2013. – Розділ </w:t>
      </w:r>
      <w:r w:rsidRPr="005727CF">
        <w:rPr>
          <w:sz w:val="28"/>
          <w:szCs w:val="28"/>
          <w:lang w:val="en-US"/>
        </w:rPr>
        <w:t>VIII</w:t>
      </w:r>
      <w:r w:rsidRPr="005727CF">
        <w:rPr>
          <w:sz w:val="28"/>
          <w:szCs w:val="28"/>
          <w:lang w:val="uk-UA"/>
        </w:rPr>
        <w:t>. – С. 216-233.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5727CF">
        <w:rPr>
          <w:sz w:val="28"/>
          <w:szCs w:val="28"/>
          <w:lang w:val="uk-UA"/>
        </w:rPr>
        <w:t>заг</w:t>
      </w:r>
      <w:proofErr w:type="spellEnd"/>
      <w:r w:rsidRPr="005727CF">
        <w:rPr>
          <w:sz w:val="28"/>
          <w:szCs w:val="28"/>
          <w:lang w:val="uk-UA"/>
        </w:rPr>
        <w:t>. ред. В. І. Курило. – К.: „Центр учбової літератури”, 2013. – 536 с.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5727CF">
        <w:rPr>
          <w:sz w:val="28"/>
          <w:szCs w:val="28"/>
          <w:lang w:val="uk-UA"/>
        </w:rPr>
        <w:t>заг</w:t>
      </w:r>
      <w:proofErr w:type="spellEnd"/>
      <w:r w:rsidRPr="005727CF">
        <w:rPr>
          <w:sz w:val="28"/>
          <w:szCs w:val="28"/>
          <w:lang w:val="uk-UA"/>
        </w:rPr>
        <w:t>. ред. В. І. </w:t>
      </w:r>
      <w:proofErr w:type="spellStart"/>
      <w:r w:rsidRPr="005727CF">
        <w:rPr>
          <w:sz w:val="28"/>
          <w:szCs w:val="28"/>
          <w:lang w:val="uk-UA"/>
        </w:rPr>
        <w:t>Семчика</w:t>
      </w:r>
      <w:proofErr w:type="spellEnd"/>
      <w:r w:rsidRPr="005727CF">
        <w:rPr>
          <w:sz w:val="28"/>
          <w:szCs w:val="28"/>
          <w:lang w:val="uk-UA"/>
        </w:rPr>
        <w:t xml:space="preserve">. – 3-тє вид., перероб. і </w:t>
      </w:r>
      <w:proofErr w:type="spellStart"/>
      <w:r w:rsidRPr="005727CF">
        <w:rPr>
          <w:sz w:val="28"/>
          <w:szCs w:val="28"/>
          <w:lang w:val="uk-UA"/>
        </w:rPr>
        <w:t>доп</w:t>
      </w:r>
      <w:proofErr w:type="spellEnd"/>
      <w:r w:rsidRPr="005727CF">
        <w:rPr>
          <w:sz w:val="28"/>
          <w:szCs w:val="28"/>
          <w:lang w:val="uk-UA"/>
        </w:rPr>
        <w:t>. – К.: Видавничий Дім „Ін Юре”, 2007. – 896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ред. А. П. Гетьмана, М. В. Шульги. – 6-те вид, </w:t>
      </w:r>
      <w:proofErr w:type="spellStart"/>
      <w:r w:rsidRPr="005727CF">
        <w:rPr>
          <w:sz w:val="28"/>
          <w:szCs w:val="28"/>
          <w:lang w:val="uk-UA"/>
        </w:rPr>
        <w:t>допов</w:t>
      </w:r>
      <w:proofErr w:type="spellEnd"/>
      <w:r w:rsidRPr="005727CF">
        <w:rPr>
          <w:sz w:val="28"/>
          <w:szCs w:val="28"/>
          <w:lang w:val="uk-UA"/>
        </w:rPr>
        <w:t>. – Х.: Одіссей, 2009. – 624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Ільків </w:t>
      </w:r>
      <w:r w:rsidRPr="00687DC5">
        <w:rPr>
          <w:sz w:val="28"/>
          <w:szCs w:val="28"/>
          <w:lang w:val="uk-UA"/>
        </w:rPr>
        <w:t>Н. Примусове відчуження земельних ділянок та об’єктів нерухомого майна, що на них розміщені з мотивів суспільної необ</w:t>
      </w:r>
      <w:r>
        <w:rPr>
          <w:sz w:val="28"/>
          <w:szCs w:val="28"/>
          <w:lang w:val="uk-UA"/>
        </w:rPr>
        <w:t>хідності: правові проблеми / Н. Ільків, О. </w:t>
      </w:r>
      <w:r w:rsidRPr="00687DC5">
        <w:rPr>
          <w:sz w:val="28"/>
          <w:szCs w:val="28"/>
          <w:lang w:val="uk-UA"/>
        </w:rPr>
        <w:t>Ільницький // Право України. – 2011. – № 5. – С. 231-241.</w:t>
      </w:r>
    </w:p>
    <w:p w:rsidR="0024028D" w:rsidRPr="005727CF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</w:t>
      </w:r>
      <w:r w:rsidRPr="009F3166">
        <w:rPr>
          <w:sz w:val="28"/>
          <w:szCs w:val="28"/>
          <w:lang w:val="uk-UA"/>
        </w:rPr>
        <w:t>Ф. Підстави припинення прав на землю: деякі теорет</w:t>
      </w:r>
      <w:r>
        <w:rPr>
          <w:sz w:val="28"/>
          <w:szCs w:val="28"/>
          <w:lang w:val="uk-UA"/>
        </w:rPr>
        <w:t>ичні та практичні проблеми / П. Ф. </w:t>
      </w:r>
      <w:r w:rsidRPr="009F3166">
        <w:rPr>
          <w:sz w:val="28"/>
          <w:szCs w:val="28"/>
          <w:lang w:val="uk-UA"/>
        </w:rPr>
        <w:t>Кулинич // Земельне право України. Теорія і практика. – 2006. – № 2. – С. 31-36.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</w:t>
      </w:r>
      <w:r w:rsidRPr="00711DD1">
        <w:rPr>
          <w:sz w:val="28"/>
          <w:szCs w:val="28"/>
          <w:lang w:val="uk-UA"/>
        </w:rPr>
        <w:t>Ф. Право добросусідства за земель</w:t>
      </w:r>
      <w:r>
        <w:rPr>
          <w:sz w:val="28"/>
          <w:szCs w:val="28"/>
          <w:lang w:val="uk-UA"/>
        </w:rPr>
        <w:t>ним законодавством України / П. Ф. </w:t>
      </w:r>
      <w:r w:rsidRPr="00711DD1">
        <w:rPr>
          <w:sz w:val="28"/>
          <w:szCs w:val="28"/>
          <w:lang w:val="uk-UA"/>
        </w:rPr>
        <w:t>Кулинич // Земельне право України. Теорія і практика. – 2006. – № 1 . – С. 25-33.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Мірошниченко А. М. Земельне право України: Підручник / Анатолій Миколайович Мірошниченко. – К.: </w:t>
      </w:r>
      <w:proofErr w:type="spellStart"/>
      <w:r w:rsidRPr="005727CF">
        <w:rPr>
          <w:sz w:val="28"/>
          <w:szCs w:val="28"/>
          <w:lang w:val="uk-UA"/>
        </w:rPr>
        <w:t>Алерта</w:t>
      </w:r>
      <w:proofErr w:type="spellEnd"/>
      <w:r w:rsidRPr="005727CF">
        <w:rPr>
          <w:sz w:val="28"/>
          <w:szCs w:val="28"/>
          <w:lang w:val="uk-UA"/>
        </w:rPr>
        <w:t xml:space="preserve">; КНТ; ЦУЛ, 2009. – Розділ </w:t>
      </w:r>
      <w:r w:rsidRPr="005727CF">
        <w:rPr>
          <w:sz w:val="28"/>
          <w:szCs w:val="28"/>
          <w:lang w:val="en-US"/>
        </w:rPr>
        <w:t>VII</w:t>
      </w:r>
      <w:r w:rsidRPr="005727CF">
        <w:rPr>
          <w:sz w:val="28"/>
          <w:szCs w:val="28"/>
          <w:lang w:val="uk-UA"/>
        </w:rPr>
        <w:t>. – С. 284-301.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>Мірошниченко А. М. Науково-практичний коментар Земельного кодексу України / А. М. Мірошниченко, Р. І. </w:t>
      </w:r>
      <w:proofErr w:type="spellStart"/>
      <w:r w:rsidRPr="005727CF">
        <w:rPr>
          <w:sz w:val="28"/>
          <w:szCs w:val="28"/>
          <w:lang w:val="uk-UA"/>
        </w:rPr>
        <w:t>Марусенко</w:t>
      </w:r>
      <w:proofErr w:type="spellEnd"/>
      <w:r w:rsidRPr="005727CF">
        <w:rPr>
          <w:sz w:val="28"/>
          <w:szCs w:val="28"/>
          <w:lang w:val="uk-UA"/>
        </w:rPr>
        <w:t xml:space="preserve">. – 5-те видання, змінене і доповнене. – К.: </w:t>
      </w:r>
      <w:proofErr w:type="spellStart"/>
      <w:r w:rsidRPr="005727CF">
        <w:rPr>
          <w:sz w:val="28"/>
          <w:szCs w:val="28"/>
          <w:lang w:val="uk-UA"/>
        </w:rPr>
        <w:t>Алерта</w:t>
      </w:r>
      <w:proofErr w:type="spellEnd"/>
      <w:r w:rsidRPr="005727CF">
        <w:rPr>
          <w:sz w:val="28"/>
          <w:szCs w:val="28"/>
          <w:lang w:val="uk-UA"/>
        </w:rPr>
        <w:t>, 2013. – 544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Набуття і реалізація прав на землю в Україні: навчальний посібник /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А. Й. </w:t>
      </w:r>
      <w:proofErr w:type="spellStart"/>
      <w:r>
        <w:rPr>
          <w:sz w:val="28"/>
          <w:szCs w:val="28"/>
          <w:lang w:val="uk-UA"/>
        </w:rPr>
        <w:t>Годованюк</w:t>
      </w:r>
      <w:proofErr w:type="spellEnd"/>
      <w:r>
        <w:rPr>
          <w:sz w:val="28"/>
          <w:szCs w:val="28"/>
          <w:lang w:val="uk-UA"/>
        </w:rPr>
        <w:t>, І. І. </w:t>
      </w:r>
      <w:proofErr w:type="spellStart"/>
      <w:r>
        <w:rPr>
          <w:sz w:val="28"/>
          <w:szCs w:val="28"/>
          <w:lang w:val="uk-UA"/>
        </w:rPr>
        <w:t>Каракаш</w:t>
      </w:r>
      <w:proofErr w:type="spellEnd"/>
      <w:r>
        <w:rPr>
          <w:sz w:val="28"/>
          <w:szCs w:val="28"/>
          <w:lang w:val="uk-UA"/>
        </w:rPr>
        <w:t>, Є. О. Платонова та ін.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 за ред. І. І. </w:t>
      </w:r>
      <w:proofErr w:type="spellStart"/>
      <w:r>
        <w:rPr>
          <w:sz w:val="28"/>
          <w:szCs w:val="28"/>
          <w:lang w:val="uk-UA"/>
        </w:rPr>
        <w:t>Каракаша</w:t>
      </w:r>
      <w:proofErr w:type="spellEnd"/>
      <w:r>
        <w:rPr>
          <w:sz w:val="28"/>
          <w:szCs w:val="28"/>
          <w:lang w:val="uk-UA"/>
        </w:rPr>
        <w:t>. – Одеса: Юридична література, 2016. – 332 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>Науково-практичний коментар Земельного кодексу України / за ред. В. М. Кравчука. – К.: Істина, 2007. – 632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Носік</w:t>
      </w:r>
      <w:proofErr w:type="spellEnd"/>
      <w:r>
        <w:rPr>
          <w:sz w:val="28"/>
          <w:szCs w:val="28"/>
          <w:lang w:val="uk-UA"/>
        </w:rPr>
        <w:t> В. </w:t>
      </w:r>
      <w:r w:rsidRPr="009F3166">
        <w:rPr>
          <w:sz w:val="28"/>
          <w:szCs w:val="28"/>
          <w:lang w:val="uk-UA"/>
        </w:rPr>
        <w:t>В. Припинення права приватної вл</w:t>
      </w:r>
      <w:r>
        <w:rPr>
          <w:sz w:val="28"/>
          <w:szCs w:val="28"/>
          <w:lang w:val="uk-UA"/>
        </w:rPr>
        <w:t>асності на землю в Україні / В. В. </w:t>
      </w:r>
      <w:proofErr w:type="spellStart"/>
      <w:r w:rsidRPr="009F3166">
        <w:rPr>
          <w:sz w:val="28"/>
          <w:szCs w:val="28"/>
          <w:lang w:val="uk-UA"/>
        </w:rPr>
        <w:t>Носік</w:t>
      </w:r>
      <w:proofErr w:type="spellEnd"/>
      <w:r w:rsidRPr="009F3166">
        <w:rPr>
          <w:sz w:val="28"/>
          <w:szCs w:val="28"/>
          <w:lang w:val="uk-UA"/>
        </w:rPr>
        <w:t xml:space="preserve"> // Земельне право України. Теорія і практика. – 2006. – № 6. – С. 42-48.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27CF">
        <w:rPr>
          <w:sz w:val="28"/>
          <w:szCs w:val="28"/>
          <w:lang w:val="uk-UA"/>
        </w:rPr>
        <w:t>Пейчев</w:t>
      </w:r>
      <w:proofErr w:type="spellEnd"/>
      <w:r w:rsidRPr="005727CF">
        <w:rPr>
          <w:sz w:val="28"/>
          <w:szCs w:val="28"/>
          <w:lang w:val="uk-UA"/>
        </w:rPr>
        <w:t> К. П. Науково-практичний коментар до Земельного кодексу України / К. П. </w:t>
      </w:r>
      <w:proofErr w:type="spellStart"/>
      <w:r w:rsidRPr="005727CF">
        <w:rPr>
          <w:sz w:val="28"/>
          <w:szCs w:val="28"/>
          <w:lang w:val="uk-UA"/>
        </w:rPr>
        <w:t>Пейчев</w:t>
      </w:r>
      <w:proofErr w:type="spellEnd"/>
      <w:r w:rsidRPr="005727CF">
        <w:rPr>
          <w:sz w:val="28"/>
          <w:szCs w:val="28"/>
          <w:lang w:val="uk-UA"/>
        </w:rPr>
        <w:t>. – Х.: Фактор, 2011. – 472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27CF">
        <w:rPr>
          <w:sz w:val="28"/>
          <w:szCs w:val="28"/>
          <w:lang w:val="uk-UA"/>
        </w:rPr>
        <w:t>Семчик</w:t>
      </w:r>
      <w:proofErr w:type="spellEnd"/>
      <w:r w:rsidRPr="005727CF">
        <w:rPr>
          <w:sz w:val="28"/>
          <w:szCs w:val="28"/>
          <w:lang w:val="uk-UA"/>
        </w:rPr>
        <w:t xml:space="preserve"> В. І. Земельне право України: </w:t>
      </w:r>
      <w:proofErr w:type="spellStart"/>
      <w:r w:rsidRPr="005727CF">
        <w:rPr>
          <w:sz w:val="28"/>
          <w:szCs w:val="28"/>
          <w:lang w:val="uk-UA"/>
        </w:rPr>
        <w:t>підруч</w:t>
      </w:r>
      <w:proofErr w:type="spellEnd"/>
      <w:r w:rsidRPr="005727CF">
        <w:rPr>
          <w:sz w:val="28"/>
          <w:szCs w:val="28"/>
          <w:lang w:val="uk-UA"/>
        </w:rPr>
        <w:t xml:space="preserve">. [для </w:t>
      </w:r>
      <w:proofErr w:type="spellStart"/>
      <w:r w:rsidRPr="005727CF">
        <w:rPr>
          <w:sz w:val="28"/>
          <w:szCs w:val="28"/>
          <w:lang w:val="uk-UA"/>
        </w:rPr>
        <w:t>студ</w:t>
      </w:r>
      <w:proofErr w:type="spellEnd"/>
      <w:r w:rsidRPr="005727CF">
        <w:rPr>
          <w:sz w:val="28"/>
          <w:szCs w:val="28"/>
          <w:lang w:val="uk-UA"/>
        </w:rPr>
        <w:t xml:space="preserve">. </w:t>
      </w:r>
      <w:proofErr w:type="spellStart"/>
      <w:r w:rsidRPr="005727CF">
        <w:rPr>
          <w:sz w:val="28"/>
          <w:szCs w:val="28"/>
          <w:lang w:val="uk-UA"/>
        </w:rPr>
        <w:t>юрид</w:t>
      </w:r>
      <w:proofErr w:type="spellEnd"/>
      <w:r w:rsidRPr="005727CF">
        <w:rPr>
          <w:sz w:val="28"/>
          <w:szCs w:val="28"/>
          <w:lang w:val="uk-UA"/>
        </w:rPr>
        <w:t xml:space="preserve">. спец. </w:t>
      </w:r>
      <w:proofErr w:type="spellStart"/>
      <w:r w:rsidRPr="005727CF">
        <w:rPr>
          <w:sz w:val="28"/>
          <w:szCs w:val="28"/>
          <w:lang w:val="uk-UA"/>
        </w:rPr>
        <w:t>вищ</w:t>
      </w:r>
      <w:proofErr w:type="spellEnd"/>
      <w:r w:rsidRPr="005727CF">
        <w:rPr>
          <w:sz w:val="28"/>
          <w:szCs w:val="28"/>
          <w:lang w:val="uk-UA"/>
        </w:rPr>
        <w:t xml:space="preserve">. </w:t>
      </w:r>
      <w:proofErr w:type="spellStart"/>
      <w:r w:rsidRPr="005727CF">
        <w:rPr>
          <w:sz w:val="28"/>
          <w:szCs w:val="28"/>
          <w:lang w:val="uk-UA"/>
        </w:rPr>
        <w:t>навч</w:t>
      </w:r>
      <w:proofErr w:type="spellEnd"/>
      <w:r w:rsidRPr="005727CF">
        <w:rPr>
          <w:sz w:val="28"/>
          <w:szCs w:val="28"/>
          <w:lang w:val="uk-UA"/>
        </w:rPr>
        <w:t xml:space="preserve">. зал.] / </w:t>
      </w:r>
      <w:proofErr w:type="spellStart"/>
      <w:r w:rsidRPr="005727CF">
        <w:rPr>
          <w:sz w:val="28"/>
          <w:szCs w:val="28"/>
          <w:lang w:val="uk-UA"/>
        </w:rPr>
        <w:t>Семчик</w:t>
      </w:r>
      <w:proofErr w:type="spellEnd"/>
      <w:r w:rsidRPr="005727CF">
        <w:rPr>
          <w:sz w:val="28"/>
          <w:szCs w:val="28"/>
          <w:lang w:val="uk-UA"/>
        </w:rPr>
        <w:t> В. І., Кулинич П. Ф., Шульга М. В. – К.: Вид. Дім „Ін Юре”, 2008. – Розділ 9. – С. 237-247.</w:t>
      </w:r>
    </w:p>
    <w:p w:rsidR="0024028D" w:rsidRPr="00711DD1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F3166">
        <w:rPr>
          <w:sz w:val="28"/>
          <w:szCs w:val="28"/>
          <w:lang w:val="uk-UA"/>
        </w:rPr>
        <w:t xml:space="preserve">Федорович В. І. Викуп земельних ділянок для суспільних потреб та з мотивів суспільної необхідності: проблеми правового регулювання / В. І. Федорович // Актуальні питання реформування правової системи України: зб. наук. ст. за матеріалами </w:t>
      </w:r>
      <w:r w:rsidRPr="009F3166">
        <w:rPr>
          <w:sz w:val="28"/>
          <w:szCs w:val="28"/>
          <w:lang w:val="en-US"/>
        </w:rPr>
        <w:t>V</w:t>
      </w:r>
      <w:r w:rsidRPr="009F3166">
        <w:rPr>
          <w:sz w:val="28"/>
          <w:szCs w:val="28"/>
          <w:lang w:val="uk-UA"/>
        </w:rPr>
        <w:t xml:space="preserve">ІІ </w:t>
      </w:r>
      <w:proofErr w:type="spellStart"/>
      <w:r w:rsidRPr="009F3166">
        <w:rPr>
          <w:sz w:val="28"/>
          <w:szCs w:val="28"/>
          <w:lang w:val="uk-UA"/>
        </w:rPr>
        <w:t>Міжнар</w:t>
      </w:r>
      <w:proofErr w:type="spellEnd"/>
      <w:r w:rsidRPr="009F3166">
        <w:rPr>
          <w:sz w:val="28"/>
          <w:szCs w:val="28"/>
          <w:lang w:val="uk-UA"/>
        </w:rPr>
        <w:t>. наук.-</w:t>
      </w:r>
      <w:proofErr w:type="spellStart"/>
      <w:r w:rsidRPr="009F3166">
        <w:rPr>
          <w:sz w:val="28"/>
          <w:szCs w:val="28"/>
          <w:lang w:val="uk-UA"/>
        </w:rPr>
        <w:t>практ</w:t>
      </w:r>
      <w:proofErr w:type="spellEnd"/>
      <w:r w:rsidRPr="009F3166">
        <w:rPr>
          <w:sz w:val="28"/>
          <w:szCs w:val="28"/>
          <w:lang w:val="uk-UA"/>
        </w:rPr>
        <w:t xml:space="preserve">. </w:t>
      </w:r>
      <w:proofErr w:type="spellStart"/>
      <w:r w:rsidRPr="009F3166">
        <w:rPr>
          <w:sz w:val="28"/>
          <w:szCs w:val="28"/>
          <w:lang w:val="uk-UA"/>
        </w:rPr>
        <w:t>конф</w:t>
      </w:r>
      <w:proofErr w:type="spellEnd"/>
      <w:r w:rsidRPr="009F3166">
        <w:rPr>
          <w:sz w:val="28"/>
          <w:szCs w:val="28"/>
          <w:lang w:val="uk-UA"/>
        </w:rPr>
        <w:t xml:space="preserve">., Луцьк, 4-5 червня 2010 р. / уклад. Вознюк Н. І., Климчик Т. Д., </w:t>
      </w:r>
      <w:proofErr w:type="spellStart"/>
      <w:r w:rsidRPr="009F3166">
        <w:rPr>
          <w:sz w:val="28"/>
          <w:szCs w:val="28"/>
          <w:lang w:val="uk-UA"/>
        </w:rPr>
        <w:t>Крисюк</w:t>
      </w:r>
      <w:proofErr w:type="spellEnd"/>
      <w:r w:rsidRPr="009F3166">
        <w:rPr>
          <w:sz w:val="28"/>
          <w:szCs w:val="28"/>
          <w:lang w:val="uk-UA"/>
        </w:rPr>
        <w:t xml:space="preserve"> Ю. П., Старко О. Л., </w:t>
      </w:r>
      <w:proofErr w:type="spellStart"/>
      <w:r w:rsidRPr="009F3166">
        <w:rPr>
          <w:sz w:val="28"/>
          <w:szCs w:val="28"/>
          <w:lang w:val="uk-UA"/>
        </w:rPr>
        <w:t>Старчук</w:t>
      </w:r>
      <w:proofErr w:type="spellEnd"/>
      <w:r w:rsidRPr="009F3166">
        <w:rPr>
          <w:sz w:val="28"/>
          <w:szCs w:val="28"/>
          <w:lang w:val="uk-UA"/>
        </w:rPr>
        <w:t xml:space="preserve"> О. В., Шевчук І. М., </w:t>
      </w:r>
      <w:proofErr w:type="spellStart"/>
      <w:r w:rsidRPr="009F3166">
        <w:rPr>
          <w:sz w:val="28"/>
          <w:szCs w:val="28"/>
          <w:lang w:val="uk-UA"/>
        </w:rPr>
        <w:t>Чупринський</w:t>
      </w:r>
      <w:proofErr w:type="spellEnd"/>
      <w:r w:rsidRPr="009F3166">
        <w:rPr>
          <w:sz w:val="28"/>
          <w:szCs w:val="28"/>
          <w:lang w:val="uk-UA"/>
        </w:rPr>
        <w:t> Б. О. – Луцьк: Волинська обласна друкарня, 2010. – С. 527-528.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Федорович В. </w:t>
      </w:r>
      <w:r w:rsidRPr="00711DD1">
        <w:rPr>
          <w:sz w:val="28"/>
          <w:szCs w:val="28"/>
          <w:lang w:val="uk-UA"/>
        </w:rPr>
        <w:t>І. Добросусідство як інститу</w:t>
      </w:r>
      <w:r>
        <w:rPr>
          <w:sz w:val="28"/>
          <w:szCs w:val="28"/>
          <w:lang w:val="uk-UA"/>
        </w:rPr>
        <w:t>т земельного права України / В. І. </w:t>
      </w:r>
      <w:r w:rsidRPr="00711DD1">
        <w:rPr>
          <w:sz w:val="28"/>
          <w:szCs w:val="28"/>
          <w:lang w:val="uk-UA"/>
        </w:rPr>
        <w:t>Федорович // Вісник Львівського університету. Серія юридична. – 2006. – Випуск 42. – С. 257-262.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Федорович В. І. Обмеження прав на землю / В. І. </w:t>
      </w:r>
      <w:r w:rsidRPr="00711DD1">
        <w:rPr>
          <w:sz w:val="28"/>
          <w:szCs w:val="28"/>
          <w:lang w:val="uk-UA"/>
        </w:rPr>
        <w:t>Федорович // Проблеми державотворення і захисту прав людини в Україні: Матеріали ІХ регіональної науково-практичної конференції. 13-14 лютого 2003 р. – Львів: Юридичний факультет Львівського національного університету імені Івана Франка, 2003. – С. 364-366.</w:t>
      </w:r>
    </w:p>
    <w:p w:rsidR="000C3C0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B50F2">
        <w:rPr>
          <w:sz w:val="28"/>
          <w:szCs w:val="28"/>
          <w:lang w:val="uk-UA"/>
        </w:rPr>
        <w:t xml:space="preserve">Черкаська Н. В. Обмеження прав на земельні ділянки: автореф. дис. на здобуття наук. ступеня канд. </w:t>
      </w:r>
      <w:proofErr w:type="spellStart"/>
      <w:r w:rsidRPr="006B50F2">
        <w:rPr>
          <w:sz w:val="28"/>
          <w:szCs w:val="28"/>
          <w:lang w:val="uk-UA"/>
        </w:rPr>
        <w:t>юрид</w:t>
      </w:r>
      <w:proofErr w:type="spellEnd"/>
      <w:r w:rsidRPr="006B50F2">
        <w:rPr>
          <w:sz w:val="28"/>
          <w:szCs w:val="28"/>
          <w:lang w:val="uk-UA"/>
        </w:rPr>
        <w:t>. наук: спец. 12.00.06 „Земельне право; аграрне право; екологічне право; природноресурсове право” / Н. В. Черкаська. – Х., 2008. – 19 с.</w:t>
      </w: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курсу</w:t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r w:rsidR="00470891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доц. Федорович В. І.</w:t>
      </w:r>
    </w:p>
    <w:p w:rsidR="0024028D" w:rsidRPr="006B50F2" w:rsidRDefault="0024028D" w:rsidP="0024028D">
      <w:pPr>
        <w:jc w:val="both"/>
        <w:rPr>
          <w:sz w:val="28"/>
          <w:szCs w:val="28"/>
          <w:lang w:val="uk-UA"/>
        </w:rPr>
      </w:pPr>
    </w:p>
    <w:sectPr w:rsidR="0024028D" w:rsidRPr="006B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AB1"/>
    <w:multiLevelType w:val="hybridMultilevel"/>
    <w:tmpl w:val="90C4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3C4"/>
    <w:multiLevelType w:val="hybridMultilevel"/>
    <w:tmpl w:val="E54E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6CC"/>
    <w:multiLevelType w:val="hybridMultilevel"/>
    <w:tmpl w:val="61DE0A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5"/>
    <w:rsid w:val="000C3C01"/>
    <w:rsid w:val="0024028D"/>
    <w:rsid w:val="002466D1"/>
    <w:rsid w:val="002D5EA0"/>
    <w:rsid w:val="00470891"/>
    <w:rsid w:val="005111F5"/>
    <w:rsid w:val="005602B8"/>
    <w:rsid w:val="00681909"/>
    <w:rsid w:val="006B50F2"/>
    <w:rsid w:val="00CC4F31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0CBE-F406-4269-A438-AA1E3E3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rt.gov.ua/clients/vs.nsf/0/E5DB134E2C2BE3D7C3256EBD00373408?OpenDocument&amp;CollapseView&amp;RestrictToCategory=E5DB134E2C2BE3D7C3256EBD00373408&amp;Count=500&amp;" TargetMode="External"/><Relationship Id="rId5" Type="http://schemas.openxmlformats.org/officeDocument/2006/relationships/hyperlink" Target="http://zakon1.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8860</Words>
  <Characters>5051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6</cp:revision>
  <dcterms:created xsi:type="dcterms:W3CDTF">2017-11-07T10:57:00Z</dcterms:created>
  <dcterms:modified xsi:type="dcterms:W3CDTF">2018-09-07T11:29:00Z</dcterms:modified>
</cp:coreProperties>
</file>