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66" w:rsidRPr="001D1E66" w:rsidRDefault="001875C6" w:rsidP="00502BB9">
      <w:pPr>
        <w:rPr>
          <w:b/>
          <w:sz w:val="28"/>
          <w:szCs w:val="28"/>
        </w:rPr>
      </w:pPr>
      <w:bookmarkStart w:id="0" w:name="_GoBack"/>
      <w:bookmarkEnd w:id="0"/>
      <w:r w:rsidRPr="00502BB9">
        <w:rPr>
          <w:b/>
          <w:sz w:val="32"/>
          <w:szCs w:val="32"/>
        </w:rPr>
        <w:t>Соціальне страхове право</w:t>
      </w:r>
    </w:p>
    <w:p w:rsidR="00502BB9" w:rsidRPr="001D1E66" w:rsidRDefault="007464DE" w:rsidP="00502BB9">
      <w:pPr>
        <w:rPr>
          <w:b/>
          <w:sz w:val="28"/>
          <w:szCs w:val="28"/>
        </w:rPr>
      </w:pPr>
      <w:r w:rsidRPr="001D1E66">
        <w:rPr>
          <w:b/>
          <w:sz w:val="28"/>
          <w:szCs w:val="28"/>
        </w:rPr>
        <w:t>(завдання для практичних занять)</w:t>
      </w:r>
    </w:p>
    <w:p w:rsidR="00502BB9" w:rsidRPr="00502BB9" w:rsidRDefault="00502BB9" w:rsidP="00502BB9">
      <w:pPr>
        <w:rPr>
          <w:b/>
          <w:sz w:val="32"/>
          <w:szCs w:val="32"/>
        </w:rPr>
      </w:pPr>
    </w:p>
    <w:p w:rsidR="00BD4093" w:rsidRPr="00607ECF" w:rsidRDefault="00EB3062" w:rsidP="00367EF5">
      <w:pPr>
        <w:ind w:left="1985" w:hanging="1985"/>
        <w:jc w:val="both"/>
        <w:rPr>
          <w:b/>
          <w:sz w:val="24"/>
          <w:szCs w:val="24"/>
        </w:rPr>
      </w:pPr>
      <w:r w:rsidRPr="00607ECF">
        <w:rPr>
          <w:b/>
          <w:sz w:val="24"/>
          <w:szCs w:val="24"/>
        </w:rPr>
        <w:t>ТЕМА 4.</w:t>
      </w:r>
      <w:r w:rsidR="00367EF5" w:rsidRPr="00607ECF">
        <w:rPr>
          <w:b/>
          <w:sz w:val="24"/>
          <w:szCs w:val="24"/>
        </w:rPr>
        <w:t xml:space="preserve"> </w:t>
      </w:r>
      <w:r w:rsidRPr="00607ECF">
        <w:rPr>
          <w:b/>
          <w:sz w:val="24"/>
          <w:szCs w:val="24"/>
        </w:rPr>
        <w:t>ПРАВОВ</w:t>
      </w:r>
      <w:r w:rsidR="00367EF5" w:rsidRPr="00607ECF">
        <w:rPr>
          <w:b/>
          <w:sz w:val="24"/>
          <w:szCs w:val="24"/>
        </w:rPr>
        <w:t>Е</w:t>
      </w:r>
      <w:r w:rsidRPr="00607ECF">
        <w:rPr>
          <w:b/>
          <w:sz w:val="24"/>
          <w:szCs w:val="24"/>
        </w:rPr>
        <w:t xml:space="preserve"> </w:t>
      </w:r>
      <w:r w:rsidR="00367EF5" w:rsidRPr="00607ECF">
        <w:rPr>
          <w:b/>
          <w:sz w:val="24"/>
          <w:szCs w:val="24"/>
        </w:rPr>
        <w:t xml:space="preserve">ЗАБЕЗПЕЧЕННЯ </w:t>
      </w:r>
      <w:r w:rsidR="00407478" w:rsidRPr="00607ECF">
        <w:rPr>
          <w:b/>
          <w:sz w:val="24"/>
          <w:szCs w:val="24"/>
        </w:rPr>
        <w:t>ЗАГАЛЬНООБОВАЯЗКОВОГО ДЕРЖАВНОГО СОЦІАЛЬТНОГО СТРАХУВАННЯ У ЗВЯ</w:t>
      </w:r>
      <w:r w:rsidR="0001731C" w:rsidRPr="00607ECF">
        <w:rPr>
          <w:b/>
          <w:sz w:val="24"/>
          <w:szCs w:val="24"/>
        </w:rPr>
        <w:t>З</w:t>
      </w:r>
      <w:r w:rsidR="00407478" w:rsidRPr="00607ECF">
        <w:rPr>
          <w:b/>
          <w:sz w:val="24"/>
          <w:szCs w:val="24"/>
        </w:rPr>
        <w:t>КУ З ТИМЧАСОВОЮ ВТРАТОЮ ПРАЦЕЗДАТНІСТІ</w:t>
      </w:r>
    </w:p>
    <w:p w:rsidR="00BD4093" w:rsidRPr="00607ECF" w:rsidRDefault="00BD4093" w:rsidP="00367EF5">
      <w:pPr>
        <w:spacing w:line="360" w:lineRule="auto"/>
        <w:jc w:val="both"/>
        <w:rPr>
          <w:b/>
          <w:sz w:val="24"/>
          <w:szCs w:val="24"/>
        </w:rPr>
      </w:pPr>
    </w:p>
    <w:p w:rsidR="00BD4093" w:rsidRPr="00607ECF" w:rsidRDefault="00BD4093" w:rsidP="00BD4093">
      <w:pPr>
        <w:pStyle w:val="1"/>
        <w:spacing w:line="360" w:lineRule="auto"/>
        <w:rPr>
          <w:sz w:val="24"/>
          <w:szCs w:val="24"/>
        </w:rPr>
      </w:pPr>
      <w:r w:rsidRPr="00607ECF">
        <w:rPr>
          <w:sz w:val="24"/>
          <w:szCs w:val="24"/>
        </w:rPr>
        <w:t>І. Теоретичні запитання</w:t>
      </w:r>
    </w:p>
    <w:p w:rsidR="00BD4093" w:rsidRPr="00607ECF" w:rsidRDefault="00512B42" w:rsidP="00BD4093">
      <w:pPr>
        <w:numPr>
          <w:ilvl w:val="0"/>
          <w:numId w:val="4"/>
        </w:numPr>
        <w:jc w:val="both"/>
        <w:rPr>
          <w:sz w:val="24"/>
          <w:szCs w:val="24"/>
        </w:rPr>
      </w:pPr>
      <w:r w:rsidRPr="00607ECF">
        <w:rPr>
          <w:sz w:val="24"/>
          <w:szCs w:val="24"/>
        </w:rPr>
        <w:t>Поняття та п</w:t>
      </w:r>
      <w:r w:rsidR="00492626" w:rsidRPr="00607ECF">
        <w:rPr>
          <w:sz w:val="24"/>
          <w:szCs w:val="24"/>
        </w:rPr>
        <w:t xml:space="preserve">равові засади здійснення </w:t>
      </w:r>
      <w:r w:rsidR="001875C6" w:rsidRPr="00607ECF">
        <w:rPr>
          <w:sz w:val="24"/>
          <w:szCs w:val="24"/>
        </w:rPr>
        <w:t>загальнообов’язкового</w:t>
      </w:r>
      <w:r w:rsidR="00492626" w:rsidRPr="00607ECF">
        <w:rPr>
          <w:sz w:val="24"/>
          <w:szCs w:val="24"/>
        </w:rPr>
        <w:t xml:space="preserve"> державного соціального страхування</w:t>
      </w:r>
      <w:r w:rsidR="0001731C" w:rsidRPr="00607ECF">
        <w:rPr>
          <w:sz w:val="24"/>
          <w:szCs w:val="24"/>
        </w:rPr>
        <w:t xml:space="preserve"> у </w:t>
      </w:r>
      <w:r w:rsidR="001875C6" w:rsidRPr="00607ECF">
        <w:rPr>
          <w:sz w:val="24"/>
          <w:szCs w:val="24"/>
        </w:rPr>
        <w:t>зв’язку</w:t>
      </w:r>
      <w:r w:rsidR="0001731C" w:rsidRPr="00607ECF">
        <w:rPr>
          <w:sz w:val="24"/>
          <w:szCs w:val="24"/>
        </w:rPr>
        <w:t xml:space="preserve"> з </w:t>
      </w:r>
      <w:r w:rsidR="001875C6" w:rsidRPr="00607ECF">
        <w:rPr>
          <w:sz w:val="24"/>
          <w:szCs w:val="24"/>
        </w:rPr>
        <w:t>тимчасовою</w:t>
      </w:r>
      <w:r w:rsidR="0001731C" w:rsidRPr="00607ECF">
        <w:rPr>
          <w:sz w:val="24"/>
          <w:szCs w:val="24"/>
        </w:rPr>
        <w:t xml:space="preserve"> втратою працездатності</w:t>
      </w:r>
      <w:r w:rsidR="00BD4093" w:rsidRPr="00607ECF">
        <w:rPr>
          <w:sz w:val="24"/>
          <w:szCs w:val="24"/>
        </w:rPr>
        <w:t>.</w:t>
      </w:r>
    </w:p>
    <w:p w:rsidR="008D0F4B" w:rsidRPr="00607ECF" w:rsidRDefault="0001731C" w:rsidP="008D0F4B">
      <w:pPr>
        <w:numPr>
          <w:ilvl w:val="0"/>
          <w:numId w:val="4"/>
        </w:numPr>
        <w:jc w:val="both"/>
        <w:rPr>
          <w:sz w:val="24"/>
          <w:szCs w:val="24"/>
        </w:rPr>
      </w:pPr>
      <w:r w:rsidRPr="00607ECF">
        <w:rPr>
          <w:sz w:val="24"/>
          <w:szCs w:val="24"/>
        </w:rPr>
        <w:t xml:space="preserve">Підстави та умови здійснення </w:t>
      </w:r>
      <w:r w:rsidR="008D0F4B" w:rsidRPr="00607ECF">
        <w:rPr>
          <w:sz w:val="24"/>
          <w:szCs w:val="24"/>
        </w:rPr>
        <w:t xml:space="preserve">соціального страхування у </w:t>
      </w:r>
      <w:r w:rsidR="001875C6" w:rsidRPr="00607ECF">
        <w:rPr>
          <w:sz w:val="24"/>
          <w:szCs w:val="24"/>
        </w:rPr>
        <w:t>зв’язку</w:t>
      </w:r>
      <w:r w:rsidR="008D0F4B" w:rsidRPr="00607ECF">
        <w:rPr>
          <w:sz w:val="24"/>
          <w:szCs w:val="24"/>
        </w:rPr>
        <w:t xml:space="preserve"> з </w:t>
      </w:r>
      <w:r w:rsidR="001875C6" w:rsidRPr="00607ECF">
        <w:rPr>
          <w:sz w:val="24"/>
          <w:szCs w:val="24"/>
        </w:rPr>
        <w:t>тимчасовою</w:t>
      </w:r>
      <w:r w:rsidR="008D0F4B" w:rsidRPr="00607ECF">
        <w:rPr>
          <w:sz w:val="24"/>
          <w:szCs w:val="24"/>
        </w:rPr>
        <w:t xml:space="preserve"> втратою працездатності.</w:t>
      </w:r>
    </w:p>
    <w:p w:rsidR="00BD4093" w:rsidRPr="00607ECF" w:rsidRDefault="00512B42" w:rsidP="00BD4093">
      <w:pPr>
        <w:numPr>
          <w:ilvl w:val="0"/>
          <w:numId w:val="4"/>
        </w:numPr>
        <w:jc w:val="both"/>
        <w:rPr>
          <w:sz w:val="24"/>
          <w:szCs w:val="24"/>
        </w:rPr>
      </w:pPr>
      <w:r w:rsidRPr="00607ECF">
        <w:rPr>
          <w:sz w:val="24"/>
          <w:szCs w:val="24"/>
        </w:rPr>
        <w:t>Право</w:t>
      </w:r>
      <w:r w:rsidR="00814E7A" w:rsidRPr="00607ECF">
        <w:rPr>
          <w:sz w:val="24"/>
          <w:szCs w:val="24"/>
        </w:rPr>
        <w:t>в</w:t>
      </w:r>
      <w:r w:rsidR="009320BF" w:rsidRPr="00607ECF">
        <w:rPr>
          <w:sz w:val="24"/>
          <w:szCs w:val="24"/>
        </w:rPr>
        <w:t>е</w:t>
      </w:r>
      <w:r w:rsidRPr="00607ECF">
        <w:rPr>
          <w:sz w:val="24"/>
          <w:szCs w:val="24"/>
        </w:rPr>
        <w:t xml:space="preserve"> регулювання допомоги по тимчасовій непрацездатності.</w:t>
      </w:r>
      <w:r w:rsidR="009320BF" w:rsidRPr="00607ECF">
        <w:rPr>
          <w:sz w:val="24"/>
          <w:szCs w:val="24"/>
        </w:rPr>
        <w:t xml:space="preserve"> </w:t>
      </w:r>
      <w:r w:rsidR="00BD4093" w:rsidRPr="00607ECF">
        <w:rPr>
          <w:sz w:val="24"/>
          <w:szCs w:val="24"/>
        </w:rPr>
        <w:t>Порядок призначення та тривалість виплати допомоги по тимчасовій непрацездатності.</w:t>
      </w:r>
    </w:p>
    <w:p w:rsidR="00BD4093" w:rsidRPr="00607ECF" w:rsidRDefault="009320BF" w:rsidP="00BD4093">
      <w:pPr>
        <w:numPr>
          <w:ilvl w:val="0"/>
          <w:numId w:val="4"/>
        </w:numPr>
        <w:jc w:val="both"/>
        <w:rPr>
          <w:sz w:val="24"/>
          <w:szCs w:val="24"/>
        </w:rPr>
      </w:pPr>
      <w:r w:rsidRPr="00607ECF">
        <w:rPr>
          <w:sz w:val="24"/>
          <w:szCs w:val="24"/>
        </w:rPr>
        <w:t xml:space="preserve">Правове забезпечення страхових виплат у </w:t>
      </w:r>
      <w:r w:rsidR="001875C6" w:rsidRPr="00607ECF">
        <w:rPr>
          <w:sz w:val="24"/>
          <w:szCs w:val="24"/>
        </w:rPr>
        <w:t>зв’язку</w:t>
      </w:r>
      <w:r w:rsidRPr="00607ECF">
        <w:rPr>
          <w:sz w:val="24"/>
          <w:szCs w:val="24"/>
        </w:rPr>
        <w:t xml:space="preserve"> </w:t>
      </w:r>
      <w:r w:rsidR="00BD4093" w:rsidRPr="00607ECF">
        <w:rPr>
          <w:sz w:val="24"/>
          <w:szCs w:val="24"/>
        </w:rPr>
        <w:t>з вагітністю та пологами.</w:t>
      </w:r>
    </w:p>
    <w:p w:rsidR="00BD4093" w:rsidRPr="00607ECF" w:rsidRDefault="00BD4093" w:rsidP="00BD4093">
      <w:pPr>
        <w:numPr>
          <w:ilvl w:val="0"/>
          <w:numId w:val="4"/>
        </w:numPr>
        <w:jc w:val="both"/>
        <w:rPr>
          <w:sz w:val="24"/>
          <w:szCs w:val="24"/>
        </w:rPr>
      </w:pPr>
      <w:r w:rsidRPr="00607ECF">
        <w:rPr>
          <w:sz w:val="24"/>
          <w:szCs w:val="24"/>
        </w:rPr>
        <w:t xml:space="preserve">Страхова допомога на поховання (крім поховання пенсіонерів, безробітних та осіб, які померли від нещасного випадку на виробництві). </w:t>
      </w:r>
    </w:p>
    <w:p w:rsidR="00BD4093" w:rsidRPr="00607ECF" w:rsidRDefault="002B34AC" w:rsidP="00BD4093">
      <w:pPr>
        <w:numPr>
          <w:ilvl w:val="0"/>
          <w:numId w:val="4"/>
        </w:numPr>
        <w:jc w:val="both"/>
        <w:rPr>
          <w:sz w:val="24"/>
          <w:szCs w:val="24"/>
        </w:rPr>
      </w:pPr>
      <w:r w:rsidRPr="00607ECF">
        <w:rPr>
          <w:sz w:val="24"/>
          <w:szCs w:val="24"/>
        </w:rPr>
        <w:t>Правові умови оплати лікування в реабілітаційних відділеннях санаторно-курортного закладу</w:t>
      </w:r>
      <w:r w:rsidR="00E86B67" w:rsidRPr="00607ECF">
        <w:rPr>
          <w:sz w:val="24"/>
          <w:szCs w:val="24"/>
        </w:rPr>
        <w:t xml:space="preserve"> пі</w:t>
      </w:r>
      <w:r w:rsidR="001875C6">
        <w:rPr>
          <w:sz w:val="24"/>
          <w:szCs w:val="24"/>
        </w:rPr>
        <w:t>с</w:t>
      </w:r>
      <w:r w:rsidR="00E86B67" w:rsidRPr="00607ECF">
        <w:rPr>
          <w:sz w:val="24"/>
          <w:szCs w:val="24"/>
        </w:rPr>
        <w:t>ля перенесених захворюв</w:t>
      </w:r>
      <w:r w:rsidR="001875C6">
        <w:rPr>
          <w:sz w:val="24"/>
          <w:szCs w:val="24"/>
        </w:rPr>
        <w:t>а</w:t>
      </w:r>
      <w:r w:rsidR="00E86B67" w:rsidRPr="00607ECF">
        <w:rPr>
          <w:sz w:val="24"/>
          <w:szCs w:val="24"/>
        </w:rPr>
        <w:t>нь і травм</w:t>
      </w:r>
      <w:r w:rsidR="00BD4093" w:rsidRPr="00607ECF">
        <w:rPr>
          <w:sz w:val="24"/>
          <w:szCs w:val="24"/>
        </w:rPr>
        <w:t>.</w:t>
      </w:r>
    </w:p>
    <w:p w:rsidR="00BD4093" w:rsidRPr="00607ECF" w:rsidRDefault="00BD4093" w:rsidP="00BD4093">
      <w:pPr>
        <w:jc w:val="both"/>
        <w:rPr>
          <w:sz w:val="24"/>
          <w:szCs w:val="24"/>
        </w:rPr>
      </w:pPr>
    </w:p>
    <w:p w:rsidR="00BD4093" w:rsidRPr="00607ECF" w:rsidRDefault="00BD4093" w:rsidP="00BD4093">
      <w:pPr>
        <w:pStyle w:val="1"/>
        <w:spacing w:line="360" w:lineRule="auto"/>
        <w:rPr>
          <w:sz w:val="24"/>
          <w:szCs w:val="24"/>
        </w:rPr>
      </w:pPr>
      <w:r w:rsidRPr="00607ECF">
        <w:rPr>
          <w:sz w:val="24"/>
          <w:szCs w:val="24"/>
        </w:rPr>
        <w:t>ІІ. Запитання для самоконтролю</w:t>
      </w:r>
    </w:p>
    <w:p w:rsidR="00BD4093" w:rsidRPr="00607ECF" w:rsidRDefault="00BD4093" w:rsidP="00BD4093">
      <w:pPr>
        <w:numPr>
          <w:ilvl w:val="0"/>
          <w:numId w:val="5"/>
        </w:numPr>
        <w:jc w:val="both"/>
        <w:rPr>
          <w:sz w:val="24"/>
          <w:szCs w:val="24"/>
        </w:rPr>
      </w:pPr>
      <w:r w:rsidRPr="00607ECF">
        <w:rPr>
          <w:sz w:val="24"/>
          <w:szCs w:val="24"/>
        </w:rPr>
        <w:t xml:space="preserve">Коли в особи виникає право на допомогу по тимчасовій непрацездатності? Чи надаватиметься така допомога працівникові, який ще не сплачував страхових внесків? </w:t>
      </w:r>
    </w:p>
    <w:p w:rsidR="00BD4093" w:rsidRPr="00607ECF" w:rsidRDefault="00BD4093" w:rsidP="00BD4093">
      <w:pPr>
        <w:numPr>
          <w:ilvl w:val="0"/>
          <w:numId w:val="5"/>
        </w:numPr>
        <w:jc w:val="both"/>
        <w:rPr>
          <w:sz w:val="24"/>
          <w:szCs w:val="24"/>
        </w:rPr>
      </w:pPr>
      <w:r w:rsidRPr="00607ECF">
        <w:rPr>
          <w:sz w:val="24"/>
          <w:szCs w:val="24"/>
        </w:rPr>
        <w:t>Чи виникає в особи право на допомогу по тимчасовій непрацездатності якщо вона працює за сумісництвом?</w:t>
      </w:r>
    </w:p>
    <w:p w:rsidR="00BD4093" w:rsidRPr="00607ECF" w:rsidRDefault="00BD4093" w:rsidP="00BD4093">
      <w:pPr>
        <w:numPr>
          <w:ilvl w:val="0"/>
          <w:numId w:val="5"/>
        </w:numPr>
        <w:jc w:val="both"/>
        <w:rPr>
          <w:sz w:val="24"/>
          <w:szCs w:val="24"/>
        </w:rPr>
      </w:pPr>
      <w:r w:rsidRPr="00607ECF">
        <w:rPr>
          <w:sz w:val="24"/>
          <w:szCs w:val="24"/>
        </w:rPr>
        <w:t>Яким буде розмір допомоги по тимчасовій непрацездатності, за умови, що особа одержує мінімальну заробітну плату, а її страховий стаж становить два роки. Чи може розмір такої допомоги бути меншим прожиткового мінімуму?</w:t>
      </w:r>
    </w:p>
    <w:p w:rsidR="00BD4093" w:rsidRPr="00607ECF" w:rsidRDefault="00BD4093" w:rsidP="00BD4093">
      <w:pPr>
        <w:numPr>
          <w:ilvl w:val="0"/>
          <w:numId w:val="5"/>
        </w:numPr>
        <w:jc w:val="both"/>
        <w:rPr>
          <w:sz w:val="24"/>
          <w:szCs w:val="24"/>
        </w:rPr>
      </w:pPr>
      <w:r w:rsidRPr="00607ECF">
        <w:rPr>
          <w:sz w:val="24"/>
          <w:szCs w:val="24"/>
        </w:rPr>
        <w:t>Чи надаватиметься допомога у зв’язку з тимчасовою непрацездатністю особам, які лікувались у приватних медичних закладах? Відповідь обґрунтуйте.</w:t>
      </w:r>
    </w:p>
    <w:p w:rsidR="00BD4093" w:rsidRPr="00607ECF" w:rsidRDefault="00BD4093" w:rsidP="00BD4093">
      <w:pPr>
        <w:numPr>
          <w:ilvl w:val="0"/>
          <w:numId w:val="5"/>
        </w:numPr>
        <w:jc w:val="both"/>
        <w:rPr>
          <w:sz w:val="24"/>
          <w:szCs w:val="24"/>
        </w:rPr>
      </w:pPr>
      <w:r w:rsidRPr="00607ECF">
        <w:rPr>
          <w:sz w:val="24"/>
          <w:szCs w:val="24"/>
        </w:rPr>
        <w:t xml:space="preserve">Назвіть максимальний термін виплати допомоги по тимчасовій непрацездатності, зумовленої загальним захворюванням особи. </w:t>
      </w:r>
    </w:p>
    <w:p w:rsidR="00BD4093" w:rsidRPr="00607ECF" w:rsidRDefault="00BD4093" w:rsidP="00BD4093">
      <w:pPr>
        <w:numPr>
          <w:ilvl w:val="0"/>
          <w:numId w:val="5"/>
        </w:numPr>
        <w:jc w:val="both"/>
        <w:rPr>
          <w:sz w:val="24"/>
          <w:szCs w:val="24"/>
        </w:rPr>
      </w:pPr>
      <w:r w:rsidRPr="00607ECF">
        <w:rPr>
          <w:sz w:val="24"/>
          <w:szCs w:val="24"/>
        </w:rPr>
        <w:t>Обґрунтуйте необхідність створення та діяльності комісії (уповноваженого) підприємства, установи, організації із загальнообов’язкового державного соціального страхування у зв’язку з тимчасовою втратою працездатності та витратами зумовленими похованням.</w:t>
      </w:r>
    </w:p>
    <w:p w:rsidR="00BD4093" w:rsidRPr="00607ECF" w:rsidRDefault="00BD4093" w:rsidP="00BD4093">
      <w:pPr>
        <w:numPr>
          <w:ilvl w:val="0"/>
          <w:numId w:val="5"/>
        </w:numPr>
        <w:jc w:val="both"/>
        <w:rPr>
          <w:sz w:val="24"/>
          <w:szCs w:val="24"/>
        </w:rPr>
      </w:pPr>
      <w:r w:rsidRPr="00607ECF">
        <w:rPr>
          <w:sz w:val="24"/>
          <w:szCs w:val="24"/>
        </w:rPr>
        <w:t>Визначте коло суб’єктів права на допомогу у зв’язку з вагітністю та пологами, яка надається у випадку всиновлення дитини.</w:t>
      </w:r>
    </w:p>
    <w:p w:rsidR="00BD4093" w:rsidRPr="00607ECF" w:rsidRDefault="00BD4093" w:rsidP="00BD4093">
      <w:pPr>
        <w:numPr>
          <w:ilvl w:val="0"/>
          <w:numId w:val="5"/>
        </w:numPr>
        <w:jc w:val="both"/>
        <w:rPr>
          <w:sz w:val="24"/>
          <w:szCs w:val="24"/>
        </w:rPr>
      </w:pPr>
      <w:r w:rsidRPr="00607ECF">
        <w:rPr>
          <w:sz w:val="24"/>
          <w:szCs w:val="24"/>
        </w:rPr>
        <w:t>Можливо законодавець помилився, коли зобов’язав роботодавців, а не фонди соціального страхування, надавати допомоги впродовж перших 5 днів тимчасової непрацездатності. Відповідь обґрунтуйте.</w:t>
      </w:r>
    </w:p>
    <w:p w:rsidR="00BD4093" w:rsidRPr="00607ECF" w:rsidRDefault="00BD4093" w:rsidP="00BD4093">
      <w:pPr>
        <w:jc w:val="both"/>
        <w:rPr>
          <w:sz w:val="24"/>
          <w:szCs w:val="24"/>
        </w:rPr>
      </w:pPr>
    </w:p>
    <w:p w:rsidR="00BD4093" w:rsidRPr="00607ECF" w:rsidRDefault="00BD4093" w:rsidP="00BD4093">
      <w:pPr>
        <w:ind w:left="360"/>
        <w:jc w:val="both"/>
        <w:rPr>
          <w:sz w:val="24"/>
          <w:szCs w:val="24"/>
        </w:rPr>
      </w:pPr>
    </w:p>
    <w:p w:rsidR="00BD4093" w:rsidRPr="00607ECF" w:rsidRDefault="00BD4093" w:rsidP="00BD4093">
      <w:pPr>
        <w:spacing w:line="360" w:lineRule="auto"/>
        <w:rPr>
          <w:b/>
          <w:bCs/>
          <w:sz w:val="24"/>
          <w:szCs w:val="24"/>
        </w:rPr>
      </w:pPr>
      <w:r w:rsidRPr="00607ECF">
        <w:rPr>
          <w:b/>
          <w:bCs/>
          <w:sz w:val="24"/>
          <w:szCs w:val="24"/>
        </w:rPr>
        <w:t>І</w:t>
      </w:r>
      <w:r w:rsidR="00A809C2" w:rsidRPr="00607ECF">
        <w:rPr>
          <w:b/>
          <w:bCs/>
          <w:sz w:val="24"/>
          <w:szCs w:val="24"/>
        </w:rPr>
        <w:t>ІІ</w:t>
      </w:r>
      <w:r w:rsidRPr="00607ECF">
        <w:rPr>
          <w:b/>
          <w:bCs/>
          <w:sz w:val="24"/>
          <w:szCs w:val="24"/>
        </w:rPr>
        <w:t>. Розв’язати задачі</w:t>
      </w:r>
    </w:p>
    <w:p w:rsidR="00BD4093" w:rsidRPr="00607ECF" w:rsidRDefault="00BD4093" w:rsidP="00BD4093">
      <w:pPr>
        <w:jc w:val="both"/>
        <w:rPr>
          <w:sz w:val="24"/>
          <w:szCs w:val="24"/>
        </w:rPr>
      </w:pPr>
      <w:r w:rsidRPr="00607ECF">
        <w:rPr>
          <w:b/>
          <w:bCs/>
          <w:i/>
          <w:iCs/>
          <w:sz w:val="24"/>
          <w:szCs w:val="24"/>
        </w:rPr>
        <w:t>1.</w:t>
      </w:r>
      <w:r w:rsidRPr="00607ECF">
        <w:rPr>
          <w:sz w:val="24"/>
          <w:szCs w:val="24"/>
        </w:rPr>
        <w:t xml:space="preserve"> Громадянина М. було прийнято на роботу 30 квітня 2010 року строком 6 місяців на сезонні сільськогосподарські роботи у фермерському господарстві. 29 жовтня 2010 року М. звернувся до голови фермерського господарства з проханням надати йому щорічну відпустку з наступним припиненням трудового договору. Така відпустка була йому надана тривалістю 14 календарних днів із розірванням трудового договору 12 листопада. Однак 6 листопада, М. йдучи з магазину додому, був збитий легковою автомашиною, у зв’язку з чим 12 днів </w:t>
      </w:r>
      <w:r w:rsidRPr="00607ECF">
        <w:rPr>
          <w:sz w:val="24"/>
          <w:szCs w:val="24"/>
        </w:rPr>
        <w:lastRenderedPageBreak/>
        <w:t xml:space="preserve">перебував у лікарні. Голова фермерського господарства відмовився виплачувати йому допомогу по тимчасовій непрацездатності, мотивуючи це тим, що М. перебував у відпустці, а строк трудового договору завершився 29 жовтня. У відділі праці та соціального захисту М. пояснили, що він має право на допомогу за період від 6 до 12 листопада, оскільки 12 листопада є днем його звільнення. </w:t>
      </w:r>
    </w:p>
    <w:p w:rsidR="00BD4093" w:rsidRPr="00607ECF" w:rsidRDefault="00BD4093" w:rsidP="00805758">
      <w:pPr>
        <w:ind w:firstLine="567"/>
        <w:jc w:val="both"/>
        <w:rPr>
          <w:sz w:val="24"/>
          <w:szCs w:val="24"/>
        </w:rPr>
      </w:pPr>
      <w:r w:rsidRPr="00607ECF">
        <w:rPr>
          <w:sz w:val="24"/>
          <w:szCs w:val="24"/>
        </w:rPr>
        <w:t>Чи правомірно М. відмовили у наданні допомоги по тимчасовій непрацездатності? Як призначається така допомога сезонним працівникам? Назвіть органи відповідальні за призначення та виплату допомоги по тимчасовій непрацездатності? Чи має М. право на допомогу по тимчасовій непрацездатності?</w:t>
      </w:r>
    </w:p>
    <w:p w:rsidR="00BD4093" w:rsidRPr="00607ECF" w:rsidRDefault="00BD4093" w:rsidP="00BD4093">
      <w:pPr>
        <w:jc w:val="both"/>
        <w:rPr>
          <w:sz w:val="24"/>
          <w:szCs w:val="24"/>
        </w:rPr>
      </w:pPr>
    </w:p>
    <w:p w:rsidR="00805758" w:rsidRPr="00607ECF" w:rsidRDefault="00BD4093" w:rsidP="00BD4093">
      <w:pPr>
        <w:jc w:val="both"/>
        <w:rPr>
          <w:sz w:val="24"/>
          <w:szCs w:val="24"/>
        </w:rPr>
      </w:pPr>
      <w:r w:rsidRPr="00607ECF">
        <w:rPr>
          <w:b/>
          <w:bCs/>
          <w:i/>
          <w:iCs/>
          <w:sz w:val="24"/>
          <w:szCs w:val="24"/>
        </w:rPr>
        <w:t>2.</w:t>
      </w:r>
      <w:r w:rsidRPr="00607ECF">
        <w:rPr>
          <w:sz w:val="24"/>
          <w:szCs w:val="24"/>
        </w:rPr>
        <w:t xml:space="preserve"> Громадянин Ф., який два роки працює на приватному підприємстві, захворів і 12 календарних днів перебував на амбулаторному лікуванні. Допомогу по тимчасовій непрацездатності йому обчислили зважаючи на дворічний страховий стаж. </w:t>
      </w:r>
    </w:p>
    <w:p w:rsidR="00BD4093" w:rsidRPr="00607ECF" w:rsidRDefault="00BD4093" w:rsidP="00805758">
      <w:pPr>
        <w:ind w:firstLine="567"/>
        <w:jc w:val="both"/>
        <w:rPr>
          <w:sz w:val="24"/>
          <w:szCs w:val="24"/>
        </w:rPr>
      </w:pPr>
      <w:r w:rsidRPr="00607ECF">
        <w:rPr>
          <w:sz w:val="24"/>
          <w:szCs w:val="24"/>
        </w:rPr>
        <w:t xml:space="preserve">Ф. заперечував щодо цього, оскільки раніше він 8 років і 3 місяці працював на інших приватних підприємствах. Окрім цього він вважав, що до розміру середньої заробітної плати, необхідної для визначення розміру допомоги, потрібно включити одноразові виплати, що надавались йому з прибутку підприємства, зокрема 13 зарплата і матеріальна допомога. Однак, з’ясувалось, що приватні підприємства, де раніше Ф. працював, припинили свою діяльність і взяти довідку про сплату страхових внесків неможливо. За консультацією Ф. звернувся до адвоката. </w:t>
      </w:r>
    </w:p>
    <w:p w:rsidR="00BD4093" w:rsidRPr="00607ECF" w:rsidRDefault="00BD4093" w:rsidP="00612F9C">
      <w:pPr>
        <w:ind w:firstLine="567"/>
        <w:jc w:val="both"/>
        <w:rPr>
          <w:sz w:val="24"/>
          <w:szCs w:val="24"/>
        </w:rPr>
      </w:pPr>
      <w:r w:rsidRPr="00607ECF">
        <w:rPr>
          <w:sz w:val="24"/>
          <w:szCs w:val="24"/>
        </w:rPr>
        <w:t>Як підтверджується страховий стаж необхідний для визначення розміру допомоги по тимчасовій непрацездатності? Які види виплат зараховуються до середньої заробітної плати для розрахунку такої допомоги? Дайте кваліфіковану консультацію.</w:t>
      </w:r>
    </w:p>
    <w:p w:rsidR="00BD4093" w:rsidRPr="00607ECF" w:rsidRDefault="00BD4093" w:rsidP="00BD4093">
      <w:pPr>
        <w:jc w:val="both"/>
        <w:rPr>
          <w:sz w:val="24"/>
          <w:szCs w:val="24"/>
        </w:rPr>
      </w:pPr>
    </w:p>
    <w:p w:rsidR="00BD4093" w:rsidRPr="00607ECF" w:rsidRDefault="00BD4093" w:rsidP="00BD4093">
      <w:pPr>
        <w:jc w:val="both"/>
        <w:rPr>
          <w:sz w:val="24"/>
          <w:szCs w:val="24"/>
        </w:rPr>
      </w:pPr>
      <w:r w:rsidRPr="00607ECF">
        <w:rPr>
          <w:b/>
          <w:bCs/>
          <w:i/>
          <w:iCs/>
          <w:sz w:val="24"/>
          <w:szCs w:val="24"/>
        </w:rPr>
        <w:t>3.</w:t>
      </w:r>
      <w:r w:rsidRPr="00607ECF">
        <w:rPr>
          <w:sz w:val="24"/>
          <w:szCs w:val="24"/>
        </w:rPr>
        <w:t xml:space="preserve"> Громадянка К. працює бухгалтером на приватному підприємстві і одночасно навчається у Львівському національному університеті на заочному відділенні. З 1 по 21 вересня їй надали відпустку у зв’язку з черговою заліково-екзаменаційною сесією. Однак 15 вересня захворіла її 11-ти річна дитина. К. звернулася за оформленням листка непрацездатності. 20 вересня за висновком лікаря дитину було переведено на лікування до стаціонарного лікувального закладу, де вона перебувала на лікуванні 21 день. На прохання К. надати їй допомогу по тимчасовій непрацездатності за весь період догляду за хворою дитиною, директор пояснив, що така допомога їй буде виплачена лише за 14 календарних днів. </w:t>
      </w:r>
    </w:p>
    <w:p w:rsidR="00BD4093" w:rsidRPr="00607ECF" w:rsidRDefault="00BD4093" w:rsidP="004564E4">
      <w:pPr>
        <w:ind w:firstLine="567"/>
        <w:jc w:val="both"/>
        <w:rPr>
          <w:sz w:val="24"/>
          <w:szCs w:val="24"/>
        </w:rPr>
      </w:pPr>
      <w:r w:rsidRPr="00607ECF">
        <w:rPr>
          <w:sz w:val="24"/>
          <w:szCs w:val="24"/>
        </w:rPr>
        <w:t>Чи правильними є пояснення директора? Які умови призначення допомоги по тимчасовій непрацездатності у зв’язку із доглядом за хворою дитиною? В яких випадках така допомога не виплачується? Обчисліть розмір допомоги по тимчасовій непрацездатності, якщо середній заробіток К. становить 1840 гривень, а страховий стаж - 6 років.</w:t>
      </w:r>
    </w:p>
    <w:p w:rsidR="00BD4093" w:rsidRPr="00607ECF" w:rsidRDefault="00BD4093" w:rsidP="00BD4093">
      <w:pPr>
        <w:jc w:val="both"/>
        <w:rPr>
          <w:sz w:val="24"/>
          <w:szCs w:val="24"/>
        </w:rPr>
      </w:pPr>
    </w:p>
    <w:p w:rsidR="00502BB9" w:rsidRDefault="00BD4093" w:rsidP="00BD4093">
      <w:pPr>
        <w:jc w:val="both"/>
        <w:rPr>
          <w:sz w:val="24"/>
          <w:szCs w:val="24"/>
        </w:rPr>
      </w:pPr>
      <w:r w:rsidRPr="00607ECF">
        <w:rPr>
          <w:b/>
          <w:bCs/>
          <w:i/>
          <w:iCs/>
          <w:sz w:val="24"/>
          <w:szCs w:val="24"/>
        </w:rPr>
        <w:t>4.</w:t>
      </w:r>
      <w:r w:rsidRPr="00607ECF">
        <w:rPr>
          <w:sz w:val="24"/>
          <w:szCs w:val="24"/>
        </w:rPr>
        <w:t xml:space="preserve"> У травні 2010 року громадянка Р. народила дитину. У зв’язку з цим їй була надана відпустка, а також державна допомога по догляду за дитиною до досягнення нею трьохрічного віку. Окрім цього, Р. працює на умовах неповного робочого дня. У вересні 2010 року вона захворіла. Однак лікар відмовив їй в оформленні листка непрацездатності, мотивуючи це тим, що Р. одночасно одержує заробітну плату та допомогу по догляду за дитиною, а тому не має необхідності у наданні їй допомоги, яка зумовлена тимчасовою непрацездатністю. Тоді за листком непрацездатності звернувся чоловік Р., який на час хвороби матері доглядав дитину.</w:t>
      </w:r>
    </w:p>
    <w:p w:rsidR="00BD4093" w:rsidRPr="00607ECF" w:rsidRDefault="00BD4093" w:rsidP="00E9733D">
      <w:pPr>
        <w:ind w:firstLine="567"/>
        <w:jc w:val="both"/>
        <w:rPr>
          <w:sz w:val="24"/>
          <w:szCs w:val="24"/>
        </w:rPr>
      </w:pPr>
      <w:r w:rsidRPr="00607ECF">
        <w:rPr>
          <w:sz w:val="24"/>
          <w:szCs w:val="24"/>
        </w:rPr>
        <w:t>Чи може лікар відмовити у видачі листка непрацездатності? Чи може допомога по тимчасовій непрацездатності надаватись одночасно з іншими видами соціальних допомог та пенсій? Назвіть умови призначення допомоги по тимчасовій непрацездатності чоловікові Р.?</w:t>
      </w:r>
      <w:r w:rsidR="00E9733D">
        <w:rPr>
          <w:sz w:val="24"/>
          <w:szCs w:val="24"/>
        </w:rPr>
        <w:t xml:space="preserve"> </w:t>
      </w:r>
      <w:r w:rsidRPr="00607ECF">
        <w:rPr>
          <w:sz w:val="24"/>
          <w:szCs w:val="24"/>
        </w:rPr>
        <w:t>Вирішіть задачу.</w:t>
      </w:r>
    </w:p>
    <w:p w:rsidR="00BD4093" w:rsidRPr="00607ECF" w:rsidRDefault="00BD4093" w:rsidP="00BD4093">
      <w:pPr>
        <w:jc w:val="both"/>
        <w:rPr>
          <w:sz w:val="24"/>
          <w:szCs w:val="24"/>
        </w:rPr>
      </w:pPr>
    </w:p>
    <w:p w:rsidR="009B0F90" w:rsidRDefault="009B0F90" w:rsidP="009B0F90">
      <w:pPr>
        <w:spacing w:line="360" w:lineRule="auto"/>
        <w:ind w:left="-142"/>
        <w:jc w:val="both"/>
        <w:textAlignment w:val="baseline"/>
        <w:rPr>
          <w:bCs/>
          <w:sz w:val="28"/>
          <w:szCs w:val="28"/>
        </w:rPr>
      </w:pPr>
    </w:p>
    <w:p w:rsidR="00D10D85" w:rsidRPr="009B0F90" w:rsidRDefault="00D10D85" w:rsidP="009B0F90">
      <w:pPr>
        <w:spacing w:line="360" w:lineRule="auto"/>
        <w:ind w:left="-142"/>
        <w:jc w:val="both"/>
        <w:textAlignment w:val="baseline"/>
        <w:rPr>
          <w:bCs/>
          <w:sz w:val="28"/>
          <w:szCs w:val="28"/>
        </w:rPr>
      </w:pPr>
    </w:p>
    <w:p w:rsidR="009B0F90" w:rsidRPr="009B0F90" w:rsidRDefault="009B0F90" w:rsidP="009B0F90">
      <w:pPr>
        <w:spacing w:line="360" w:lineRule="auto"/>
        <w:jc w:val="both"/>
        <w:textAlignment w:val="baseline"/>
        <w:rPr>
          <w:b/>
          <w:sz w:val="24"/>
          <w:szCs w:val="24"/>
        </w:rPr>
      </w:pPr>
      <w:r w:rsidRPr="009B0F90">
        <w:rPr>
          <w:b/>
          <w:sz w:val="24"/>
          <w:szCs w:val="24"/>
        </w:rPr>
        <w:lastRenderedPageBreak/>
        <w:t>Нормативно-правові акти:</w:t>
      </w:r>
    </w:p>
    <w:p w:rsidR="009B0F90" w:rsidRPr="009B0F90" w:rsidRDefault="009B0F90" w:rsidP="009B0F90">
      <w:pPr>
        <w:numPr>
          <w:ilvl w:val="0"/>
          <w:numId w:val="10"/>
        </w:numPr>
        <w:overflowPunct/>
        <w:spacing w:after="100" w:afterAutospacing="1"/>
        <w:ind w:left="426" w:hanging="568"/>
        <w:contextualSpacing/>
        <w:jc w:val="both"/>
        <w:textAlignment w:val="baseline"/>
        <w:rPr>
          <w:sz w:val="24"/>
          <w:szCs w:val="24"/>
        </w:rPr>
      </w:pPr>
      <w:r w:rsidRPr="009B0F90">
        <w:rPr>
          <w:sz w:val="24"/>
          <w:szCs w:val="24"/>
        </w:rPr>
        <w:t>Конституція України // Відомості Верховної Ради України. - 1996. - № 30. - Ст. 141.</w:t>
      </w:r>
    </w:p>
    <w:p w:rsidR="009B0F90" w:rsidRDefault="009B0F90" w:rsidP="009B0F90">
      <w:pPr>
        <w:numPr>
          <w:ilvl w:val="0"/>
          <w:numId w:val="10"/>
        </w:numPr>
        <w:overflowPunct/>
        <w:spacing w:after="100" w:afterAutospacing="1"/>
        <w:ind w:left="426" w:hanging="568"/>
        <w:contextualSpacing/>
        <w:jc w:val="both"/>
        <w:textAlignment w:val="baseline"/>
        <w:rPr>
          <w:sz w:val="24"/>
          <w:szCs w:val="24"/>
        </w:rPr>
      </w:pPr>
      <w:r w:rsidRPr="009B0F90">
        <w:rPr>
          <w:sz w:val="24"/>
          <w:szCs w:val="24"/>
        </w:rPr>
        <w:t>Основи законодавства України про загальнообов'язкове державне соціальне страхування // Офіційний вісник України. - 1998. - № 6. - Ст. 219.</w:t>
      </w:r>
    </w:p>
    <w:p w:rsidR="0073475C" w:rsidRPr="0073475C" w:rsidRDefault="0073475C" w:rsidP="009B0F90">
      <w:pPr>
        <w:numPr>
          <w:ilvl w:val="0"/>
          <w:numId w:val="10"/>
        </w:numPr>
        <w:overflowPunct/>
        <w:autoSpaceDE/>
        <w:autoSpaceDN/>
        <w:adjustRightInd/>
        <w:spacing w:after="100" w:afterAutospacing="1"/>
        <w:ind w:left="426" w:right="-136" w:hanging="568"/>
        <w:contextualSpacing/>
        <w:jc w:val="both"/>
        <w:textAlignment w:val="baseline"/>
        <w:rPr>
          <w:sz w:val="24"/>
          <w:szCs w:val="24"/>
        </w:rPr>
      </w:pPr>
      <w:r w:rsidRPr="0073475C">
        <w:rPr>
          <w:sz w:val="24"/>
          <w:szCs w:val="24"/>
        </w:rPr>
        <w:t>Закон України «Про загальнообов’язкове державне соціальне страхування» // Відомості Верховної Ради України. – 2015. - № 11. - ст.75.</w:t>
      </w:r>
    </w:p>
    <w:p w:rsidR="009B0F90" w:rsidRPr="009B0F90" w:rsidRDefault="009B0F90" w:rsidP="009B0F90">
      <w:pPr>
        <w:numPr>
          <w:ilvl w:val="0"/>
          <w:numId w:val="10"/>
        </w:numPr>
        <w:overflowPunct/>
        <w:autoSpaceDE/>
        <w:autoSpaceDN/>
        <w:adjustRightInd/>
        <w:ind w:left="426" w:right="-136" w:hanging="568"/>
        <w:jc w:val="both"/>
        <w:textAlignment w:val="baseline"/>
        <w:rPr>
          <w:sz w:val="24"/>
          <w:szCs w:val="24"/>
        </w:rPr>
      </w:pPr>
      <w:r w:rsidRPr="00607ECF">
        <w:rPr>
          <w:sz w:val="24"/>
          <w:szCs w:val="24"/>
        </w:rPr>
        <w:t xml:space="preserve">Закон України </w:t>
      </w:r>
      <w:r>
        <w:rPr>
          <w:sz w:val="24"/>
          <w:szCs w:val="24"/>
        </w:rPr>
        <w:t>«</w:t>
      </w:r>
      <w:r w:rsidRPr="00607ECF">
        <w:rPr>
          <w:sz w:val="24"/>
          <w:szCs w:val="24"/>
        </w:rPr>
        <w:t>Про відпустки</w:t>
      </w:r>
      <w:r>
        <w:rPr>
          <w:sz w:val="24"/>
          <w:szCs w:val="24"/>
        </w:rPr>
        <w:t xml:space="preserve">» </w:t>
      </w:r>
      <w:r w:rsidRPr="00607ECF">
        <w:rPr>
          <w:color w:val="000000"/>
          <w:sz w:val="24"/>
          <w:szCs w:val="24"/>
        </w:rPr>
        <w:t xml:space="preserve">[Електронний ресурс] </w:t>
      </w:r>
      <w:r w:rsidRPr="00607ECF">
        <w:rPr>
          <w:sz w:val="24"/>
          <w:szCs w:val="24"/>
        </w:rPr>
        <w:t xml:space="preserve">// Режим доступу: </w:t>
      </w:r>
      <w:hyperlink r:id="rId7" w:history="1">
        <w:r w:rsidRPr="00607ECF">
          <w:rPr>
            <w:rStyle w:val="a3"/>
            <w:sz w:val="24"/>
            <w:szCs w:val="24"/>
          </w:rPr>
          <w:t>www.rada.kiev.ua</w:t>
        </w:r>
      </w:hyperlink>
    </w:p>
    <w:p w:rsidR="009B0F90" w:rsidRPr="009B0F90" w:rsidRDefault="009B0F90" w:rsidP="009B0F90">
      <w:pPr>
        <w:numPr>
          <w:ilvl w:val="0"/>
          <w:numId w:val="10"/>
        </w:numPr>
        <w:overflowPunct/>
        <w:autoSpaceDE/>
        <w:autoSpaceDN/>
        <w:adjustRightInd/>
        <w:ind w:left="426" w:right="-136" w:hanging="568"/>
        <w:jc w:val="both"/>
        <w:textAlignment w:val="baseline"/>
        <w:rPr>
          <w:sz w:val="24"/>
          <w:szCs w:val="24"/>
        </w:rPr>
      </w:pPr>
      <w:r w:rsidRPr="009B0F90">
        <w:rPr>
          <w:sz w:val="24"/>
          <w:szCs w:val="24"/>
        </w:rPr>
        <w:t>Закон України «Про прожитковий мінімум» // Відомості Верховної Ради України. – 1999. - № 38. – ст. 348.</w:t>
      </w:r>
    </w:p>
    <w:p w:rsidR="009B0F90" w:rsidRPr="009B0F90" w:rsidRDefault="009B0F90" w:rsidP="009B0F90">
      <w:pPr>
        <w:numPr>
          <w:ilvl w:val="0"/>
          <w:numId w:val="10"/>
        </w:numPr>
        <w:overflowPunct/>
        <w:autoSpaceDE/>
        <w:autoSpaceDN/>
        <w:adjustRightInd/>
        <w:ind w:left="426" w:right="-136" w:hanging="568"/>
        <w:jc w:val="both"/>
        <w:textAlignment w:val="baseline"/>
        <w:rPr>
          <w:sz w:val="24"/>
          <w:szCs w:val="24"/>
        </w:rPr>
      </w:pPr>
      <w:r w:rsidRPr="009B0F90">
        <w:rPr>
          <w:sz w:val="24"/>
          <w:szCs w:val="24"/>
        </w:rPr>
        <w:t xml:space="preserve">Закон України «Про збір та облік єдиного внеску на загальнообов’язкове державне соціальне страхування» // Відомості Верховної Ради України. – 2011. - № 2-3. – ст. 11. </w:t>
      </w:r>
    </w:p>
    <w:p w:rsidR="009B0F90" w:rsidRDefault="009B0F90" w:rsidP="002D7BCA">
      <w:pPr>
        <w:numPr>
          <w:ilvl w:val="0"/>
          <w:numId w:val="10"/>
        </w:numPr>
        <w:shd w:val="clear" w:color="auto" w:fill="FFFFFF" w:themeFill="background1"/>
        <w:ind w:left="426" w:hanging="568"/>
        <w:jc w:val="both"/>
        <w:textAlignment w:val="baseline"/>
        <w:rPr>
          <w:sz w:val="24"/>
          <w:szCs w:val="24"/>
        </w:rPr>
      </w:pPr>
      <w:r w:rsidRPr="009B0F90">
        <w:rPr>
          <w:sz w:val="24"/>
          <w:szCs w:val="24"/>
        </w:rPr>
        <w:t>Постанова Кабінету Міністрів України «Про затвердження Порядку видачі та зразка свідоцтва про загальнообов’язкове державне соціальне страхування» від 22 серпня 2000 року № 1306 // Офіційний вісник України. – 2000. – № 34. – Ст. 1452.</w:t>
      </w:r>
    </w:p>
    <w:p w:rsidR="00165758" w:rsidRPr="00607ECF" w:rsidRDefault="00165758" w:rsidP="002427A6">
      <w:pPr>
        <w:numPr>
          <w:ilvl w:val="0"/>
          <w:numId w:val="10"/>
        </w:numPr>
        <w:ind w:hanging="502"/>
        <w:jc w:val="both"/>
        <w:rPr>
          <w:sz w:val="24"/>
          <w:szCs w:val="24"/>
        </w:rPr>
      </w:pPr>
      <w:r w:rsidRPr="00607ECF">
        <w:rPr>
          <w:sz w:val="24"/>
          <w:szCs w:val="24"/>
        </w:rPr>
        <w:t xml:space="preserve">Постанова Кабінету Міністрів України </w:t>
      </w:r>
      <w:r>
        <w:rPr>
          <w:sz w:val="24"/>
          <w:szCs w:val="24"/>
        </w:rPr>
        <w:t>«</w:t>
      </w:r>
      <w:r w:rsidRPr="00607ECF">
        <w:rPr>
          <w:sz w:val="24"/>
          <w:szCs w:val="24"/>
        </w:rPr>
        <w:t>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r>
        <w:rPr>
          <w:sz w:val="24"/>
          <w:szCs w:val="24"/>
        </w:rPr>
        <w:t>»</w:t>
      </w:r>
      <w:r w:rsidRPr="00607ECF">
        <w:rPr>
          <w:sz w:val="24"/>
          <w:szCs w:val="24"/>
        </w:rPr>
        <w:t xml:space="preserve"> від 26 вересня 2001 р. № 1266 </w:t>
      </w:r>
      <w:r w:rsidR="004A4515" w:rsidRPr="004A4515">
        <w:rPr>
          <w:rStyle w:val="rvts9"/>
          <w:bCs/>
          <w:color w:val="000000"/>
          <w:sz w:val="24"/>
          <w:szCs w:val="24"/>
          <w:bdr w:val="none" w:sz="0" w:space="0" w:color="auto" w:frame="1"/>
          <w:shd w:val="clear" w:color="auto" w:fill="FFFFFF"/>
        </w:rPr>
        <w:t xml:space="preserve">(в редакції </w:t>
      </w:r>
      <w:r w:rsidR="004A4515">
        <w:rPr>
          <w:rStyle w:val="rvts9"/>
          <w:bCs/>
          <w:color w:val="000000"/>
          <w:sz w:val="24"/>
          <w:szCs w:val="24"/>
          <w:bdr w:val="none" w:sz="0" w:space="0" w:color="auto" w:frame="1"/>
          <w:shd w:val="clear" w:color="auto" w:fill="FFFFFF"/>
        </w:rPr>
        <w:t>П</w:t>
      </w:r>
      <w:r w:rsidR="004A4515" w:rsidRPr="004A4515">
        <w:rPr>
          <w:rStyle w:val="rvts9"/>
          <w:bCs/>
          <w:color w:val="000000"/>
          <w:sz w:val="24"/>
          <w:szCs w:val="24"/>
          <w:bdr w:val="none" w:sz="0" w:space="0" w:color="auto" w:frame="1"/>
          <w:shd w:val="clear" w:color="auto" w:fill="FFFFFF"/>
        </w:rPr>
        <w:t>останови Кабінету Міністрів України від 26 червня 2015 р. № 439)</w:t>
      </w:r>
      <w:r w:rsidR="004A4515" w:rsidRPr="00607ECF">
        <w:rPr>
          <w:sz w:val="24"/>
          <w:szCs w:val="24"/>
        </w:rPr>
        <w:t xml:space="preserve"> </w:t>
      </w:r>
      <w:r w:rsidRPr="00607ECF">
        <w:rPr>
          <w:sz w:val="24"/>
          <w:szCs w:val="24"/>
        </w:rPr>
        <w:t>// Офіційний вісник України. – 2001. - № 40. – Ст. 1802.</w:t>
      </w:r>
    </w:p>
    <w:p w:rsidR="00165758" w:rsidRPr="00607ECF" w:rsidRDefault="00165758" w:rsidP="002427A6">
      <w:pPr>
        <w:numPr>
          <w:ilvl w:val="0"/>
          <w:numId w:val="10"/>
        </w:numPr>
        <w:ind w:hanging="502"/>
        <w:jc w:val="both"/>
        <w:rPr>
          <w:sz w:val="24"/>
          <w:szCs w:val="24"/>
        </w:rPr>
      </w:pPr>
      <w:r w:rsidRPr="00607ECF">
        <w:rPr>
          <w:sz w:val="24"/>
          <w:szCs w:val="24"/>
        </w:rPr>
        <w:t xml:space="preserve">Постанова Кабінету Міністрів України </w:t>
      </w:r>
      <w:r>
        <w:rPr>
          <w:sz w:val="24"/>
          <w:szCs w:val="24"/>
        </w:rPr>
        <w:t>«</w:t>
      </w:r>
      <w:r w:rsidR="009D6F40">
        <w:rPr>
          <w:sz w:val="24"/>
          <w:szCs w:val="24"/>
        </w:rPr>
        <w:t>Про затвердження Порядку</w:t>
      </w:r>
      <w:r w:rsidR="009D6F40">
        <w:rPr>
          <w:rStyle w:val="rvts23"/>
          <w:b/>
          <w:bCs/>
          <w:color w:val="000000"/>
          <w:sz w:val="32"/>
          <w:szCs w:val="32"/>
          <w:bdr w:val="none" w:sz="0" w:space="0" w:color="auto" w:frame="1"/>
          <w:shd w:val="clear" w:color="auto" w:fill="FFFFFF"/>
        </w:rPr>
        <w:t xml:space="preserve"> </w:t>
      </w:r>
      <w:r w:rsidR="009D6F40" w:rsidRPr="009D6F40">
        <w:rPr>
          <w:rStyle w:val="rvts23"/>
          <w:bCs/>
          <w:color w:val="000000"/>
          <w:sz w:val="24"/>
          <w:szCs w:val="24"/>
          <w:bdr w:val="none" w:sz="0" w:space="0" w:color="auto" w:frame="1"/>
          <w:shd w:val="clear" w:color="auto" w:fill="FFFFFF"/>
        </w:rPr>
        <w:t>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роботодавця</w:t>
      </w:r>
      <w:r>
        <w:rPr>
          <w:sz w:val="24"/>
          <w:szCs w:val="24"/>
        </w:rPr>
        <w:t>»</w:t>
      </w:r>
      <w:r w:rsidRPr="00607ECF">
        <w:rPr>
          <w:sz w:val="24"/>
          <w:szCs w:val="24"/>
        </w:rPr>
        <w:t xml:space="preserve"> від 6 травня 2001 р. № 439 // Офіційний вісник України. – 20</w:t>
      </w:r>
      <w:r w:rsidR="00EC6441">
        <w:rPr>
          <w:sz w:val="24"/>
          <w:szCs w:val="24"/>
        </w:rPr>
        <w:t>15</w:t>
      </w:r>
      <w:r w:rsidRPr="00607ECF">
        <w:rPr>
          <w:sz w:val="24"/>
          <w:szCs w:val="24"/>
        </w:rPr>
        <w:t>. - № </w:t>
      </w:r>
      <w:r w:rsidR="00EC6441">
        <w:rPr>
          <w:sz w:val="24"/>
          <w:szCs w:val="24"/>
        </w:rPr>
        <w:t>54</w:t>
      </w:r>
      <w:r w:rsidRPr="00607ECF">
        <w:rPr>
          <w:sz w:val="24"/>
          <w:szCs w:val="24"/>
        </w:rPr>
        <w:t>. – Ст.</w:t>
      </w:r>
      <w:r w:rsidR="00EC6441">
        <w:rPr>
          <w:sz w:val="24"/>
          <w:szCs w:val="24"/>
        </w:rPr>
        <w:t>1746</w:t>
      </w:r>
      <w:r w:rsidRPr="00607ECF">
        <w:rPr>
          <w:sz w:val="24"/>
          <w:szCs w:val="24"/>
        </w:rPr>
        <w:t>.</w:t>
      </w:r>
    </w:p>
    <w:p w:rsidR="00685510" w:rsidRPr="00607ECF" w:rsidRDefault="00685510" w:rsidP="002427A6">
      <w:pPr>
        <w:numPr>
          <w:ilvl w:val="0"/>
          <w:numId w:val="10"/>
        </w:numPr>
        <w:ind w:hanging="502"/>
        <w:jc w:val="both"/>
        <w:rPr>
          <w:sz w:val="24"/>
          <w:szCs w:val="24"/>
        </w:rPr>
      </w:pPr>
      <w:r w:rsidRPr="00607ECF">
        <w:rPr>
          <w:sz w:val="24"/>
          <w:szCs w:val="24"/>
        </w:rPr>
        <w:t xml:space="preserve">Наказ Міністерства охорони здоров’я України </w:t>
      </w:r>
      <w:r w:rsidR="00165758">
        <w:rPr>
          <w:sz w:val="24"/>
          <w:szCs w:val="24"/>
        </w:rPr>
        <w:t>«</w:t>
      </w:r>
      <w:r w:rsidRPr="00607ECF">
        <w:rPr>
          <w:sz w:val="24"/>
          <w:szCs w:val="24"/>
        </w:rPr>
        <w:t>Про затвердження Інструкції про порядок видачі документів, що засвідчують тимчасову непрацездатність громадян</w:t>
      </w:r>
      <w:r w:rsidR="00165758">
        <w:rPr>
          <w:sz w:val="24"/>
          <w:szCs w:val="24"/>
        </w:rPr>
        <w:t>»</w:t>
      </w:r>
      <w:r w:rsidRPr="00607ECF">
        <w:rPr>
          <w:sz w:val="24"/>
          <w:szCs w:val="24"/>
        </w:rPr>
        <w:t xml:space="preserve"> від </w:t>
      </w:r>
      <w:r w:rsidR="006E2668">
        <w:rPr>
          <w:sz w:val="24"/>
          <w:szCs w:val="24"/>
        </w:rPr>
        <w:t xml:space="preserve">13 листопада </w:t>
      </w:r>
      <w:r w:rsidR="00D56EBB">
        <w:rPr>
          <w:sz w:val="24"/>
          <w:szCs w:val="24"/>
        </w:rPr>
        <w:t>20</w:t>
      </w:r>
      <w:r w:rsidR="0032320A">
        <w:rPr>
          <w:sz w:val="24"/>
          <w:szCs w:val="24"/>
        </w:rPr>
        <w:t>0</w:t>
      </w:r>
      <w:r w:rsidR="00D56EBB">
        <w:rPr>
          <w:sz w:val="24"/>
          <w:szCs w:val="24"/>
        </w:rPr>
        <w:t>1 року</w:t>
      </w:r>
      <w:r w:rsidRPr="00607ECF">
        <w:rPr>
          <w:sz w:val="24"/>
          <w:szCs w:val="24"/>
        </w:rPr>
        <w:t xml:space="preserve"> № 4</w:t>
      </w:r>
      <w:r w:rsidR="006E2668">
        <w:rPr>
          <w:sz w:val="24"/>
          <w:szCs w:val="24"/>
        </w:rPr>
        <w:t>55</w:t>
      </w:r>
      <w:r w:rsidRPr="00607ECF">
        <w:rPr>
          <w:sz w:val="24"/>
          <w:szCs w:val="24"/>
        </w:rPr>
        <w:t xml:space="preserve"> // Офіційний вісник України. – 20</w:t>
      </w:r>
      <w:r w:rsidR="00672A02">
        <w:rPr>
          <w:sz w:val="24"/>
          <w:szCs w:val="24"/>
        </w:rPr>
        <w:t>0</w:t>
      </w:r>
      <w:r w:rsidR="00FF6C9C">
        <w:rPr>
          <w:sz w:val="24"/>
          <w:szCs w:val="24"/>
        </w:rPr>
        <w:t>1</w:t>
      </w:r>
      <w:r w:rsidRPr="00607ECF">
        <w:rPr>
          <w:sz w:val="24"/>
          <w:szCs w:val="24"/>
        </w:rPr>
        <w:t>. - № </w:t>
      </w:r>
      <w:r w:rsidR="00672A02">
        <w:rPr>
          <w:sz w:val="24"/>
          <w:szCs w:val="24"/>
        </w:rPr>
        <w:t>49</w:t>
      </w:r>
      <w:r w:rsidRPr="00607ECF">
        <w:rPr>
          <w:sz w:val="24"/>
          <w:szCs w:val="24"/>
        </w:rPr>
        <w:t>. – Ст. </w:t>
      </w:r>
      <w:r w:rsidR="0032320A">
        <w:rPr>
          <w:sz w:val="24"/>
          <w:szCs w:val="24"/>
        </w:rPr>
        <w:t>2216</w:t>
      </w:r>
      <w:r w:rsidRPr="00607ECF">
        <w:rPr>
          <w:sz w:val="24"/>
          <w:szCs w:val="24"/>
        </w:rPr>
        <w:t>.</w:t>
      </w:r>
    </w:p>
    <w:p w:rsidR="00685510" w:rsidRDefault="00685510" w:rsidP="002427A6">
      <w:pPr>
        <w:numPr>
          <w:ilvl w:val="0"/>
          <w:numId w:val="10"/>
        </w:numPr>
        <w:ind w:hanging="502"/>
        <w:jc w:val="both"/>
        <w:rPr>
          <w:sz w:val="24"/>
          <w:szCs w:val="24"/>
        </w:rPr>
      </w:pPr>
      <w:r w:rsidRPr="00607ECF">
        <w:rPr>
          <w:sz w:val="24"/>
          <w:szCs w:val="24"/>
        </w:rPr>
        <w:t>Постанова правління Фонду соціального страхування з тимчасової втрати працездатності «Про затвердження Положення про комісію (уповноваженого) із соціального страхування підприємств, установи, організації» від 23 червня 2008 року № 25 // Офіційний вісник України. – 2008. - № 53 – ст. 1794.</w:t>
      </w:r>
    </w:p>
    <w:p w:rsidR="007625AE" w:rsidRPr="00607ECF" w:rsidRDefault="00E8229C" w:rsidP="002427A6">
      <w:pPr>
        <w:numPr>
          <w:ilvl w:val="0"/>
          <w:numId w:val="10"/>
        </w:numPr>
        <w:ind w:hanging="502"/>
        <w:jc w:val="both"/>
        <w:rPr>
          <w:sz w:val="24"/>
          <w:szCs w:val="24"/>
        </w:rPr>
      </w:pPr>
      <w:r w:rsidRPr="00401400">
        <w:rPr>
          <w:sz w:val="24"/>
          <w:szCs w:val="24"/>
        </w:rPr>
        <w:t xml:space="preserve">Постанова правління Фонду соціального страхування з тимчасової втрати працездатності </w:t>
      </w:r>
      <w:r w:rsidR="007625AE" w:rsidRPr="00401400">
        <w:rPr>
          <w:sz w:val="24"/>
          <w:szCs w:val="24"/>
          <w:shd w:val="clear" w:color="auto" w:fill="FFFFFF"/>
        </w:rPr>
        <w:t xml:space="preserve">від 25.02.2009 № 12 </w:t>
      </w:r>
      <w:r w:rsidR="00672524" w:rsidRPr="00401400">
        <w:rPr>
          <w:sz w:val="24"/>
          <w:szCs w:val="24"/>
          <w:shd w:val="clear" w:color="auto" w:fill="FFFFFF"/>
        </w:rPr>
        <w:t xml:space="preserve">«Про затвердження </w:t>
      </w:r>
      <w:hyperlink r:id="rId8" w:anchor="n20" w:tgtFrame="_blank" w:history="1">
        <w:r w:rsidR="007625AE" w:rsidRPr="00401400">
          <w:rPr>
            <w:sz w:val="24"/>
            <w:szCs w:val="24"/>
            <w:bdr w:val="none" w:sz="0" w:space="0" w:color="auto" w:frame="1"/>
            <w:shd w:val="clear" w:color="auto" w:fill="FFFFFF"/>
          </w:rPr>
          <w:t>Порядку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w:t>
        </w:r>
      </w:hyperlink>
      <w:r w:rsidR="00401400">
        <w:rPr>
          <w:sz w:val="24"/>
          <w:szCs w:val="24"/>
        </w:rPr>
        <w:t>»</w:t>
      </w:r>
      <w:r>
        <w:t>;</w:t>
      </w:r>
    </w:p>
    <w:p w:rsidR="002D7BCA" w:rsidRPr="00685510" w:rsidRDefault="002427A6" w:rsidP="002427A6">
      <w:pPr>
        <w:numPr>
          <w:ilvl w:val="0"/>
          <w:numId w:val="10"/>
        </w:numPr>
        <w:overflowPunct/>
        <w:autoSpaceDE/>
        <w:autoSpaceDN/>
        <w:adjustRightInd/>
        <w:ind w:hanging="502"/>
        <w:jc w:val="both"/>
        <w:textAlignment w:val="baseline"/>
        <w:rPr>
          <w:sz w:val="24"/>
          <w:szCs w:val="24"/>
        </w:rPr>
      </w:pPr>
      <w:r>
        <w:rPr>
          <w:sz w:val="24"/>
          <w:szCs w:val="24"/>
        </w:rPr>
        <w:t xml:space="preserve">Лист </w:t>
      </w:r>
      <w:r w:rsidRPr="00B25BF4">
        <w:rPr>
          <w:sz w:val="24"/>
          <w:szCs w:val="24"/>
        </w:rPr>
        <w:t>від</w:t>
      </w:r>
      <w:r w:rsidRPr="00B25BF4">
        <w:rPr>
          <w:rStyle w:val="apple-converted-space"/>
          <w:sz w:val="24"/>
          <w:szCs w:val="24"/>
        </w:rPr>
        <w:t> </w:t>
      </w:r>
      <w:r w:rsidRPr="00B25BF4">
        <w:rPr>
          <w:sz w:val="24"/>
          <w:szCs w:val="24"/>
          <w:bdr w:val="none" w:sz="0" w:space="0" w:color="auto" w:frame="1"/>
        </w:rPr>
        <w:t>22.02.2017</w:t>
      </w:r>
      <w:r w:rsidRPr="00B25BF4">
        <w:rPr>
          <w:rStyle w:val="apple-converted-space"/>
          <w:sz w:val="24"/>
          <w:szCs w:val="24"/>
        </w:rPr>
        <w:t> </w:t>
      </w:r>
      <w:r w:rsidRPr="00B25BF4">
        <w:rPr>
          <w:sz w:val="24"/>
          <w:szCs w:val="24"/>
        </w:rPr>
        <w:t>№</w:t>
      </w:r>
      <w:r w:rsidRPr="00B25BF4">
        <w:rPr>
          <w:rStyle w:val="apple-converted-space"/>
          <w:sz w:val="24"/>
          <w:szCs w:val="24"/>
        </w:rPr>
        <w:t> </w:t>
      </w:r>
      <w:r w:rsidRPr="00685510">
        <w:rPr>
          <w:bCs/>
          <w:sz w:val="24"/>
          <w:szCs w:val="24"/>
          <w:bdr w:val="none" w:sz="0" w:space="0" w:color="auto" w:frame="1"/>
        </w:rPr>
        <w:t>2.4-17-328</w:t>
      </w:r>
      <w:r>
        <w:rPr>
          <w:bCs/>
          <w:sz w:val="24"/>
          <w:szCs w:val="24"/>
          <w:bdr w:val="none" w:sz="0" w:space="0" w:color="auto" w:frame="1"/>
        </w:rPr>
        <w:t xml:space="preserve"> </w:t>
      </w:r>
      <w:r>
        <w:rPr>
          <w:sz w:val="24"/>
          <w:szCs w:val="24"/>
        </w:rPr>
        <w:t xml:space="preserve">Фонду соціального страхування з тимчасової втрати працездатності </w:t>
      </w:r>
      <w:hyperlink r:id="rId9" w:tgtFrame="_blank" w:history="1">
        <w:r w:rsidR="002D7BCA" w:rsidRPr="00B25BF4">
          <w:rPr>
            <w:rStyle w:val="a3"/>
            <w:color w:val="auto"/>
            <w:sz w:val="24"/>
            <w:szCs w:val="24"/>
            <w:u w:val="none"/>
            <w:bdr w:val="none" w:sz="0" w:space="0" w:color="auto" w:frame="1"/>
          </w:rPr>
          <w:t xml:space="preserve">Щодо реалізації норми статті 26 Закону України від 23.09.99 № 1105 </w:t>
        </w:r>
        <w:r w:rsidR="006062D0">
          <w:rPr>
            <w:rStyle w:val="a3"/>
            <w:color w:val="auto"/>
            <w:sz w:val="24"/>
            <w:szCs w:val="24"/>
            <w:u w:val="none"/>
            <w:bdr w:val="none" w:sz="0" w:space="0" w:color="auto" w:frame="1"/>
          </w:rPr>
          <w:t>«</w:t>
        </w:r>
        <w:r w:rsidR="002D7BCA" w:rsidRPr="00B25BF4">
          <w:rPr>
            <w:rStyle w:val="a3"/>
            <w:color w:val="auto"/>
            <w:sz w:val="24"/>
            <w:szCs w:val="24"/>
            <w:u w:val="none"/>
            <w:bdr w:val="none" w:sz="0" w:space="0" w:color="auto" w:frame="1"/>
          </w:rPr>
          <w:t>Про загальнообов'язкове державне соціальне страхування</w:t>
        </w:r>
        <w:r w:rsidR="006062D0">
          <w:rPr>
            <w:rStyle w:val="a3"/>
            <w:color w:val="auto"/>
            <w:sz w:val="24"/>
            <w:szCs w:val="24"/>
            <w:u w:val="none"/>
            <w:bdr w:val="none" w:sz="0" w:space="0" w:color="auto" w:frame="1"/>
          </w:rPr>
          <w:t>»</w:t>
        </w:r>
        <w:r w:rsidR="002D7BCA" w:rsidRPr="00B25BF4">
          <w:rPr>
            <w:rStyle w:val="a3"/>
            <w:color w:val="auto"/>
            <w:sz w:val="24"/>
            <w:szCs w:val="24"/>
            <w:u w:val="none"/>
            <w:bdr w:val="none" w:sz="0" w:space="0" w:color="auto" w:frame="1"/>
          </w:rPr>
          <w:t xml:space="preserve"> при наданні допомоги по вагітності та пологах</w:t>
        </w:r>
      </w:hyperlink>
      <w:r w:rsidR="002D7BCA" w:rsidRPr="00B25BF4">
        <w:rPr>
          <w:sz w:val="24"/>
          <w:szCs w:val="24"/>
        </w:rPr>
        <w:t>;</w:t>
      </w:r>
    </w:p>
    <w:p w:rsidR="002D7BCA" w:rsidRPr="00685510" w:rsidRDefault="002427A6" w:rsidP="002427A6">
      <w:pPr>
        <w:numPr>
          <w:ilvl w:val="0"/>
          <w:numId w:val="10"/>
        </w:numPr>
        <w:overflowPunct/>
        <w:autoSpaceDE/>
        <w:autoSpaceDN/>
        <w:adjustRightInd/>
        <w:ind w:hanging="502"/>
        <w:jc w:val="both"/>
        <w:textAlignment w:val="baseline"/>
        <w:rPr>
          <w:sz w:val="24"/>
          <w:szCs w:val="24"/>
        </w:rPr>
      </w:pPr>
      <w:r w:rsidRPr="00B25BF4">
        <w:rPr>
          <w:sz w:val="24"/>
          <w:szCs w:val="24"/>
        </w:rPr>
        <w:t xml:space="preserve">Лист </w:t>
      </w:r>
      <w:r>
        <w:rPr>
          <w:sz w:val="24"/>
          <w:szCs w:val="24"/>
        </w:rPr>
        <w:t xml:space="preserve">Фонду соціального страхування з тимчасової втрати працездатності </w:t>
      </w:r>
      <w:r w:rsidRPr="00B25BF4">
        <w:rPr>
          <w:sz w:val="24"/>
          <w:szCs w:val="24"/>
        </w:rPr>
        <w:t>від</w:t>
      </w:r>
      <w:r w:rsidRPr="00B25BF4">
        <w:rPr>
          <w:rStyle w:val="apple-converted-space"/>
          <w:sz w:val="24"/>
          <w:szCs w:val="24"/>
        </w:rPr>
        <w:t> </w:t>
      </w:r>
      <w:r w:rsidRPr="00B25BF4">
        <w:rPr>
          <w:sz w:val="24"/>
          <w:szCs w:val="24"/>
          <w:bdr w:val="none" w:sz="0" w:space="0" w:color="auto" w:frame="1"/>
        </w:rPr>
        <w:t>15.12.2016</w:t>
      </w:r>
      <w:r w:rsidRPr="00B25BF4">
        <w:rPr>
          <w:rStyle w:val="apple-converted-space"/>
          <w:sz w:val="24"/>
          <w:szCs w:val="24"/>
        </w:rPr>
        <w:t> </w:t>
      </w:r>
      <w:r w:rsidRPr="00B25BF4">
        <w:rPr>
          <w:sz w:val="24"/>
          <w:szCs w:val="24"/>
        </w:rPr>
        <w:t>№</w:t>
      </w:r>
      <w:r w:rsidRPr="00B25BF4">
        <w:rPr>
          <w:rStyle w:val="apple-converted-space"/>
          <w:sz w:val="24"/>
          <w:szCs w:val="24"/>
        </w:rPr>
        <w:t> </w:t>
      </w:r>
      <w:r w:rsidRPr="00685510">
        <w:rPr>
          <w:bCs/>
          <w:sz w:val="24"/>
          <w:szCs w:val="24"/>
          <w:bdr w:val="none" w:sz="0" w:space="0" w:color="auto" w:frame="1"/>
        </w:rPr>
        <w:t>2.4-46-2241</w:t>
      </w:r>
      <w:r>
        <w:rPr>
          <w:bCs/>
          <w:sz w:val="24"/>
          <w:szCs w:val="24"/>
          <w:bdr w:val="none" w:sz="0" w:space="0" w:color="auto" w:frame="1"/>
        </w:rPr>
        <w:t xml:space="preserve"> </w:t>
      </w:r>
      <w:hyperlink r:id="rId10" w:tgtFrame="_blank" w:history="1">
        <w:r w:rsidR="002D7BCA" w:rsidRPr="00B25BF4">
          <w:rPr>
            <w:rStyle w:val="a3"/>
            <w:color w:val="auto"/>
            <w:sz w:val="24"/>
            <w:szCs w:val="24"/>
            <w:u w:val="none"/>
            <w:bdr w:val="none" w:sz="0" w:space="0" w:color="auto" w:frame="1"/>
          </w:rPr>
          <w:t>Щодо права на безкоштовні путівки в реабілітаційні відділення санаторно-курортних закладів</w:t>
        </w:r>
      </w:hyperlink>
      <w:r>
        <w:rPr>
          <w:sz w:val="24"/>
          <w:szCs w:val="24"/>
        </w:rPr>
        <w:t>.</w:t>
      </w:r>
      <w:r w:rsidR="002D7BCA" w:rsidRPr="00B25BF4">
        <w:rPr>
          <w:sz w:val="24"/>
          <w:szCs w:val="24"/>
        </w:rPr>
        <w:t xml:space="preserve"> </w:t>
      </w:r>
    </w:p>
    <w:p w:rsidR="002D7BCA" w:rsidRPr="00F61206" w:rsidRDefault="002D7BCA" w:rsidP="00B25BF4">
      <w:pPr>
        <w:jc w:val="both"/>
        <w:textAlignment w:val="baseline"/>
        <w:rPr>
          <w:sz w:val="24"/>
          <w:szCs w:val="24"/>
        </w:rPr>
      </w:pPr>
    </w:p>
    <w:p w:rsidR="00BD4093" w:rsidRPr="00F61206" w:rsidRDefault="00BD4093" w:rsidP="00B25BF4">
      <w:pPr>
        <w:jc w:val="both"/>
        <w:rPr>
          <w:sz w:val="24"/>
          <w:szCs w:val="24"/>
        </w:rPr>
      </w:pPr>
    </w:p>
    <w:p w:rsidR="00BD4093" w:rsidRPr="00607ECF" w:rsidRDefault="002478FD" w:rsidP="00BD4093">
      <w:pPr>
        <w:spacing w:line="360" w:lineRule="auto"/>
        <w:jc w:val="both"/>
        <w:rPr>
          <w:sz w:val="24"/>
          <w:szCs w:val="24"/>
        </w:rPr>
      </w:pPr>
      <w:r>
        <w:rPr>
          <w:b/>
          <w:sz w:val="24"/>
          <w:szCs w:val="24"/>
        </w:rPr>
        <w:t>Література</w:t>
      </w:r>
      <w:r w:rsidR="00BD4093" w:rsidRPr="00607ECF">
        <w:rPr>
          <w:b/>
          <w:sz w:val="24"/>
          <w:szCs w:val="24"/>
        </w:rPr>
        <w:t>:</w:t>
      </w:r>
    </w:p>
    <w:p w:rsidR="00BD4093" w:rsidRPr="00607ECF" w:rsidRDefault="00BD4093" w:rsidP="00BD4093">
      <w:pPr>
        <w:numPr>
          <w:ilvl w:val="0"/>
          <w:numId w:val="8"/>
        </w:numPr>
        <w:tabs>
          <w:tab w:val="num" w:pos="567"/>
        </w:tabs>
        <w:ind w:left="567" w:hanging="567"/>
        <w:jc w:val="both"/>
        <w:rPr>
          <w:color w:val="000000"/>
          <w:sz w:val="24"/>
          <w:szCs w:val="24"/>
        </w:rPr>
      </w:pPr>
      <w:r w:rsidRPr="00607ECF">
        <w:rPr>
          <w:sz w:val="24"/>
          <w:szCs w:val="24"/>
        </w:rPr>
        <w:t>Болотіна Н.Б. Право людини на соціальний захист в Україні/Н.Б. Болотіна.-К.:Знання, 2010.</w:t>
      </w:r>
    </w:p>
    <w:p w:rsidR="00BD4093" w:rsidRPr="00607ECF" w:rsidRDefault="00BD4093" w:rsidP="00BD4093">
      <w:pPr>
        <w:numPr>
          <w:ilvl w:val="0"/>
          <w:numId w:val="8"/>
        </w:numPr>
        <w:tabs>
          <w:tab w:val="num" w:pos="567"/>
        </w:tabs>
        <w:ind w:left="567" w:hanging="567"/>
        <w:jc w:val="both"/>
        <w:rPr>
          <w:sz w:val="24"/>
          <w:szCs w:val="24"/>
        </w:rPr>
      </w:pPr>
      <w:r w:rsidRPr="00607ECF">
        <w:rPr>
          <w:color w:val="000000"/>
          <w:sz w:val="24"/>
          <w:szCs w:val="24"/>
        </w:rPr>
        <w:t>Болотіна Н.Б. Право соціального захисту України: Навч. Посіб.- 2-ге вид., перероб. і доп.- К.: Знання, 2008.</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Іванова І. Правові основи соціального захисту дітей-інвалідів. // Український часопис прав людини. – 1998. - №3-4.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lastRenderedPageBreak/>
        <w:t xml:space="preserve">Плотнікова Т.В. Історично-правовий досвід США на початку 30-х років: види соціальних допомог, наданих урядом Ф.Д.Рузвельта. // Проблеми соціального захисту в Україні: /Матеріали науково-практичної конференції. – Чернігів, 1996.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Постовойтов Є. Проблема дітей-інвалідів та можливості реалізації їхніх прав у сучасному українському суспільстві // Український часопис прав людини. – 1998. - №3-4.</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Право соціального забезпечення: підруч. [для студ. юрид. спец. вищ. навч. закл./ П.Д. Пилипенко, В.Я. Бурак, С.М. Синчук та ін.]/ за ред. П.Д. Пилипенка.-3-тє вид., переробл. і доп.- К.: Ін Юре, 2010.</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 Стичинський Б. Соціальний захист громадян: проблеми і гарантії. // Право України. – 1993. - №3.</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Сташків Б.І. Юридичні факти в праві про допомоги. // Проблеми права: науково-практичний збірник. – Вип.1. – Чернігів: Юрист, 1997.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Сташків Б.І. Допомога по вагітності та пологах. // Проблеми права: Науково-практичний збірник. – Вип.2. – Чернігів: Юрист, 1998.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Сташків Б. Допомога на дітей, які перебувають під опікою чи піклуванням. //Соціальний захист. – 1999. - №6.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Стрепко В.Л. Правові засади регулювання соціальних допомог в Україні // Автореферат на здобуття наукового ступеня кандидата юридичних наук із спеціальності 12.00.05 – трудове право, право соціального забезпечення. – КНУ імені Тараса Шевченка. – 2007.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Стрепко В.Л. Всезагальність права на соціальні допомоги // Вісник Львівського національного університету імені Івана Франка. Серія юридична. – 2007. - Випуск 44. </w:t>
      </w:r>
    </w:p>
    <w:p w:rsidR="00BD4093" w:rsidRPr="00607ECF" w:rsidRDefault="00BD4093" w:rsidP="00BD4093">
      <w:pPr>
        <w:numPr>
          <w:ilvl w:val="0"/>
          <w:numId w:val="8"/>
        </w:numPr>
        <w:tabs>
          <w:tab w:val="num" w:pos="567"/>
        </w:tabs>
        <w:ind w:left="567" w:hanging="567"/>
        <w:jc w:val="both"/>
        <w:rPr>
          <w:sz w:val="24"/>
          <w:szCs w:val="24"/>
        </w:rPr>
      </w:pPr>
      <w:r w:rsidRPr="00607ECF">
        <w:rPr>
          <w:sz w:val="24"/>
          <w:szCs w:val="24"/>
        </w:rPr>
        <w:t xml:space="preserve">Сучков В. Деякі проблеми діяльності притулків для неповнолітніх // Український часопис прав людини. – 1998. - №3-4. </w:t>
      </w:r>
    </w:p>
    <w:p w:rsidR="00BD4093" w:rsidRPr="00607ECF" w:rsidRDefault="00BD4093" w:rsidP="00BD4093">
      <w:pPr>
        <w:rPr>
          <w:sz w:val="24"/>
          <w:szCs w:val="24"/>
        </w:rPr>
      </w:pPr>
    </w:p>
    <w:sectPr w:rsidR="00BD4093" w:rsidRPr="00607ECF">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77" w:rsidRDefault="00C77577" w:rsidP="00D10D85">
      <w:r>
        <w:separator/>
      </w:r>
    </w:p>
  </w:endnote>
  <w:endnote w:type="continuationSeparator" w:id="0">
    <w:p w:rsidR="00C77577" w:rsidRDefault="00C77577" w:rsidP="00D1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66806"/>
      <w:docPartObj>
        <w:docPartGallery w:val="Page Numbers (Bottom of Page)"/>
        <w:docPartUnique/>
      </w:docPartObj>
    </w:sdtPr>
    <w:sdtEndPr/>
    <w:sdtContent>
      <w:p w:rsidR="00D10D85" w:rsidRDefault="00D10D85">
        <w:pPr>
          <w:pStyle w:val="a9"/>
          <w:jc w:val="right"/>
        </w:pPr>
        <w:r>
          <w:fldChar w:fldCharType="begin"/>
        </w:r>
        <w:r>
          <w:instrText>PAGE   \* MERGEFORMAT</w:instrText>
        </w:r>
        <w:r>
          <w:fldChar w:fldCharType="separate"/>
        </w:r>
        <w:r w:rsidR="00A35477">
          <w:rPr>
            <w:noProof/>
          </w:rPr>
          <w:t>1</w:t>
        </w:r>
        <w:r>
          <w:fldChar w:fldCharType="end"/>
        </w:r>
      </w:p>
    </w:sdtContent>
  </w:sdt>
  <w:p w:rsidR="00D10D85" w:rsidRDefault="00D10D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77" w:rsidRDefault="00C77577" w:rsidP="00D10D85">
      <w:r>
        <w:separator/>
      </w:r>
    </w:p>
  </w:footnote>
  <w:footnote w:type="continuationSeparator" w:id="0">
    <w:p w:rsidR="00C77577" w:rsidRDefault="00C77577" w:rsidP="00D10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1657"/>
    <w:multiLevelType w:val="hybridMultilevel"/>
    <w:tmpl w:val="760C4AD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06675255"/>
    <w:multiLevelType w:val="multilevel"/>
    <w:tmpl w:val="9028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466C8"/>
    <w:multiLevelType w:val="hybridMultilevel"/>
    <w:tmpl w:val="C79C675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196E4FAE"/>
    <w:multiLevelType w:val="hybridMultilevel"/>
    <w:tmpl w:val="EF96029A"/>
    <w:lvl w:ilvl="0" w:tplc="E284768A">
      <w:start w:val="1"/>
      <w:numFmt w:val="decimal"/>
      <w:lvlText w:val="%1."/>
      <w:lvlJc w:val="left"/>
      <w:pPr>
        <w:ind w:left="36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ED9246A"/>
    <w:multiLevelType w:val="hybridMultilevel"/>
    <w:tmpl w:val="6A8280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25FA2FA1"/>
    <w:multiLevelType w:val="hybridMultilevel"/>
    <w:tmpl w:val="BA54B4F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2D7B10D3"/>
    <w:multiLevelType w:val="hybridMultilevel"/>
    <w:tmpl w:val="6A049F9E"/>
    <w:lvl w:ilvl="0" w:tplc="D3002FCC">
      <w:start w:val="1"/>
      <w:numFmt w:val="decimal"/>
      <w:lvlText w:val="%1."/>
      <w:lvlJc w:val="left"/>
      <w:pPr>
        <w:tabs>
          <w:tab w:val="num" w:pos="-349"/>
        </w:tabs>
        <w:ind w:left="-349" w:hanging="360"/>
      </w:pPr>
      <w:rPr>
        <w:rFonts w:hint="default"/>
        <w:b/>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7">
    <w:nsid w:val="630F1006"/>
    <w:multiLevelType w:val="hybridMultilevel"/>
    <w:tmpl w:val="F16093C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655E0D5F"/>
    <w:multiLevelType w:val="hybridMultilevel"/>
    <w:tmpl w:val="22D25C0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6FC05556"/>
    <w:multiLevelType w:val="hybridMultilevel"/>
    <w:tmpl w:val="F2B6E472"/>
    <w:lvl w:ilvl="0" w:tplc="0422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0AD74DC"/>
    <w:multiLevelType w:val="hybridMultilevel"/>
    <w:tmpl w:val="36A6C994"/>
    <w:lvl w:ilvl="0" w:tplc="0422000F">
      <w:start w:val="1"/>
      <w:numFmt w:val="decimal"/>
      <w:lvlText w:val="%1."/>
      <w:lvlJc w:val="left"/>
      <w:pPr>
        <w:tabs>
          <w:tab w:val="num" w:pos="720"/>
        </w:tabs>
        <w:ind w:left="720" w:hanging="360"/>
      </w:pPr>
    </w:lvl>
    <w:lvl w:ilvl="1" w:tplc="1CAC3648">
      <w:start w:val="6"/>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BB"/>
    <w:rsid w:val="00006BF2"/>
    <w:rsid w:val="0001731C"/>
    <w:rsid w:val="00096630"/>
    <w:rsid w:val="000D2339"/>
    <w:rsid w:val="0011218E"/>
    <w:rsid w:val="00165758"/>
    <w:rsid w:val="0016748E"/>
    <w:rsid w:val="001875C6"/>
    <w:rsid w:val="001D1E66"/>
    <w:rsid w:val="002427A6"/>
    <w:rsid w:val="002478FD"/>
    <w:rsid w:val="002746BB"/>
    <w:rsid w:val="002B34AC"/>
    <w:rsid w:val="002D7BCA"/>
    <w:rsid w:val="0032320A"/>
    <w:rsid w:val="00367EF5"/>
    <w:rsid w:val="00401400"/>
    <w:rsid w:val="00407478"/>
    <w:rsid w:val="00450049"/>
    <w:rsid w:val="004564E4"/>
    <w:rsid w:val="004777F6"/>
    <w:rsid w:val="00492626"/>
    <w:rsid w:val="004A0DCB"/>
    <w:rsid w:val="004A4515"/>
    <w:rsid w:val="00502BB9"/>
    <w:rsid w:val="00512B42"/>
    <w:rsid w:val="006062D0"/>
    <w:rsid w:val="00607ECF"/>
    <w:rsid w:val="00612F9C"/>
    <w:rsid w:val="00672524"/>
    <w:rsid w:val="00672A02"/>
    <w:rsid w:val="00685510"/>
    <w:rsid w:val="00695921"/>
    <w:rsid w:val="006E2668"/>
    <w:rsid w:val="0073475C"/>
    <w:rsid w:val="007464DE"/>
    <w:rsid w:val="007625AE"/>
    <w:rsid w:val="007E6576"/>
    <w:rsid w:val="00805758"/>
    <w:rsid w:val="00814E7A"/>
    <w:rsid w:val="00892F93"/>
    <w:rsid w:val="008D0F4B"/>
    <w:rsid w:val="009320BF"/>
    <w:rsid w:val="009B0F90"/>
    <w:rsid w:val="009D6F40"/>
    <w:rsid w:val="00A26A6C"/>
    <w:rsid w:val="00A35477"/>
    <w:rsid w:val="00A66AA1"/>
    <w:rsid w:val="00A809C2"/>
    <w:rsid w:val="00B25BF4"/>
    <w:rsid w:val="00B83696"/>
    <w:rsid w:val="00BD4093"/>
    <w:rsid w:val="00C77577"/>
    <w:rsid w:val="00D10D85"/>
    <w:rsid w:val="00D56EBB"/>
    <w:rsid w:val="00E8229C"/>
    <w:rsid w:val="00E86B67"/>
    <w:rsid w:val="00E9733D"/>
    <w:rsid w:val="00EB3062"/>
    <w:rsid w:val="00EC6441"/>
    <w:rsid w:val="00F61206"/>
    <w:rsid w:val="00F6425F"/>
    <w:rsid w:val="00FF6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19AED-6914-42A9-B3F7-CBE2BB7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9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BD4093"/>
    <w:pPr>
      <w:keepNext/>
      <w:overflowPunct/>
      <w:autoSpaceDE/>
      <w:autoSpaceDN/>
      <w:adjustRightInd/>
      <w:jc w:val="both"/>
      <w:outlineLvl w:val="0"/>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093"/>
    <w:rPr>
      <w:rFonts w:ascii="Times New Roman" w:eastAsia="Times New Roman" w:hAnsi="Times New Roman" w:cs="Times New Roman"/>
      <w:b/>
      <w:sz w:val="28"/>
      <w:szCs w:val="20"/>
      <w:lang w:eastAsia="ru-RU"/>
    </w:rPr>
  </w:style>
  <w:style w:type="character" w:styleId="a3">
    <w:name w:val="Hyperlink"/>
    <w:basedOn w:val="a0"/>
    <w:semiHidden/>
    <w:unhideWhenUsed/>
    <w:rsid w:val="00BD4093"/>
    <w:rPr>
      <w:color w:val="000000"/>
      <w:u w:val="single"/>
    </w:rPr>
  </w:style>
  <w:style w:type="character" w:styleId="a4">
    <w:name w:val="FollowedHyperlink"/>
    <w:basedOn w:val="a0"/>
    <w:uiPriority w:val="99"/>
    <w:semiHidden/>
    <w:unhideWhenUsed/>
    <w:rsid w:val="00BD4093"/>
    <w:rPr>
      <w:color w:val="800080" w:themeColor="followedHyperlink"/>
      <w:u w:val="single"/>
    </w:rPr>
  </w:style>
  <w:style w:type="paragraph" w:customStyle="1" w:styleId="11">
    <w:name w:val="Абзац списка1"/>
    <w:basedOn w:val="a"/>
    <w:qFormat/>
    <w:rsid w:val="00BD4093"/>
    <w:pPr>
      <w:overflowPunct/>
      <w:autoSpaceDE/>
      <w:autoSpaceDN/>
      <w:adjustRightInd/>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basedOn w:val="a0"/>
    <w:rsid w:val="002D7BCA"/>
  </w:style>
  <w:style w:type="paragraph" w:styleId="a5">
    <w:name w:val="Balloon Text"/>
    <w:basedOn w:val="a"/>
    <w:link w:val="a6"/>
    <w:uiPriority w:val="99"/>
    <w:semiHidden/>
    <w:unhideWhenUsed/>
    <w:rsid w:val="002D7BCA"/>
    <w:rPr>
      <w:rFonts w:ascii="Tahoma" w:hAnsi="Tahoma" w:cs="Tahoma"/>
      <w:sz w:val="16"/>
      <w:szCs w:val="16"/>
    </w:rPr>
  </w:style>
  <w:style w:type="character" w:customStyle="1" w:styleId="a6">
    <w:name w:val="Текст выноски Знак"/>
    <w:basedOn w:val="a0"/>
    <w:link w:val="a5"/>
    <w:uiPriority w:val="99"/>
    <w:semiHidden/>
    <w:rsid w:val="002D7BCA"/>
    <w:rPr>
      <w:rFonts w:ascii="Tahoma" w:eastAsia="Times New Roman" w:hAnsi="Tahoma" w:cs="Tahoma"/>
      <w:sz w:val="16"/>
      <w:szCs w:val="16"/>
    </w:rPr>
  </w:style>
  <w:style w:type="character" w:customStyle="1" w:styleId="rvts23">
    <w:name w:val="rvts23"/>
    <w:basedOn w:val="a0"/>
    <w:rsid w:val="009D6F40"/>
  </w:style>
  <w:style w:type="character" w:customStyle="1" w:styleId="rvts9">
    <w:name w:val="rvts9"/>
    <w:basedOn w:val="a0"/>
    <w:rsid w:val="004A4515"/>
  </w:style>
  <w:style w:type="paragraph" w:styleId="a7">
    <w:name w:val="header"/>
    <w:basedOn w:val="a"/>
    <w:link w:val="a8"/>
    <w:uiPriority w:val="99"/>
    <w:unhideWhenUsed/>
    <w:rsid w:val="00D10D85"/>
    <w:pPr>
      <w:tabs>
        <w:tab w:val="center" w:pos="4819"/>
        <w:tab w:val="right" w:pos="9639"/>
      </w:tabs>
    </w:pPr>
  </w:style>
  <w:style w:type="character" w:customStyle="1" w:styleId="a8">
    <w:name w:val="Верхний колонтитул Знак"/>
    <w:basedOn w:val="a0"/>
    <w:link w:val="a7"/>
    <w:uiPriority w:val="99"/>
    <w:rsid w:val="00D10D85"/>
    <w:rPr>
      <w:rFonts w:ascii="Times New Roman" w:eastAsia="Times New Roman" w:hAnsi="Times New Roman" w:cs="Times New Roman"/>
      <w:sz w:val="20"/>
      <w:szCs w:val="20"/>
    </w:rPr>
  </w:style>
  <w:style w:type="paragraph" w:styleId="a9">
    <w:name w:val="footer"/>
    <w:basedOn w:val="a"/>
    <w:link w:val="aa"/>
    <w:uiPriority w:val="99"/>
    <w:unhideWhenUsed/>
    <w:rsid w:val="00D10D85"/>
    <w:pPr>
      <w:tabs>
        <w:tab w:val="center" w:pos="4819"/>
        <w:tab w:val="right" w:pos="9639"/>
      </w:tabs>
    </w:pPr>
  </w:style>
  <w:style w:type="character" w:customStyle="1" w:styleId="aa">
    <w:name w:val="Нижний колонтитул Знак"/>
    <w:basedOn w:val="a0"/>
    <w:link w:val="a9"/>
    <w:uiPriority w:val="99"/>
    <w:rsid w:val="00D10D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18096">
      <w:bodyDiv w:val="1"/>
      <w:marLeft w:val="0"/>
      <w:marRight w:val="0"/>
      <w:marTop w:val="0"/>
      <w:marBottom w:val="0"/>
      <w:divBdr>
        <w:top w:val="none" w:sz="0" w:space="0" w:color="auto"/>
        <w:left w:val="none" w:sz="0" w:space="0" w:color="auto"/>
        <w:bottom w:val="none" w:sz="0" w:space="0" w:color="auto"/>
        <w:right w:val="none" w:sz="0" w:space="0" w:color="auto"/>
      </w:divBdr>
    </w:div>
    <w:div w:id="15967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rada/show/z0339-09/paran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5.rada.gov.ua/rada/show/v2241598-16" TargetMode="External"/><Relationship Id="rId4" Type="http://schemas.openxmlformats.org/officeDocument/2006/relationships/webSettings" Target="webSettings.xml"/><Relationship Id="rId9" Type="http://schemas.openxmlformats.org/officeDocument/2006/relationships/hyperlink" Target="http://zakon5.rada.gov.ua/rada/show/v-328598-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7364</Words>
  <Characters>4199</Characters>
  <Application>Microsoft Office Word</Application>
  <DocSecurity>0</DocSecurity>
  <Lines>34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lawkaf1</cp:lastModifiedBy>
  <cp:revision>2</cp:revision>
  <dcterms:created xsi:type="dcterms:W3CDTF">2017-03-24T12:40:00Z</dcterms:created>
  <dcterms:modified xsi:type="dcterms:W3CDTF">2017-03-24T12:40:00Z</dcterms:modified>
</cp:coreProperties>
</file>