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B" w:rsidRDefault="00245845">
      <w:pPr>
        <w:shd w:val="clear" w:color="auto" w:fill="FFFFFF"/>
        <w:spacing w:before="216" w:line="346" w:lineRule="exact"/>
        <w:ind w:left="1954" w:right="538" w:hanging="1195"/>
      </w:pPr>
      <w:bookmarkStart w:id="0" w:name="_GoBack"/>
      <w:r>
        <w:rPr>
          <w:sz w:val="30"/>
          <w:szCs w:val="30"/>
          <w:lang w:val="uk-UA"/>
        </w:rPr>
        <w:t>Матеріальна відповідальність сторін трудового договору</w:t>
      </w:r>
    </w:p>
    <w:bookmarkEnd w:id="0"/>
    <w:p w:rsidR="001D4D7B" w:rsidRDefault="00245845">
      <w:pPr>
        <w:shd w:val="clear" w:color="auto" w:fill="FFFFFF"/>
        <w:spacing w:before="240"/>
        <w:ind w:left="1094"/>
      </w:pPr>
      <w:r>
        <w:rPr>
          <w:rFonts w:ascii="Arial" w:hAnsi="Arial"/>
          <w:i/>
          <w:iCs/>
          <w:spacing w:val="-4"/>
          <w:sz w:val="22"/>
          <w:szCs w:val="22"/>
          <w:lang w:val="uk-UA"/>
        </w:rPr>
        <w:t>Методичні</w:t>
      </w:r>
      <w:r>
        <w:rPr>
          <w:rFonts w:ascii="Arial" w:hAnsi="Arial" w:cs="Arial"/>
          <w:i/>
          <w:iCs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/>
          <w:i/>
          <w:iCs/>
          <w:spacing w:val="-4"/>
          <w:sz w:val="22"/>
          <w:szCs w:val="22"/>
          <w:lang w:val="uk-UA"/>
        </w:rPr>
        <w:t>вказівки</w:t>
      </w:r>
      <w:r>
        <w:rPr>
          <w:rFonts w:ascii="Arial" w:hAnsi="Arial" w:cs="Arial"/>
          <w:i/>
          <w:iCs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/>
          <w:i/>
          <w:iCs/>
          <w:spacing w:val="-4"/>
          <w:sz w:val="22"/>
          <w:szCs w:val="22"/>
          <w:lang w:val="uk-UA"/>
        </w:rPr>
        <w:t>до</w:t>
      </w:r>
      <w:r>
        <w:rPr>
          <w:rFonts w:ascii="Arial" w:hAnsi="Arial" w:cs="Arial"/>
          <w:i/>
          <w:iCs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/>
          <w:i/>
          <w:iCs/>
          <w:spacing w:val="-4"/>
          <w:sz w:val="22"/>
          <w:szCs w:val="22"/>
          <w:lang w:val="uk-UA"/>
        </w:rPr>
        <w:t>практичних</w:t>
      </w:r>
      <w:r>
        <w:rPr>
          <w:rFonts w:ascii="Arial" w:hAnsi="Arial" w:cs="Arial"/>
          <w:i/>
          <w:iCs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/>
          <w:i/>
          <w:iCs/>
          <w:spacing w:val="-4"/>
          <w:sz w:val="22"/>
          <w:szCs w:val="22"/>
          <w:lang w:val="uk-UA"/>
        </w:rPr>
        <w:t>занять</w:t>
      </w:r>
    </w:p>
    <w:p w:rsidR="001D4D7B" w:rsidRDefault="00245845">
      <w:pPr>
        <w:shd w:val="clear" w:color="auto" w:fill="FFFFFF"/>
        <w:spacing w:before="379"/>
        <w:ind w:right="24"/>
        <w:jc w:val="center"/>
      </w:pPr>
      <w:r>
        <w:rPr>
          <w:sz w:val="22"/>
          <w:szCs w:val="22"/>
          <w:lang w:val="uk-UA"/>
        </w:rPr>
        <w:t>ЗАНЯТТЯ 1</w:t>
      </w:r>
    </w:p>
    <w:p w:rsidR="001D4D7B" w:rsidRDefault="00245845">
      <w:pPr>
        <w:shd w:val="clear" w:color="auto" w:fill="FFFFFF"/>
        <w:spacing w:before="326"/>
        <w:ind w:left="706"/>
      </w:pPr>
      <w:r>
        <w:rPr>
          <w:rFonts w:ascii="Arial" w:hAnsi="Arial"/>
          <w:sz w:val="22"/>
          <w:szCs w:val="22"/>
          <w:lang w:val="uk-UA"/>
        </w:rPr>
        <w:t>Теоретичні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запитання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3" w:line="250" w:lineRule="exact"/>
        <w:ind w:left="706" w:hanging="422"/>
        <w:rPr>
          <w:spacing w:val="-6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Поняття матеріальної в</w:t>
      </w:r>
      <w:r w:rsidR="008C2EE3">
        <w:rPr>
          <w:sz w:val="22"/>
          <w:szCs w:val="22"/>
          <w:lang w:val="uk-UA"/>
        </w:rPr>
        <w:t>ідповідальності за трудовим пра</w:t>
      </w:r>
      <w:r>
        <w:rPr>
          <w:sz w:val="22"/>
          <w:szCs w:val="22"/>
          <w:lang w:val="uk-UA"/>
        </w:rPr>
        <w:t>вом.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0" w:lineRule="exact"/>
        <w:ind w:left="706" w:hanging="422"/>
        <w:rPr>
          <w:spacing w:val="-2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Підстава та умови матеріальної </w:t>
      </w:r>
      <w:r w:rsidR="008C2EE3">
        <w:rPr>
          <w:sz w:val="22"/>
          <w:szCs w:val="22"/>
          <w:lang w:val="uk-UA"/>
        </w:rPr>
        <w:t>відповідальності праців</w:t>
      </w:r>
      <w:r>
        <w:rPr>
          <w:sz w:val="22"/>
          <w:szCs w:val="22"/>
          <w:lang w:val="uk-UA"/>
        </w:rPr>
        <w:t>ників.</w:t>
      </w:r>
    </w:p>
    <w:p w:rsidR="001D4D7B" w:rsidRDefault="00245845" w:rsidP="00DE3EB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50" w:lineRule="exact"/>
        <w:ind w:left="28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Види матеріальної відповідальності працівників.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50" w:lineRule="exact"/>
        <w:ind w:left="706" w:hanging="422"/>
        <w:rPr>
          <w:spacing w:val="-2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Обмежена матеріальна відповідальність — основний вид відповідальності.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0" w:lineRule="exact"/>
        <w:ind w:left="706" w:hanging="422"/>
        <w:rPr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Повна матеріальна відп</w:t>
      </w:r>
      <w:r w:rsidR="00441063">
        <w:rPr>
          <w:sz w:val="22"/>
          <w:szCs w:val="22"/>
          <w:lang w:val="uk-UA"/>
        </w:rPr>
        <w:t>овідальність працівників. Випад</w:t>
      </w:r>
      <w:r>
        <w:rPr>
          <w:sz w:val="22"/>
          <w:szCs w:val="22"/>
          <w:lang w:val="uk-UA"/>
        </w:rPr>
        <w:t>ки повної матеріальної відповідальності працівників.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50" w:lineRule="exact"/>
        <w:ind w:left="706" w:hanging="42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Письмові договори пр</w:t>
      </w:r>
      <w:r w:rsidR="00441063">
        <w:rPr>
          <w:sz w:val="22"/>
          <w:szCs w:val="22"/>
          <w:lang w:val="uk-UA"/>
        </w:rPr>
        <w:t>о повну матеріальну відповідаль</w:t>
      </w:r>
      <w:r>
        <w:rPr>
          <w:sz w:val="22"/>
          <w:szCs w:val="22"/>
          <w:lang w:val="uk-UA"/>
        </w:rPr>
        <w:t>ність.</w:t>
      </w:r>
    </w:p>
    <w:p w:rsidR="001D4D7B" w:rsidRDefault="00245845" w:rsidP="00DE3EB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0" w:lineRule="exact"/>
        <w:ind w:left="706" w:hanging="422"/>
        <w:rPr>
          <w:spacing w:val="-3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Колективна (бригадна) матеріальна відповідальність працівників.</w:t>
      </w:r>
    </w:p>
    <w:p w:rsidR="001D4D7B" w:rsidRDefault="00245845">
      <w:pPr>
        <w:shd w:val="clear" w:color="auto" w:fill="FFFFFF"/>
        <w:spacing w:before="206"/>
        <w:ind w:left="298"/>
      </w:pPr>
      <w:r>
        <w:rPr>
          <w:rFonts w:ascii="Arial" w:hAnsi="Arial"/>
          <w:sz w:val="22"/>
          <w:szCs w:val="22"/>
          <w:lang w:val="uk-UA"/>
        </w:rPr>
        <w:t>Питання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для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самоконтролю</w:t>
      </w:r>
    </w:p>
    <w:p w:rsidR="001D4D7B" w:rsidRDefault="00245845">
      <w:pPr>
        <w:shd w:val="clear" w:color="auto" w:fill="FFFFFF"/>
        <w:tabs>
          <w:tab w:val="left" w:pos="710"/>
        </w:tabs>
        <w:spacing w:before="221" w:line="254" w:lineRule="exact"/>
        <w:ind w:left="278"/>
      </w:pPr>
      <w:r>
        <w:rPr>
          <w:i/>
          <w:iCs/>
          <w:spacing w:val="-8"/>
          <w:sz w:val="22"/>
          <w:szCs w:val="22"/>
          <w:lang w:val="uk-UA"/>
        </w:rPr>
        <w:t>1.</w:t>
      </w:r>
      <w:r>
        <w:rPr>
          <w:i/>
          <w:iCs/>
          <w:sz w:val="22"/>
          <w:szCs w:val="22"/>
          <w:lang w:val="uk-UA"/>
        </w:rPr>
        <w:tab/>
        <w:t>Вкажіть відмінності:</w:t>
      </w:r>
    </w:p>
    <w:p w:rsidR="001D4D7B" w:rsidRDefault="00245845">
      <w:pPr>
        <w:shd w:val="clear" w:color="auto" w:fill="FFFFFF"/>
        <w:tabs>
          <w:tab w:val="left" w:pos="614"/>
        </w:tabs>
        <w:spacing w:line="254" w:lineRule="exact"/>
        <w:ind w:firstLine="278"/>
      </w:pPr>
      <w:r>
        <w:rPr>
          <w:i/>
          <w:iCs/>
          <w:sz w:val="22"/>
          <w:szCs w:val="22"/>
          <w:lang w:val="uk-UA"/>
        </w:rPr>
        <w:t>а)</w:t>
      </w:r>
      <w:r>
        <w:rPr>
          <w:i/>
          <w:iCs/>
          <w:sz w:val="22"/>
          <w:szCs w:val="22"/>
          <w:lang w:val="uk-UA"/>
        </w:rPr>
        <w:tab/>
        <w:t>матеріальної відповідальності за трудовим правом та</w:t>
      </w:r>
      <w:r w:rsidR="00441063">
        <w:rPr>
          <w:i/>
          <w:iCs/>
          <w:sz w:val="22"/>
          <w:szCs w:val="22"/>
          <w:lang w:val="uk-UA"/>
        </w:rPr>
        <w:t xml:space="preserve"> </w:t>
      </w:r>
      <w:r>
        <w:rPr>
          <w:i/>
          <w:iCs/>
          <w:sz w:val="22"/>
          <w:szCs w:val="22"/>
          <w:lang w:val="uk-UA"/>
        </w:rPr>
        <w:t>майнової відповідальності за цивільним правом;</w:t>
      </w:r>
    </w:p>
    <w:p w:rsidR="001D4D7B" w:rsidRDefault="00245845">
      <w:pPr>
        <w:shd w:val="clear" w:color="auto" w:fill="FFFFFF"/>
        <w:tabs>
          <w:tab w:val="left" w:pos="547"/>
        </w:tabs>
        <w:spacing w:line="254" w:lineRule="exact"/>
        <w:ind w:left="10" w:firstLine="274"/>
      </w:pPr>
      <w:r>
        <w:rPr>
          <w:i/>
          <w:iCs/>
          <w:sz w:val="22"/>
          <w:szCs w:val="22"/>
          <w:lang w:val="uk-UA"/>
        </w:rPr>
        <w:t>б)</w:t>
      </w:r>
      <w:r>
        <w:rPr>
          <w:i/>
          <w:iCs/>
          <w:sz w:val="22"/>
          <w:szCs w:val="22"/>
          <w:lang w:val="uk-UA"/>
        </w:rPr>
        <w:tab/>
        <w:t>матеріальної відповідал</w:t>
      </w:r>
      <w:r w:rsidR="00441063">
        <w:rPr>
          <w:i/>
          <w:iCs/>
          <w:sz w:val="22"/>
          <w:szCs w:val="22"/>
          <w:lang w:val="uk-UA"/>
        </w:rPr>
        <w:t>ьності працівників та матеріаль</w:t>
      </w:r>
      <w:r>
        <w:rPr>
          <w:i/>
          <w:iCs/>
          <w:sz w:val="22"/>
          <w:szCs w:val="22"/>
          <w:lang w:val="uk-UA"/>
        </w:rPr>
        <w:t>ної відповідальності військовослужбовців.</w:t>
      </w:r>
    </w:p>
    <w:p w:rsidR="001D4D7B" w:rsidRPr="00562C69" w:rsidRDefault="00245845" w:rsidP="00DE3EB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48" w:line="254" w:lineRule="exact"/>
        <w:ind w:left="5" w:firstLine="274"/>
        <w:rPr>
          <w:i/>
          <w:iCs/>
          <w:spacing w:val="-4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Що слід розуміти під </w:t>
      </w:r>
      <w:r w:rsidR="002F19E1">
        <w:rPr>
          <w:i/>
          <w:iCs/>
          <w:sz w:val="22"/>
          <w:szCs w:val="22"/>
          <w:lang w:val="uk-UA"/>
        </w:rPr>
        <w:t>нормальним виробничо-господарсь</w:t>
      </w:r>
      <w:r>
        <w:rPr>
          <w:i/>
          <w:iCs/>
          <w:sz w:val="22"/>
          <w:szCs w:val="22"/>
          <w:lang w:val="uk-UA"/>
        </w:rPr>
        <w:t>ким ризиком?</w:t>
      </w:r>
    </w:p>
    <w:p w:rsidR="00562C69" w:rsidRDefault="00562C69" w:rsidP="00DE3EB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48" w:line="254" w:lineRule="exact"/>
        <w:ind w:left="5" w:firstLine="274"/>
        <w:rPr>
          <w:i/>
          <w:iCs/>
          <w:spacing w:val="-4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Що таке «пряма дійсна шкода»?</w:t>
      </w:r>
    </w:p>
    <w:p w:rsidR="001D4D7B" w:rsidRDefault="00245845" w:rsidP="00DE3EB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48" w:line="254" w:lineRule="exact"/>
        <w:ind w:left="5" w:firstLine="274"/>
        <w:rPr>
          <w:i/>
          <w:iCs/>
          <w:spacing w:val="-8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Які обставини вик</w:t>
      </w:r>
      <w:r w:rsidR="002F19E1">
        <w:rPr>
          <w:i/>
          <w:iCs/>
          <w:sz w:val="22"/>
          <w:szCs w:val="22"/>
          <w:lang w:val="uk-UA"/>
        </w:rPr>
        <w:t>лючають матеріальну відповідаль</w:t>
      </w:r>
      <w:r>
        <w:rPr>
          <w:i/>
          <w:iCs/>
          <w:sz w:val="22"/>
          <w:szCs w:val="22"/>
          <w:lang w:val="uk-UA"/>
        </w:rPr>
        <w:t>ність за трудовим правом?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101" w:line="235" w:lineRule="exact"/>
        <w:ind w:right="14" w:firstLine="307"/>
        <w:jc w:val="both"/>
        <w:rPr>
          <w:i/>
          <w:iCs/>
          <w:spacing w:val="-4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Уважно проаналізуйте ст. 130 КЗпП України. Як вона узгоджується з загальнотеоретичними положеннями про правопорушення як підставу юридичної відповідальності?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8" w:line="235" w:lineRule="exact"/>
        <w:ind w:right="14" w:firstLine="307"/>
        <w:jc w:val="both"/>
        <w:rPr>
          <w:i/>
          <w:iCs/>
          <w:spacing w:val="-6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Спробуйте обґрунтувати доцільність існування ст. 133 КЗпП України. Чи не поглинаються випадки, вказані в ній, диспозицією ст. 132 КЗпП України?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48" w:line="240" w:lineRule="exact"/>
        <w:ind w:firstLine="307"/>
        <w:jc w:val="both"/>
        <w:rPr>
          <w:i/>
          <w:iCs/>
          <w:spacing w:val="-3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Чи можна вважати, що за колективної матеріальної відповідальності допускається відповідальність без вини?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8" w:line="235" w:lineRule="exact"/>
        <w:ind w:right="14" w:firstLine="307"/>
        <w:jc w:val="both"/>
        <w:rPr>
          <w:i/>
          <w:iCs/>
          <w:spacing w:val="-18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Чи обов'язково проводити інвентаризацію під час звільнення матеріально відповідальних осіб?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8" w:line="235" w:lineRule="exact"/>
        <w:ind w:right="14" w:firstLine="307"/>
        <w:jc w:val="both"/>
        <w:rPr>
          <w:i/>
          <w:iCs/>
          <w:spacing w:val="-3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Хто повинен прийнят</w:t>
      </w:r>
      <w:r w:rsidR="00441063">
        <w:rPr>
          <w:i/>
          <w:iCs/>
          <w:sz w:val="22"/>
          <w:szCs w:val="22"/>
          <w:lang w:val="uk-UA"/>
        </w:rPr>
        <w:t>и матеріальні цінності від мате</w:t>
      </w:r>
      <w:r>
        <w:rPr>
          <w:i/>
          <w:iCs/>
          <w:sz w:val="22"/>
          <w:szCs w:val="22"/>
          <w:lang w:val="uk-UA"/>
        </w:rPr>
        <w:t>ріально відповідальної особи, якщо нового працівника ще не прийнято на роботу? Чи може в такому випадку інвентаризаційна комісія прийняти цінності на тимчасове зберігання?</w:t>
      </w:r>
    </w:p>
    <w:p w:rsidR="001D4D7B" w:rsidRDefault="00245845" w:rsidP="00DE3EB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3" w:line="235" w:lineRule="exact"/>
        <w:ind w:right="10" w:firstLine="307"/>
        <w:jc w:val="both"/>
        <w:rPr>
          <w:i/>
          <w:iCs/>
          <w:spacing w:val="-6"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Чи існує можливість у роботодавця провести передачу товарно-матеріальних цінностей іншому працівнику, якщо матеріально відповідальна особа перебуває на тривалому лікуванні?</w:t>
      </w:r>
    </w:p>
    <w:p w:rsidR="001D4D7B" w:rsidRDefault="00245845">
      <w:pPr>
        <w:shd w:val="clear" w:color="auto" w:fill="FFFFFF"/>
        <w:spacing w:before="211"/>
        <w:ind w:left="341"/>
      </w:pPr>
      <w:r>
        <w:rPr>
          <w:rFonts w:ascii="Arial" w:hAnsi="Arial"/>
          <w:sz w:val="22"/>
          <w:szCs w:val="22"/>
          <w:lang w:val="uk-UA"/>
        </w:rPr>
        <w:t>Розв</w:t>
      </w:r>
      <w:r>
        <w:rPr>
          <w:rFonts w:ascii="Arial" w:hAnsi="Arial" w:cs="Arial"/>
          <w:sz w:val="22"/>
          <w:szCs w:val="22"/>
          <w:lang w:val="uk-UA"/>
        </w:rPr>
        <w:t>'</w:t>
      </w:r>
      <w:r>
        <w:rPr>
          <w:rFonts w:ascii="Arial" w:hAnsi="Arial"/>
          <w:sz w:val="22"/>
          <w:szCs w:val="22"/>
          <w:lang w:val="uk-UA"/>
        </w:rPr>
        <w:t>язати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/>
          <w:sz w:val="22"/>
          <w:szCs w:val="22"/>
          <w:lang w:val="uk-UA"/>
        </w:rPr>
        <w:t>задачі</w:t>
      </w:r>
    </w:p>
    <w:p w:rsidR="001D4D7B" w:rsidRDefault="00245845">
      <w:pPr>
        <w:shd w:val="clear" w:color="auto" w:fill="FFFFFF"/>
        <w:spacing w:before="163" w:line="235" w:lineRule="exact"/>
        <w:ind w:left="24" w:right="5" w:firstLine="302"/>
        <w:jc w:val="both"/>
      </w:pPr>
      <w:r>
        <w:rPr>
          <w:sz w:val="22"/>
          <w:szCs w:val="22"/>
          <w:lang w:val="uk-UA"/>
        </w:rPr>
        <w:t>1. Більше 20 студентів одного з факультетів університету після повернення з літніх канікул не отримали стипендії за літо. Звернувшись із колективною заявою до декана факультету, вони з'ясували, що за ними рахуєтьс</w:t>
      </w:r>
      <w:r w:rsidR="00440254">
        <w:rPr>
          <w:sz w:val="22"/>
          <w:szCs w:val="22"/>
          <w:lang w:val="uk-UA"/>
        </w:rPr>
        <w:t>я заборгованість по курсових ро</w:t>
      </w:r>
      <w:r>
        <w:rPr>
          <w:sz w:val="22"/>
          <w:szCs w:val="22"/>
          <w:lang w:val="uk-UA"/>
        </w:rPr>
        <w:t>ботах, тому виплату стипендії зат</w:t>
      </w:r>
      <w:r w:rsidR="001632A4">
        <w:rPr>
          <w:sz w:val="22"/>
          <w:szCs w:val="22"/>
          <w:lang w:val="uk-UA"/>
        </w:rPr>
        <w:t>римано до ліквідації цієї забор</w:t>
      </w:r>
      <w:r>
        <w:rPr>
          <w:sz w:val="22"/>
          <w:szCs w:val="22"/>
          <w:lang w:val="uk-UA"/>
        </w:rPr>
        <w:t>гованості.</w:t>
      </w:r>
    </w:p>
    <w:p w:rsidR="001D4D7B" w:rsidRDefault="00245845">
      <w:pPr>
        <w:shd w:val="clear" w:color="auto" w:fill="FFFFFF"/>
        <w:spacing w:line="235" w:lineRule="exact"/>
        <w:ind w:left="29" w:right="14" w:firstLine="288"/>
        <w:jc w:val="both"/>
      </w:pPr>
      <w:r>
        <w:rPr>
          <w:sz w:val="22"/>
          <w:szCs w:val="22"/>
          <w:lang w:val="uk-UA"/>
        </w:rPr>
        <w:t>Перевіркою було встановлено</w:t>
      </w:r>
      <w:r w:rsidR="00440254">
        <w:rPr>
          <w:sz w:val="22"/>
          <w:szCs w:val="22"/>
          <w:lang w:val="uk-UA"/>
        </w:rPr>
        <w:t>, що деякі викладачі після захи</w:t>
      </w:r>
      <w:r>
        <w:rPr>
          <w:sz w:val="22"/>
          <w:szCs w:val="22"/>
          <w:lang w:val="uk-UA"/>
        </w:rPr>
        <w:t>сту курсових робіт зробили записи у залікові книжки студентів, але не внесли відповідних даних до іспитових відомостей.</w:t>
      </w:r>
    </w:p>
    <w:p w:rsidR="001D4D7B" w:rsidRDefault="00245845">
      <w:pPr>
        <w:shd w:val="clear" w:color="auto" w:fill="FFFFFF"/>
        <w:spacing w:line="235" w:lineRule="exact"/>
        <w:ind w:left="34" w:right="10" w:firstLine="278"/>
        <w:jc w:val="both"/>
      </w:pPr>
      <w:r>
        <w:rPr>
          <w:sz w:val="22"/>
          <w:szCs w:val="22"/>
          <w:lang w:val="uk-UA"/>
        </w:rPr>
        <w:t>У зв'язку з виплатою вказаним студентам стипендій ректор університету своїм розпорядженням зобов'язав бухгалтерію утримати з винних у її невиплаті викладачів всю суму завданих університету збитків.</w:t>
      </w:r>
    </w:p>
    <w:p w:rsidR="001D4D7B" w:rsidRDefault="00245845">
      <w:pPr>
        <w:shd w:val="clear" w:color="auto" w:fill="FFFFFF"/>
        <w:spacing w:line="235" w:lineRule="exact"/>
        <w:ind w:left="34" w:right="5" w:firstLine="288"/>
        <w:jc w:val="both"/>
      </w:pPr>
      <w:r>
        <w:rPr>
          <w:sz w:val="22"/>
          <w:szCs w:val="22"/>
          <w:lang w:val="uk-UA"/>
        </w:rPr>
        <w:t xml:space="preserve">Один із викладачів, якому </w:t>
      </w:r>
      <w:r w:rsidR="00440254">
        <w:rPr>
          <w:sz w:val="22"/>
          <w:szCs w:val="22"/>
          <w:lang w:val="uk-UA"/>
        </w:rPr>
        <w:t>за розпорядженням випадало спла</w:t>
      </w:r>
      <w:r>
        <w:rPr>
          <w:sz w:val="22"/>
          <w:szCs w:val="22"/>
          <w:lang w:val="uk-UA"/>
        </w:rPr>
        <w:t>тити 6400 грн, звернувся з заявою до КТС, де просив зменшити суму, оскільки середній з</w:t>
      </w:r>
      <w:r w:rsidR="00007C0B">
        <w:rPr>
          <w:sz w:val="22"/>
          <w:szCs w:val="22"/>
          <w:lang w:val="uk-UA"/>
        </w:rPr>
        <w:t>аробіток його становить всього 4</w:t>
      </w:r>
      <w:r>
        <w:rPr>
          <w:sz w:val="22"/>
          <w:szCs w:val="22"/>
          <w:lang w:val="uk-UA"/>
        </w:rPr>
        <w:t>500 грн на місяць.</w:t>
      </w:r>
    </w:p>
    <w:p w:rsidR="00DE3EB2" w:rsidRDefault="00245845" w:rsidP="00441063">
      <w:pPr>
        <w:shd w:val="clear" w:color="auto" w:fill="FFFFFF"/>
        <w:spacing w:line="235" w:lineRule="exact"/>
        <w:ind w:left="32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Вирішіть справу.</w:t>
      </w:r>
    </w:p>
    <w:p w:rsidR="00DE3EB2" w:rsidRDefault="00DE3EB2">
      <w:pPr>
        <w:shd w:val="clear" w:color="auto" w:fill="FFFFFF"/>
        <w:spacing w:line="235" w:lineRule="exact"/>
        <w:ind w:left="322"/>
        <w:rPr>
          <w:sz w:val="22"/>
          <w:szCs w:val="22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2) Під час робочої зміни токар п'ятого розряду </w:t>
      </w:r>
      <w:r w:rsidR="00855E5C">
        <w:rPr>
          <w:color w:val="000000"/>
          <w:sz w:val="22"/>
          <w:szCs w:val="22"/>
          <w:lang w:val="uk-UA"/>
        </w:rPr>
        <w:t>Василів</w:t>
      </w:r>
      <w:r>
        <w:rPr>
          <w:color w:val="000000"/>
          <w:sz w:val="22"/>
          <w:szCs w:val="22"/>
          <w:lang w:val="uk-UA"/>
        </w:rPr>
        <w:t xml:space="preserve"> — член бригади через необережність зламав токарний верстат з програмним управлінням. Вер</w:t>
      </w:r>
      <w:r w:rsidR="00190CAA">
        <w:rPr>
          <w:color w:val="000000"/>
          <w:sz w:val="22"/>
          <w:szCs w:val="22"/>
          <w:lang w:val="uk-UA"/>
        </w:rPr>
        <w:t>стат ремонтували три дні. За ре</w:t>
      </w:r>
      <w:r>
        <w:rPr>
          <w:color w:val="000000"/>
          <w:sz w:val="22"/>
          <w:szCs w:val="22"/>
          <w:lang w:val="uk-UA"/>
        </w:rPr>
        <w:t xml:space="preserve">монтні роботи ремонтникам було </w:t>
      </w:r>
      <w:proofErr w:type="spellStart"/>
      <w:r>
        <w:rPr>
          <w:color w:val="000000"/>
          <w:sz w:val="22"/>
          <w:szCs w:val="22"/>
          <w:lang w:val="uk-UA"/>
        </w:rPr>
        <w:t>виплачено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 w:rsidR="00855E5C">
        <w:rPr>
          <w:color w:val="000000"/>
          <w:sz w:val="22"/>
          <w:szCs w:val="22"/>
          <w:lang w:val="uk-UA"/>
        </w:rPr>
        <w:t>2</w:t>
      </w:r>
      <w:r>
        <w:rPr>
          <w:color w:val="000000"/>
          <w:sz w:val="22"/>
          <w:szCs w:val="22"/>
          <w:lang w:val="uk-UA"/>
        </w:rPr>
        <w:t xml:space="preserve">460 грн, а вартість заміненої деталі становила </w:t>
      </w:r>
      <w:r w:rsidR="00855E5C"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>800</w:t>
      </w:r>
      <w:r w:rsidR="00440254">
        <w:rPr>
          <w:color w:val="000000"/>
          <w:sz w:val="22"/>
          <w:szCs w:val="22"/>
          <w:lang w:val="uk-UA"/>
        </w:rPr>
        <w:t xml:space="preserve"> грн. Крім того, простій верста</w:t>
      </w:r>
      <w:r>
        <w:rPr>
          <w:color w:val="000000"/>
          <w:sz w:val="22"/>
          <w:szCs w:val="22"/>
          <w:lang w:val="uk-UA"/>
        </w:rPr>
        <w:t>та було оцінено в 6000 грн збиткі</w:t>
      </w:r>
      <w:r w:rsidR="00440254">
        <w:rPr>
          <w:color w:val="000000"/>
          <w:sz w:val="22"/>
          <w:szCs w:val="22"/>
          <w:lang w:val="uk-UA"/>
        </w:rPr>
        <w:t>в. Усі суми були стягнуті із су</w:t>
      </w:r>
      <w:r>
        <w:rPr>
          <w:color w:val="000000"/>
          <w:sz w:val="22"/>
          <w:szCs w:val="22"/>
          <w:lang w:val="uk-UA"/>
        </w:rPr>
        <w:t>купного доходу членів бригади.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sz w:val="22"/>
          <w:szCs w:val="22"/>
          <w:lang w:val="uk-UA"/>
        </w:rPr>
        <w:t>Бригада вважала, що не повинна не</w:t>
      </w:r>
      <w:r w:rsidR="00440254">
        <w:rPr>
          <w:color w:val="000000"/>
          <w:sz w:val="22"/>
          <w:szCs w:val="22"/>
          <w:lang w:val="uk-UA"/>
        </w:rPr>
        <w:t>сти відповідальність і по</w:t>
      </w:r>
      <w:r>
        <w:rPr>
          <w:color w:val="000000"/>
          <w:sz w:val="22"/>
          <w:szCs w:val="22"/>
          <w:lang w:val="uk-UA"/>
        </w:rPr>
        <w:t xml:space="preserve">ставила питання про притягнення </w:t>
      </w:r>
      <w:proofErr w:type="spellStart"/>
      <w:r w:rsidR="00855E5C">
        <w:rPr>
          <w:color w:val="000000"/>
          <w:sz w:val="22"/>
          <w:szCs w:val="22"/>
          <w:lang w:val="uk-UA"/>
        </w:rPr>
        <w:t>Василіва</w:t>
      </w:r>
      <w:proofErr w:type="spellEnd"/>
      <w:r>
        <w:rPr>
          <w:color w:val="000000"/>
          <w:sz w:val="22"/>
          <w:szCs w:val="22"/>
          <w:lang w:val="uk-UA"/>
        </w:rPr>
        <w:t xml:space="preserve"> до матеріальної відповідальності та відшкодування ним збитків у повному розмірі. Йо</w:t>
      </w:r>
      <w:r w:rsidR="00855E5C">
        <w:rPr>
          <w:color w:val="000000"/>
          <w:sz w:val="22"/>
          <w:szCs w:val="22"/>
          <w:lang w:val="uk-UA"/>
        </w:rPr>
        <w:t>го середній заробіток становив 5</w:t>
      </w:r>
      <w:r>
        <w:rPr>
          <w:color w:val="000000"/>
          <w:sz w:val="22"/>
          <w:szCs w:val="22"/>
          <w:lang w:val="uk-UA"/>
        </w:rPr>
        <w:t>460 грн.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Проти стягнення шкоди у повному розмірі завданих збитків </w:t>
      </w:r>
      <w:r w:rsidR="00CF30BB">
        <w:rPr>
          <w:color w:val="000000"/>
          <w:sz w:val="22"/>
          <w:szCs w:val="22"/>
          <w:lang w:val="uk-UA"/>
        </w:rPr>
        <w:t xml:space="preserve">Василів </w:t>
      </w:r>
      <w:r>
        <w:rPr>
          <w:color w:val="000000"/>
          <w:sz w:val="22"/>
          <w:szCs w:val="22"/>
          <w:lang w:val="uk-UA"/>
        </w:rPr>
        <w:t>заперечував, обґрунтовуючи тим, що шкоду завдав через необережність. Крім того, він в</w:t>
      </w:r>
      <w:r w:rsidR="00190CAA">
        <w:rPr>
          <w:color w:val="000000"/>
          <w:sz w:val="22"/>
          <w:szCs w:val="22"/>
          <w:lang w:val="uk-UA"/>
        </w:rPr>
        <w:t>важав, що середній заробіток йо</w:t>
      </w:r>
      <w:r>
        <w:rPr>
          <w:color w:val="000000"/>
          <w:sz w:val="22"/>
          <w:szCs w:val="22"/>
          <w:lang w:val="uk-UA"/>
        </w:rPr>
        <w:t>го трохи завищено. Адже допл</w:t>
      </w:r>
      <w:r w:rsidR="00190CAA">
        <w:rPr>
          <w:color w:val="000000"/>
          <w:sz w:val="22"/>
          <w:szCs w:val="22"/>
          <w:lang w:val="uk-UA"/>
        </w:rPr>
        <w:t>ата за суміщення професії фрезе</w:t>
      </w:r>
      <w:r>
        <w:rPr>
          <w:color w:val="000000"/>
          <w:sz w:val="22"/>
          <w:szCs w:val="22"/>
          <w:lang w:val="uk-UA"/>
        </w:rPr>
        <w:t>рувальника і надбавка за високу професійну майстерність 25 % не повинні братися до уваги.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Хто і у якому розмірі повинен відшкодувати завдані збитки?</w:t>
      </w:r>
    </w:p>
    <w:p w:rsidR="00441063" w:rsidRDefault="00441063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</w:p>
    <w:p w:rsidR="00DE3EB2" w:rsidRDefault="00441063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3.</w:t>
      </w:r>
      <w:r w:rsidR="00DE3EB2">
        <w:rPr>
          <w:color w:val="000000"/>
          <w:sz w:val="22"/>
          <w:szCs w:val="22"/>
          <w:lang w:val="uk-UA"/>
        </w:rPr>
        <w:t xml:space="preserve"> Водій </w:t>
      </w:r>
      <w:r w:rsidR="001330D3">
        <w:rPr>
          <w:color w:val="000000"/>
          <w:sz w:val="22"/>
          <w:szCs w:val="22"/>
          <w:lang w:val="uk-UA"/>
        </w:rPr>
        <w:t>ТОВ « Текстиль»</w:t>
      </w:r>
      <w:r w:rsidR="00DE3EB2">
        <w:rPr>
          <w:color w:val="000000"/>
          <w:sz w:val="22"/>
          <w:szCs w:val="22"/>
          <w:lang w:val="uk-UA"/>
        </w:rPr>
        <w:t xml:space="preserve"> Костюк перевозив у машині </w:t>
      </w:r>
      <w:r w:rsidR="00F546AB">
        <w:rPr>
          <w:color w:val="000000"/>
          <w:sz w:val="22"/>
          <w:szCs w:val="22"/>
          <w:lang w:val="uk-UA"/>
        </w:rPr>
        <w:t>підприємства</w:t>
      </w:r>
      <w:r w:rsidR="00DE3EB2">
        <w:rPr>
          <w:color w:val="000000"/>
          <w:sz w:val="22"/>
          <w:szCs w:val="22"/>
          <w:lang w:val="uk-UA"/>
        </w:rPr>
        <w:t xml:space="preserve"> тканини. Дорогою його машина потрапила в аварію, внаслідок якої водій отримав </w:t>
      </w:r>
      <w:r w:rsidR="00440254">
        <w:rPr>
          <w:color w:val="000000"/>
          <w:sz w:val="22"/>
          <w:szCs w:val="22"/>
          <w:lang w:val="uk-UA"/>
        </w:rPr>
        <w:t>травму і на машині швидкої допо</w:t>
      </w:r>
      <w:r w:rsidR="00DE3EB2">
        <w:rPr>
          <w:color w:val="000000"/>
          <w:sz w:val="22"/>
          <w:szCs w:val="22"/>
          <w:lang w:val="uk-UA"/>
        </w:rPr>
        <w:t>моги був доставлений до лікарні.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Автоінспекцією встановлено, що причиною аварії став незаконний обгін машини </w:t>
      </w:r>
      <w:r w:rsidR="00F546AB">
        <w:rPr>
          <w:color w:val="000000"/>
          <w:sz w:val="22"/>
          <w:szCs w:val="22"/>
          <w:lang w:val="uk-UA"/>
        </w:rPr>
        <w:t>Костюка</w:t>
      </w:r>
      <w:r>
        <w:rPr>
          <w:color w:val="000000"/>
          <w:sz w:val="22"/>
          <w:szCs w:val="22"/>
          <w:lang w:val="uk-UA"/>
        </w:rPr>
        <w:t xml:space="preserve"> автофургоном. Після </w:t>
      </w:r>
      <w:r w:rsidR="00F546AB">
        <w:rPr>
          <w:color w:val="000000"/>
          <w:sz w:val="22"/>
          <w:szCs w:val="22"/>
          <w:lang w:val="uk-UA"/>
        </w:rPr>
        <w:t xml:space="preserve">обліку </w:t>
      </w:r>
      <w:r>
        <w:rPr>
          <w:color w:val="000000"/>
          <w:sz w:val="22"/>
          <w:szCs w:val="22"/>
          <w:lang w:val="uk-UA"/>
        </w:rPr>
        <w:t>товару, що його</w:t>
      </w:r>
      <w:r w:rsidR="00440254">
        <w:rPr>
          <w:color w:val="000000"/>
          <w:sz w:val="22"/>
          <w:szCs w:val="22"/>
          <w:lang w:val="uk-UA"/>
        </w:rPr>
        <w:t xml:space="preserve"> перевозив Костюк, було встанов</w:t>
      </w:r>
      <w:r>
        <w:rPr>
          <w:color w:val="000000"/>
          <w:sz w:val="22"/>
          <w:szCs w:val="22"/>
          <w:lang w:val="uk-UA"/>
        </w:rPr>
        <w:t>лено недост</w:t>
      </w:r>
      <w:r w:rsidR="00F546AB">
        <w:rPr>
          <w:color w:val="000000"/>
          <w:sz w:val="22"/>
          <w:szCs w:val="22"/>
          <w:lang w:val="uk-UA"/>
        </w:rPr>
        <w:t>ачу одного рулону</w:t>
      </w:r>
      <w:r>
        <w:rPr>
          <w:color w:val="000000"/>
          <w:sz w:val="22"/>
          <w:szCs w:val="22"/>
          <w:lang w:val="uk-UA"/>
        </w:rPr>
        <w:t xml:space="preserve"> шерсті. </w:t>
      </w:r>
      <w:r w:rsidR="00F546AB">
        <w:rPr>
          <w:color w:val="000000"/>
          <w:sz w:val="22"/>
          <w:szCs w:val="22"/>
          <w:lang w:val="uk-UA"/>
        </w:rPr>
        <w:t>ТОВ пред'явило</w:t>
      </w:r>
      <w:r>
        <w:rPr>
          <w:color w:val="000000"/>
          <w:sz w:val="22"/>
          <w:szCs w:val="22"/>
          <w:lang w:val="uk-UA"/>
        </w:rPr>
        <w:t xml:space="preserve"> позов до Костюка п</w:t>
      </w:r>
      <w:r w:rsidR="00F546AB">
        <w:rPr>
          <w:color w:val="000000"/>
          <w:sz w:val="22"/>
          <w:szCs w:val="22"/>
          <w:lang w:val="uk-UA"/>
        </w:rPr>
        <w:t>ро відшкодування вартості рулону</w:t>
      </w:r>
      <w:r>
        <w:rPr>
          <w:color w:val="000000"/>
          <w:sz w:val="22"/>
          <w:szCs w:val="22"/>
          <w:lang w:val="uk-UA"/>
        </w:rPr>
        <w:t xml:space="preserve"> шерсті, зазначивши, що з ним було укладено договір про повну матеріальну відповідальність.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Чи підлягає позов </w:t>
      </w:r>
      <w:r w:rsidR="002A09A2">
        <w:rPr>
          <w:color w:val="000000"/>
          <w:sz w:val="22"/>
          <w:szCs w:val="22"/>
          <w:lang w:val="uk-UA"/>
        </w:rPr>
        <w:t>ТОВ</w:t>
      </w:r>
      <w:r>
        <w:rPr>
          <w:color w:val="000000"/>
          <w:sz w:val="22"/>
          <w:szCs w:val="22"/>
          <w:lang w:val="uk-UA"/>
        </w:rPr>
        <w:t xml:space="preserve"> задоволенню?</w:t>
      </w:r>
    </w:p>
    <w:p w:rsidR="00441063" w:rsidRDefault="00441063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</w:p>
    <w:p w:rsidR="00DE3EB2" w:rsidRPr="00DE3EB2" w:rsidRDefault="00441063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sz w:val="22"/>
          <w:szCs w:val="22"/>
          <w:lang w:val="uk-UA"/>
        </w:rPr>
        <w:t>4.</w:t>
      </w:r>
      <w:r w:rsidR="00DE3EB2">
        <w:rPr>
          <w:color w:val="000000"/>
          <w:sz w:val="22"/>
          <w:szCs w:val="22"/>
          <w:lang w:val="uk-UA"/>
        </w:rPr>
        <w:t xml:space="preserve"> У гардеробі установи че</w:t>
      </w:r>
      <w:r w:rsidR="00440254">
        <w:rPr>
          <w:color w:val="000000"/>
          <w:sz w:val="22"/>
          <w:szCs w:val="22"/>
          <w:lang w:val="uk-UA"/>
        </w:rPr>
        <w:t>рез халатність гардеробниці Пет</w:t>
      </w:r>
      <w:r w:rsidR="00DE3EB2">
        <w:rPr>
          <w:color w:val="000000"/>
          <w:sz w:val="22"/>
          <w:szCs w:val="22"/>
          <w:lang w:val="uk-UA"/>
        </w:rPr>
        <w:t>рової було вкрадено зданий на зберігання плащ. Керівництво установи виплатило потерпілом</w:t>
      </w:r>
      <w:r w:rsidR="00440254">
        <w:rPr>
          <w:color w:val="000000"/>
          <w:sz w:val="22"/>
          <w:szCs w:val="22"/>
          <w:lang w:val="uk-UA"/>
        </w:rPr>
        <w:t xml:space="preserve">у </w:t>
      </w:r>
      <w:r w:rsidR="002A09A2">
        <w:rPr>
          <w:color w:val="000000"/>
          <w:sz w:val="22"/>
          <w:szCs w:val="22"/>
          <w:lang w:val="uk-UA"/>
        </w:rPr>
        <w:t>5</w:t>
      </w:r>
      <w:r w:rsidR="00440254">
        <w:rPr>
          <w:color w:val="000000"/>
          <w:sz w:val="22"/>
          <w:szCs w:val="22"/>
          <w:lang w:val="uk-UA"/>
        </w:rPr>
        <w:t>800 грн і поставило вимогу пе</w:t>
      </w:r>
      <w:r w:rsidR="00DE3EB2">
        <w:rPr>
          <w:color w:val="000000"/>
          <w:sz w:val="22"/>
          <w:szCs w:val="22"/>
          <w:lang w:val="uk-UA"/>
        </w:rPr>
        <w:t>ред Петровою добровільно внести цю суму до каси або дати згоду на відрахування із її зарплати. Гардеробниця відмовилася виконати вимогу адміністрації, мотивуючи тим, що: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sz w:val="22"/>
          <w:szCs w:val="22"/>
          <w:lang w:val="uk-UA"/>
        </w:rPr>
        <w:t>—  з нею не було укладено договір про повну матеріальну відповідальність;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sz w:val="22"/>
          <w:szCs w:val="22"/>
          <w:lang w:val="uk-UA"/>
        </w:rPr>
        <w:t>— адміністрація не створила належних умов праці, оскільки під час перерви для відпочинку і харчування (тривалістю одну годину) її ніхто не підмінював.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Адміністрація не взяла до ув</w:t>
      </w:r>
      <w:r w:rsidR="00440254">
        <w:rPr>
          <w:color w:val="000000"/>
          <w:sz w:val="22"/>
          <w:szCs w:val="22"/>
          <w:lang w:val="uk-UA"/>
        </w:rPr>
        <w:t>аги пояснення Петрової і стягну</w:t>
      </w:r>
      <w:r>
        <w:rPr>
          <w:color w:val="000000"/>
          <w:sz w:val="22"/>
          <w:szCs w:val="22"/>
          <w:lang w:val="uk-UA"/>
        </w:rPr>
        <w:t xml:space="preserve">ла із її зарплати </w:t>
      </w:r>
      <w:r w:rsidR="00007C0B">
        <w:rPr>
          <w:color w:val="000000"/>
          <w:sz w:val="22"/>
          <w:szCs w:val="22"/>
          <w:lang w:val="uk-UA"/>
        </w:rPr>
        <w:t>58</w:t>
      </w:r>
      <w:r>
        <w:rPr>
          <w:color w:val="000000"/>
          <w:sz w:val="22"/>
          <w:szCs w:val="22"/>
          <w:lang w:val="uk-UA"/>
        </w:rPr>
        <w:t xml:space="preserve">00 грн. Місячний оклад гардеробниці становить </w:t>
      </w:r>
      <w:r w:rsidR="00007C0B"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>700 грн.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Петрова звернулася до місцевого суду. Вирішіть справу.</w:t>
      </w:r>
    </w:p>
    <w:p w:rsidR="00441063" w:rsidRDefault="00441063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ЗАНЯТТЯ 2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  <w:lang w:val="uk-UA"/>
        </w:rPr>
        <w:t>Теоретичні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запитання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1.     Кратна матеріальна відп</w:t>
      </w:r>
      <w:r w:rsidR="00196C30">
        <w:rPr>
          <w:color w:val="000000"/>
          <w:sz w:val="22"/>
          <w:szCs w:val="22"/>
          <w:lang w:val="uk-UA"/>
        </w:rPr>
        <w:t>овідальність працівників за тру</w:t>
      </w:r>
      <w:r>
        <w:rPr>
          <w:color w:val="000000"/>
          <w:sz w:val="22"/>
          <w:szCs w:val="22"/>
          <w:lang w:val="uk-UA"/>
        </w:rPr>
        <w:t>довим правом.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2.     Визначення розміру шкоди, що підлягає відшкодуванню.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3.     Порядок визначення розм</w:t>
      </w:r>
      <w:r w:rsidR="00196C30">
        <w:rPr>
          <w:color w:val="000000"/>
          <w:sz w:val="22"/>
          <w:szCs w:val="22"/>
          <w:lang w:val="uk-UA"/>
        </w:rPr>
        <w:t>іру збитків від розкрадання, не</w:t>
      </w:r>
      <w:r>
        <w:rPr>
          <w:color w:val="000000"/>
          <w:sz w:val="22"/>
          <w:szCs w:val="22"/>
          <w:lang w:val="uk-UA"/>
        </w:rPr>
        <w:t>стачі, знищення (псування) матеріальних цінностей.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4.     Матеріальна відповідал</w:t>
      </w:r>
      <w:r w:rsidR="00196C30">
        <w:rPr>
          <w:color w:val="000000"/>
          <w:sz w:val="22"/>
          <w:szCs w:val="22"/>
          <w:lang w:val="uk-UA"/>
        </w:rPr>
        <w:t>ьність роботодавця за шкоду, за</w:t>
      </w:r>
      <w:r>
        <w:rPr>
          <w:color w:val="000000"/>
          <w:sz w:val="22"/>
          <w:szCs w:val="22"/>
          <w:lang w:val="uk-UA"/>
        </w:rPr>
        <w:t>вдану працівнику.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5.     Відшкодування моральної шкоди за трудовим правом.</w:t>
      </w:r>
    </w:p>
    <w:p w:rsidR="00196C30" w:rsidRPr="00196C30" w:rsidRDefault="00196C30" w:rsidP="00DE3EB2">
      <w:pPr>
        <w:widowControl/>
        <w:shd w:val="clear" w:color="auto" w:fill="FFFFFF"/>
        <w:rPr>
          <w:color w:val="000000"/>
          <w:sz w:val="28"/>
          <w:szCs w:val="28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  <w:lang w:val="uk-UA"/>
        </w:rPr>
        <w:t>Питання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для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самоконтролю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  <w:lang w:val="uk-UA"/>
        </w:rPr>
        <w:t>1.     Чи можна вважати обґрунтованим різне ставлення законодавця до майна працівника і роботодавця? Які п</w:t>
      </w:r>
      <w:r w:rsidR="006627FE">
        <w:rPr>
          <w:i/>
          <w:iCs/>
          <w:color w:val="000000"/>
          <w:sz w:val="22"/>
          <w:szCs w:val="22"/>
          <w:lang w:val="uk-UA"/>
        </w:rPr>
        <w:t>ерспекти</w:t>
      </w:r>
      <w:r>
        <w:rPr>
          <w:i/>
          <w:iCs/>
          <w:color w:val="000000"/>
          <w:sz w:val="22"/>
          <w:szCs w:val="22"/>
          <w:lang w:val="uk-UA"/>
        </w:rPr>
        <w:t>ви у санкції «не більше середнього місячного заробітку»?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t>2.     Проаналізуйте п. 18 постанови Пленуму Верховного Суду України № 14 від 29 грудня 1992 р. Чи не вийшов Пленум Верховного Суду України за межі своїх повноважень, даючи таке роз'яснення? Яке юридичне значення постанов Пленуму Верховного Суду України ?</w:t>
      </w:r>
    </w:p>
    <w:p w:rsidR="00DE3EB2" w:rsidRPr="00441063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t>3.     Проаналізуйте два варіанти добровільного покриття шкоди працівником (ч. 5 ст. 130): а) працівник зобов'язаний відшкодувати шкоду в розмірі «середнього місячного заробітку», а покрив її повністю рівноцінним майном; б) він зобов'язаний відшкодувати шкоду у підвищеному (кратному) розмірі, а покрив її повністю рівноцінним майном. Яка ваша думка?</w:t>
      </w:r>
    </w:p>
    <w:p w:rsidR="00DE3EB2" w:rsidRPr="00441063" w:rsidRDefault="00DE3EB2" w:rsidP="00441063">
      <w:pPr>
        <w:shd w:val="clear" w:color="auto" w:fill="FFFFFF"/>
        <w:tabs>
          <w:tab w:val="left" w:pos="3163"/>
        </w:tabs>
        <w:spacing w:before="130"/>
        <w:ind w:left="106"/>
        <w:rPr>
          <w:i/>
          <w:iCs/>
          <w:color w:val="000000"/>
          <w:sz w:val="22"/>
          <w:szCs w:val="22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lastRenderedPageBreak/>
        <w:t>4.     У яких випадках вимоги ст. 138 КЗпП України (презумпція невинуватості) не застосовуються в разі притягнення працівників до матеріальної відповідальності? Яка презумпція діє щодо відповідальності роботодавця за шкоду, завдану працівникові у зв'язку з виконанням ним трудових обов'язків?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  <w:lang w:val="uk-UA"/>
        </w:rPr>
        <w:t xml:space="preserve">5.     Як ви гадаєте, чи може право визначати порядок </w:t>
      </w:r>
      <w:r w:rsidR="00440254">
        <w:rPr>
          <w:i/>
          <w:iCs/>
          <w:color w:val="000000"/>
          <w:sz w:val="22"/>
          <w:szCs w:val="22"/>
          <w:lang w:val="uk-UA"/>
        </w:rPr>
        <w:t>відшкодування</w:t>
      </w:r>
      <w:r>
        <w:rPr>
          <w:i/>
          <w:iCs/>
          <w:color w:val="000000"/>
          <w:sz w:val="22"/>
          <w:szCs w:val="22"/>
          <w:lang w:val="uk-UA"/>
        </w:rPr>
        <w:t xml:space="preserve"> моральної шкоди?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  <w:lang w:val="uk-UA"/>
        </w:rPr>
        <w:t>6.     Чи можлива солідарна матеріальна відповідальність працівників?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  <w:lang w:val="uk-UA"/>
        </w:rPr>
        <w:t xml:space="preserve">7.     Уважно проаналізуйте </w:t>
      </w:r>
      <w:r w:rsidR="00440254">
        <w:rPr>
          <w:i/>
          <w:iCs/>
          <w:color w:val="000000"/>
          <w:sz w:val="22"/>
          <w:szCs w:val="22"/>
          <w:lang w:val="uk-UA"/>
        </w:rPr>
        <w:t>ст. З Закону України «Про визна</w:t>
      </w:r>
      <w:r>
        <w:rPr>
          <w:i/>
          <w:iCs/>
          <w:color w:val="000000"/>
          <w:sz w:val="22"/>
          <w:szCs w:val="22"/>
          <w:lang w:val="uk-UA"/>
        </w:rPr>
        <w:t>чення розміру збитків, завданих підприємству,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цінностей». Чи можна вважати, що у цьому випадку до працівника застосовують штрафні санкції?</w:t>
      </w:r>
    </w:p>
    <w:p w:rsidR="00441063" w:rsidRDefault="00441063" w:rsidP="00DE3EB2">
      <w:pPr>
        <w:widowControl/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val="uk-UA"/>
        </w:rPr>
        <w:t>Розв</w:t>
      </w:r>
      <w:r>
        <w:rPr>
          <w:rFonts w:ascii="Arial" w:hAnsi="Arial" w:cs="Arial"/>
          <w:color w:val="000000"/>
          <w:sz w:val="24"/>
          <w:szCs w:val="24"/>
          <w:lang w:val="uk-UA"/>
        </w:rPr>
        <w:t>'</w:t>
      </w:r>
      <w:r>
        <w:rPr>
          <w:rFonts w:ascii="Arial" w:hAnsi="Arial"/>
          <w:color w:val="000000"/>
          <w:sz w:val="24"/>
          <w:szCs w:val="24"/>
          <w:lang w:val="uk-UA"/>
        </w:rPr>
        <w:t>язати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/>
          <w:color w:val="000000"/>
          <w:sz w:val="24"/>
          <w:szCs w:val="24"/>
          <w:lang w:val="uk-UA"/>
        </w:rPr>
        <w:t>задачі</w:t>
      </w:r>
    </w:p>
    <w:p w:rsidR="00DE3EB2" w:rsidRDefault="00440254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1. </w:t>
      </w:r>
      <w:r w:rsidR="00DE3EB2">
        <w:rPr>
          <w:color w:val="000000"/>
          <w:sz w:val="22"/>
          <w:szCs w:val="22"/>
          <w:lang w:val="uk-UA"/>
        </w:rPr>
        <w:t xml:space="preserve">Водій ТзОВ «Веселка» </w:t>
      </w:r>
      <w:proofErr w:type="spellStart"/>
      <w:r w:rsidR="00DE3EB2">
        <w:rPr>
          <w:color w:val="000000"/>
          <w:sz w:val="22"/>
          <w:szCs w:val="22"/>
          <w:lang w:val="uk-UA"/>
        </w:rPr>
        <w:t>Кунтій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самовільно, без дозволу керівництва, використав автомобіль у власних інтересах для перевезення особистого майна. Під час цього рейсу </w:t>
      </w:r>
      <w:proofErr w:type="spellStart"/>
      <w:r w:rsidR="00DE3EB2">
        <w:rPr>
          <w:color w:val="000000"/>
          <w:sz w:val="22"/>
          <w:szCs w:val="22"/>
          <w:lang w:val="uk-UA"/>
        </w:rPr>
        <w:t>Кунтій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намагався проїхати по дорозі, на якій п</w:t>
      </w:r>
      <w:r w:rsidR="00562C69">
        <w:rPr>
          <w:color w:val="000000"/>
          <w:sz w:val="22"/>
          <w:szCs w:val="22"/>
          <w:lang w:val="uk-UA"/>
        </w:rPr>
        <w:t>роводилися ремонтні роботи, вна</w:t>
      </w:r>
      <w:r w:rsidR="00DE3EB2">
        <w:rPr>
          <w:color w:val="000000"/>
          <w:sz w:val="22"/>
          <w:szCs w:val="22"/>
          <w:lang w:val="uk-UA"/>
        </w:rPr>
        <w:t xml:space="preserve">слідок чого автомобіль перекинувся, був поламаний і простояв на ремонті </w:t>
      </w:r>
      <w:r w:rsidR="00DE3EB2">
        <w:rPr>
          <w:i/>
          <w:iCs/>
          <w:color w:val="000000"/>
          <w:sz w:val="22"/>
          <w:szCs w:val="22"/>
          <w:lang w:val="uk-UA"/>
        </w:rPr>
        <w:t xml:space="preserve">9 </w:t>
      </w:r>
      <w:r w:rsidR="00DE3EB2">
        <w:rPr>
          <w:color w:val="000000"/>
          <w:sz w:val="22"/>
          <w:szCs w:val="22"/>
          <w:lang w:val="uk-UA"/>
        </w:rPr>
        <w:t>днів.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Директор ТзОВ стягнув із заробітної плати </w:t>
      </w:r>
      <w:proofErr w:type="spellStart"/>
      <w:r>
        <w:rPr>
          <w:color w:val="000000"/>
          <w:sz w:val="22"/>
          <w:szCs w:val="22"/>
          <w:lang w:val="uk-UA"/>
        </w:rPr>
        <w:t>Кунтія</w:t>
      </w:r>
      <w:proofErr w:type="spellEnd"/>
      <w:r>
        <w:rPr>
          <w:color w:val="000000"/>
          <w:sz w:val="22"/>
          <w:szCs w:val="22"/>
          <w:lang w:val="uk-UA"/>
        </w:rPr>
        <w:t xml:space="preserve"> вартість ремонтних робіт, пошкоджених деталей, пального, мастильних матеріалів. Внаслідок цього загальна сума стягнення становила </w:t>
      </w:r>
      <w:r w:rsidR="00BD1C47">
        <w:rPr>
          <w:color w:val="000000"/>
          <w:sz w:val="22"/>
          <w:szCs w:val="22"/>
          <w:lang w:val="uk-UA"/>
        </w:rPr>
        <w:t>10</w:t>
      </w:r>
      <w:r>
        <w:rPr>
          <w:color w:val="000000"/>
          <w:sz w:val="22"/>
          <w:szCs w:val="22"/>
          <w:lang w:val="uk-UA"/>
        </w:rPr>
        <w:t xml:space="preserve">860 грн. Середня заробітна плата </w:t>
      </w:r>
      <w:proofErr w:type="spellStart"/>
      <w:r>
        <w:rPr>
          <w:color w:val="000000"/>
          <w:sz w:val="22"/>
          <w:szCs w:val="22"/>
          <w:lang w:val="uk-UA"/>
        </w:rPr>
        <w:t>Кунтія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 w:rsidR="00BD1C47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>980 грн.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000000"/>
          <w:sz w:val="22"/>
          <w:szCs w:val="22"/>
          <w:lang w:val="uk-UA"/>
        </w:rPr>
        <w:t>Кунтій</w:t>
      </w:r>
      <w:proofErr w:type="spellEnd"/>
      <w:r>
        <w:rPr>
          <w:color w:val="000000"/>
          <w:sz w:val="22"/>
          <w:szCs w:val="22"/>
          <w:lang w:val="uk-UA"/>
        </w:rPr>
        <w:t xml:space="preserve"> проти стягнення заперечував і звернувся до юрисконсульта ТзОВ за роз'ясненням щодо правомірності дій директора.</w:t>
      </w:r>
    </w:p>
    <w:p w:rsidR="00DE3EB2" w:rsidRDefault="00BD1C47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Виступіть у ролі юрисконсульта і надайте правову довідку щодо можливих дій працівника і щодо можливих дій роботодавця в цій ситуації?</w:t>
      </w:r>
    </w:p>
    <w:p w:rsidR="00441063" w:rsidRDefault="00441063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</w:p>
    <w:p w:rsidR="00DE3EB2" w:rsidRDefault="00440254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2. </w:t>
      </w:r>
      <w:proofErr w:type="spellStart"/>
      <w:r w:rsidR="00DE3EB2">
        <w:rPr>
          <w:color w:val="000000"/>
          <w:sz w:val="22"/>
          <w:szCs w:val="22"/>
          <w:lang w:val="uk-UA"/>
        </w:rPr>
        <w:t>Вайдюк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, виконуючи обов'язки майстра з виготовлення надгробних пам'ятників у </w:t>
      </w:r>
      <w:proofErr w:type="spellStart"/>
      <w:r w:rsidR="00DE3EB2">
        <w:rPr>
          <w:color w:val="000000"/>
          <w:sz w:val="22"/>
          <w:szCs w:val="22"/>
          <w:lang w:val="uk-UA"/>
        </w:rPr>
        <w:t>Білозерському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DE3EB2">
        <w:rPr>
          <w:color w:val="000000"/>
          <w:sz w:val="22"/>
          <w:szCs w:val="22"/>
          <w:lang w:val="uk-UA"/>
        </w:rPr>
        <w:t>райпобуткомбінаті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Херсонської області, прийма</w:t>
      </w:r>
      <w:r>
        <w:rPr>
          <w:color w:val="000000"/>
          <w:sz w:val="22"/>
          <w:szCs w:val="22"/>
          <w:lang w:val="uk-UA"/>
        </w:rPr>
        <w:t>в замовлення від населення, при</w:t>
      </w:r>
      <w:r w:rsidR="00DE3EB2">
        <w:rPr>
          <w:color w:val="000000"/>
          <w:sz w:val="22"/>
          <w:szCs w:val="22"/>
          <w:lang w:val="uk-UA"/>
        </w:rPr>
        <w:t>власнивши при цьому отримані від замовників гроші на загальну суму 2</w:t>
      </w:r>
      <w:r w:rsidR="00A472CE">
        <w:rPr>
          <w:color w:val="000000"/>
          <w:sz w:val="22"/>
          <w:szCs w:val="22"/>
          <w:lang w:val="uk-UA"/>
        </w:rPr>
        <w:t>0</w:t>
      </w:r>
      <w:r w:rsidR="00DE3EB2">
        <w:rPr>
          <w:color w:val="000000"/>
          <w:sz w:val="22"/>
          <w:szCs w:val="22"/>
          <w:lang w:val="uk-UA"/>
        </w:rPr>
        <w:t xml:space="preserve">690 грн. Із позовом до </w:t>
      </w:r>
      <w:proofErr w:type="spellStart"/>
      <w:r w:rsidR="00DE3EB2">
        <w:rPr>
          <w:color w:val="000000"/>
          <w:sz w:val="22"/>
          <w:szCs w:val="22"/>
          <w:lang w:val="uk-UA"/>
        </w:rPr>
        <w:t>райпобуткомбінату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звернулося 20 громадян. Справа розглядалася у місцевому суді.</w:t>
      </w:r>
    </w:p>
    <w:p w:rsidR="00DE3EB2" w:rsidRDefault="00DE3EB2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Вирішіть цю справу. Поясніть порядок відш</w:t>
      </w:r>
      <w:r w:rsidR="00440254">
        <w:rPr>
          <w:color w:val="000000"/>
          <w:sz w:val="22"/>
          <w:szCs w:val="22"/>
          <w:lang w:val="uk-UA"/>
        </w:rPr>
        <w:t>кодування завда</w:t>
      </w:r>
      <w:r>
        <w:rPr>
          <w:color w:val="000000"/>
          <w:sz w:val="22"/>
          <w:szCs w:val="22"/>
          <w:lang w:val="uk-UA"/>
        </w:rPr>
        <w:t xml:space="preserve">ної </w:t>
      </w:r>
      <w:proofErr w:type="spellStart"/>
      <w:r>
        <w:rPr>
          <w:color w:val="000000"/>
          <w:sz w:val="22"/>
          <w:szCs w:val="22"/>
          <w:lang w:val="uk-UA"/>
        </w:rPr>
        <w:t>Байдюком</w:t>
      </w:r>
      <w:proofErr w:type="spellEnd"/>
      <w:r>
        <w:rPr>
          <w:color w:val="000000"/>
          <w:sz w:val="22"/>
          <w:szCs w:val="22"/>
          <w:lang w:val="uk-UA"/>
        </w:rPr>
        <w:t xml:space="preserve"> шкоди. Норми якого законодавства тут потрібно застосувати?</w:t>
      </w:r>
    </w:p>
    <w:p w:rsidR="00441063" w:rsidRDefault="00441063" w:rsidP="00DE3EB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E3EB2" w:rsidRPr="00441063" w:rsidRDefault="00441063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DE3EB2">
        <w:rPr>
          <w:color w:val="000000"/>
          <w:sz w:val="22"/>
          <w:szCs w:val="22"/>
          <w:lang w:val="uk-UA"/>
        </w:rPr>
        <w:t>У січні 20</w:t>
      </w:r>
      <w:r w:rsidR="00A472CE">
        <w:rPr>
          <w:color w:val="000000"/>
          <w:sz w:val="22"/>
          <w:szCs w:val="22"/>
          <w:lang w:val="uk-UA"/>
        </w:rPr>
        <w:t>1</w:t>
      </w:r>
      <w:r w:rsidR="00DE3EB2">
        <w:rPr>
          <w:color w:val="000000"/>
          <w:sz w:val="22"/>
          <w:szCs w:val="22"/>
          <w:lang w:val="uk-UA"/>
        </w:rPr>
        <w:t xml:space="preserve">4 р. </w:t>
      </w:r>
      <w:proofErr w:type="spellStart"/>
      <w:r w:rsidR="00DE3EB2">
        <w:rPr>
          <w:color w:val="000000"/>
          <w:sz w:val="22"/>
          <w:szCs w:val="22"/>
          <w:lang w:val="uk-UA"/>
        </w:rPr>
        <w:t>Тойкутське</w:t>
      </w:r>
      <w:proofErr w:type="spellEnd"/>
      <w:r w:rsidR="00DE3EB2">
        <w:rPr>
          <w:color w:val="000000"/>
          <w:sz w:val="22"/>
          <w:szCs w:val="22"/>
          <w:lang w:val="uk-UA"/>
        </w:rPr>
        <w:t xml:space="preserve"> сільське споживче товариство подало до суду позов до Корінь та Марчук про стягнення </w:t>
      </w:r>
      <w:r w:rsidR="00A472CE">
        <w:rPr>
          <w:color w:val="000000"/>
          <w:sz w:val="22"/>
          <w:szCs w:val="22"/>
          <w:lang w:val="uk-UA"/>
        </w:rPr>
        <w:t>6</w:t>
      </w:r>
      <w:r w:rsidR="00DE3EB2">
        <w:rPr>
          <w:color w:val="000000"/>
          <w:sz w:val="22"/>
          <w:szCs w:val="22"/>
          <w:lang w:val="uk-UA"/>
        </w:rPr>
        <w:t>980 грн. У позовній заяві зазначалося, що в магазині села, де працювали відповідачки (перша на посаді завідувача, а друга — продавцем), допущено псування продовольчих товарів.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З пояснень відповідачок та показань свідків з'ясувалося, що станом на 8 вересня 20</w:t>
      </w:r>
      <w:r w:rsidR="00670450">
        <w:rPr>
          <w:color w:val="000000"/>
          <w:sz w:val="22"/>
          <w:szCs w:val="22"/>
          <w:lang w:val="uk-UA"/>
        </w:rPr>
        <w:t>14</w:t>
      </w:r>
      <w:r>
        <w:rPr>
          <w:color w:val="000000"/>
          <w:sz w:val="22"/>
          <w:szCs w:val="22"/>
          <w:lang w:val="uk-UA"/>
        </w:rPr>
        <w:t xml:space="preserve"> р. у</w:t>
      </w:r>
      <w:r w:rsidR="00440254">
        <w:rPr>
          <w:color w:val="000000"/>
          <w:sz w:val="22"/>
          <w:szCs w:val="22"/>
          <w:lang w:val="uk-UA"/>
        </w:rPr>
        <w:t xml:space="preserve"> магазині виявлено псування про</w:t>
      </w:r>
      <w:r>
        <w:rPr>
          <w:color w:val="000000"/>
          <w:sz w:val="22"/>
          <w:szCs w:val="22"/>
          <w:lang w:val="uk-UA"/>
        </w:rPr>
        <w:t xml:space="preserve">дуктів на суму </w:t>
      </w:r>
      <w:r w:rsidR="00670450">
        <w:rPr>
          <w:color w:val="000000"/>
          <w:sz w:val="22"/>
          <w:szCs w:val="22"/>
          <w:lang w:val="uk-UA"/>
        </w:rPr>
        <w:t>2</w:t>
      </w:r>
      <w:r>
        <w:rPr>
          <w:color w:val="000000"/>
          <w:sz w:val="22"/>
          <w:szCs w:val="22"/>
          <w:lang w:val="uk-UA"/>
        </w:rPr>
        <w:t>160 грн. У цей</w:t>
      </w:r>
      <w:r w:rsidR="00440254">
        <w:rPr>
          <w:color w:val="000000"/>
          <w:sz w:val="22"/>
          <w:szCs w:val="22"/>
          <w:lang w:val="uk-UA"/>
        </w:rPr>
        <w:t xml:space="preserve"> самий день керівництво ССТ усу</w:t>
      </w:r>
      <w:r>
        <w:rPr>
          <w:color w:val="000000"/>
          <w:sz w:val="22"/>
          <w:szCs w:val="22"/>
          <w:lang w:val="uk-UA"/>
        </w:rPr>
        <w:t xml:space="preserve">нуло відповідачок від роботи, а магазин зачинило. Протягом 10 днів у магазині постійно ніхто не працював, внаслідок чого пізніше було виявлено зіпсованого товару на суму </w:t>
      </w:r>
      <w:r w:rsidR="00670450">
        <w:rPr>
          <w:color w:val="000000"/>
          <w:sz w:val="22"/>
          <w:szCs w:val="22"/>
          <w:lang w:val="uk-UA"/>
        </w:rPr>
        <w:t>10000</w:t>
      </w:r>
      <w:r>
        <w:rPr>
          <w:color w:val="000000"/>
          <w:sz w:val="22"/>
          <w:szCs w:val="22"/>
          <w:lang w:val="uk-UA"/>
        </w:rPr>
        <w:t xml:space="preserve"> грн. Рішенням правління ССТ збитки в сумі </w:t>
      </w:r>
      <w:r w:rsidR="00670450">
        <w:rPr>
          <w:color w:val="000000"/>
          <w:sz w:val="22"/>
          <w:szCs w:val="22"/>
          <w:lang w:val="uk-UA"/>
        </w:rPr>
        <w:t>3020</w:t>
      </w:r>
      <w:r>
        <w:rPr>
          <w:color w:val="000000"/>
          <w:sz w:val="22"/>
          <w:szCs w:val="22"/>
          <w:lang w:val="uk-UA"/>
        </w:rPr>
        <w:t xml:space="preserve"> грн були віднесені на рахунок господарської діяльності, і ця сума була списана. На суму </w:t>
      </w:r>
      <w:r w:rsidR="009D2C1A">
        <w:rPr>
          <w:color w:val="000000"/>
          <w:sz w:val="22"/>
          <w:szCs w:val="22"/>
          <w:lang w:val="uk-UA"/>
        </w:rPr>
        <w:t>6</w:t>
      </w:r>
      <w:r>
        <w:rPr>
          <w:color w:val="000000"/>
          <w:sz w:val="22"/>
          <w:szCs w:val="22"/>
          <w:lang w:val="uk-UA"/>
        </w:rPr>
        <w:t>980 грн пред'явлено позов до відповідачок. Крім того, суд встановив, що Марчук прийшла працювати до магазину після закінчення училища продавців і 18 років їй виповнилося лише в грудні 20</w:t>
      </w:r>
      <w:r w:rsidR="009D2C1A">
        <w:rPr>
          <w:color w:val="000000"/>
          <w:sz w:val="22"/>
          <w:szCs w:val="22"/>
          <w:lang w:val="uk-UA"/>
        </w:rPr>
        <w:t>14</w:t>
      </w:r>
      <w:r>
        <w:rPr>
          <w:color w:val="000000"/>
          <w:sz w:val="22"/>
          <w:szCs w:val="22"/>
          <w:lang w:val="uk-UA"/>
        </w:rPr>
        <w:t xml:space="preserve"> р. З самого початку своєї роботи вона неодноразово застерігала завідувачку, що мо</w:t>
      </w:r>
      <w:r w:rsidR="00440254">
        <w:rPr>
          <w:color w:val="000000"/>
          <w:sz w:val="22"/>
          <w:szCs w:val="22"/>
          <w:lang w:val="uk-UA"/>
        </w:rPr>
        <w:t>рожена риба зіпсована і продава</w:t>
      </w:r>
      <w:r>
        <w:rPr>
          <w:color w:val="000000"/>
          <w:sz w:val="22"/>
          <w:szCs w:val="22"/>
          <w:lang w:val="uk-UA"/>
        </w:rPr>
        <w:t>ти її не можна. Однак остання на</w:t>
      </w:r>
      <w:r w:rsidR="00440254">
        <w:rPr>
          <w:color w:val="000000"/>
          <w:sz w:val="22"/>
          <w:szCs w:val="22"/>
          <w:lang w:val="uk-UA"/>
        </w:rPr>
        <w:t xml:space="preserve"> це не реагувала. Вартість моро</w:t>
      </w:r>
      <w:r>
        <w:rPr>
          <w:color w:val="000000"/>
          <w:sz w:val="22"/>
          <w:szCs w:val="22"/>
          <w:lang w:val="uk-UA"/>
        </w:rPr>
        <w:t xml:space="preserve">женої риби в сумі завданих збитків становила за актом </w:t>
      </w:r>
      <w:r w:rsidR="009D2C1A">
        <w:rPr>
          <w:color w:val="000000"/>
          <w:sz w:val="22"/>
          <w:szCs w:val="22"/>
          <w:lang w:val="uk-UA"/>
        </w:rPr>
        <w:t>1700</w:t>
      </w:r>
      <w:r>
        <w:rPr>
          <w:color w:val="000000"/>
          <w:sz w:val="22"/>
          <w:szCs w:val="22"/>
          <w:lang w:val="uk-UA"/>
        </w:rPr>
        <w:t xml:space="preserve"> грн.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>Як суд повинен вирішити справу?</w:t>
      </w:r>
    </w:p>
    <w:p w:rsidR="00DE3EB2" w:rsidRDefault="00DE3EB2" w:rsidP="009D2C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441063" w:rsidRPr="00995FFF" w:rsidRDefault="009D2C1A" w:rsidP="00DE3EB2">
      <w:pPr>
        <w:widowControl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>4</w:t>
      </w:r>
      <w:r w:rsidR="00DE3EB2">
        <w:rPr>
          <w:color w:val="000000"/>
          <w:sz w:val="22"/>
          <w:szCs w:val="22"/>
          <w:lang w:val="uk-UA"/>
        </w:rPr>
        <w:t xml:space="preserve">. </w:t>
      </w:r>
      <w:r w:rsidR="00995FFF">
        <w:rPr>
          <w:color w:val="000000"/>
          <w:sz w:val="22"/>
          <w:szCs w:val="22"/>
          <w:lang w:val="uk-UA"/>
        </w:rPr>
        <w:t xml:space="preserve">Працівниця підприємства </w:t>
      </w:r>
      <w:proofErr w:type="spellStart"/>
      <w:r w:rsidR="00995FFF">
        <w:rPr>
          <w:color w:val="000000"/>
          <w:sz w:val="22"/>
          <w:szCs w:val="22"/>
          <w:lang w:val="uk-UA"/>
        </w:rPr>
        <w:t>Фуджікура</w:t>
      </w:r>
      <w:proofErr w:type="spellEnd"/>
      <w:r w:rsidR="00995FFF">
        <w:rPr>
          <w:color w:val="000000"/>
          <w:sz w:val="22"/>
          <w:szCs w:val="22"/>
          <w:lang w:val="uk-UA"/>
        </w:rPr>
        <w:t xml:space="preserve"> прийшовши на зміну залишила свої особисті речі в шафці для зберігання о</w:t>
      </w:r>
      <w:r w:rsidR="0080063C">
        <w:rPr>
          <w:color w:val="000000"/>
          <w:sz w:val="22"/>
          <w:szCs w:val="22"/>
          <w:lang w:val="uk-UA"/>
        </w:rPr>
        <w:t>дягу. Закрила шафку на свій ключ та пішла на зміну. Після зміни виявилося, що шафка відчинена і у ній відсутній золотий кулон та годинник працівниці</w:t>
      </w:r>
      <w:r w:rsidR="00581237">
        <w:rPr>
          <w:color w:val="000000"/>
          <w:sz w:val="22"/>
          <w:szCs w:val="22"/>
          <w:lang w:val="uk-UA"/>
        </w:rPr>
        <w:t xml:space="preserve"> на загальну суму 10000грн. Керівник відділу пояснив, що до його обов’язків не входить пильнувати шафки з особистими речами працівників. Кімната з шафками не закривається, а тому до неї міг зайти будь-хто із працівників. Камери спостереження у кімнаті не було. Як в подальшому виявилося, роботодавець не поклав на жодного працівника </w:t>
      </w:r>
      <w:r w:rsidR="003A6D51">
        <w:rPr>
          <w:color w:val="000000"/>
          <w:sz w:val="22"/>
          <w:szCs w:val="22"/>
          <w:lang w:val="uk-UA"/>
        </w:rPr>
        <w:t>обов’язку</w:t>
      </w:r>
      <w:r w:rsidR="00581237">
        <w:rPr>
          <w:color w:val="000000"/>
          <w:sz w:val="22"/>
          <w:szCs w:val="22"/>
          <w:lang w:val="uk-UA"/>
        </w:rPr>
        <w:t xml:space="preserve"> з охорони кімнати- роздягалки. </w:t>
      </w:r>
      <w:r w:rsidR="003A6D51">
        <w:rPr>
          <w:color w:val="000000"/>
          <w:sz w:val="22"/>
          <w:szCs w:val="22"/>
          <w:lang w:val="uk-UA"/>
        </w:rPr>
        <w:t xml:space="preserve">Керівник </w:t>
      </w:r>
      <w:r w:rsidR="00A14546">
        <w:rPr>
          <w:color w:val="000000"/>
          <w:sz w:val="22"/>
          <w:szCs w:val="22"/>
          <w:lang w:val="uk-UA"/>
        </w:rPr>
        <w:t>підприємства</w:t>
      </w:r>
      <w:r w:rsidR="003A6D51">
        <w:rPr>
          <w:color w:val="000000"/>
          <w:sz w:val="22"/>
          <w:szCs w:val="22"/>
          <w:lang w:val="uk-UA"/>
        </w:rPr>
        <w:t xml:space="preserve"> пояснив, що шафки були облаштовані ключами і більше ніяких </w:t>
      </w:r>
      <w:r w:rsidR="00A14546">
        <w:rPr>
          <w:color w:val="000000"/>
          <w:sz w:val="22"/>
          <w:szCs w:val="22"/>
          <w:lang w:val="uk-UA"/>
        </w:rPr>
        <w:t>обов’язків</w:t>
      </w:r>
      <w:r w:rsidR="003A6D51">
        <w:rPr>
          <w:color w:val="000000"/>
          <w:sz w:val="22"/>
          <w:szCs w:val="22"/>
          <w:lang w:val="uk-UA"/>
        </w:rPr>
        <w:t xml:space="preserve"> щодо зберігання майна на підприємство </w:t>
      </w:r>
      <w:r w:rsidR="003A6D51">
        <w:rPr>
          <w:color w:val="000000"/>
          <w:sz w:val="22"/>
          <w:szCs w:val="22"/>
          <w:lang w:val="uk-UA"/>
        </w:rPr>
        <w:lastRenderedPageBreak/>
        <w:t xml:space="preserve">законодавством не покладається. Надайте правову консультацію потерпілій працівниці. </w:t>
      </w:r>
      <w:r w:rsidR="00A14546">
        <w:rPr>
          <w:color w:val="000000"/>
          <w:sz w:val="22"/>
          <w:szCs w:val="22"/>
          <w:lang w:val="uk-UA"/>
        </w:rPr>
        <w:t>Чи виникають у зв’язку із виниклою ситуацією у роботодавця обов’язок відшкодувати їй шкоду?</w:t>
      </w:r>
    </w:p>
    <w:p w:rsidR="00440254" w:rsidRPr="00995FFF" w:rsidRDefault="00440254" w:rsidP="00DE3EB2">
      <w:pPr>
        <w:widowControl/>
        <w:shd w:val="clear" w:color="auto" w:fill="FFFFFF"/>
        <w:rPr>
          <w:color w:val="000000"/>
          <w:sz w:val="22"/>
          <w:szCs w:val="22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  <w:lang w:val="uk-UA"/>
        </w:rPr>
        <w:t>Нормативний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матеріал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до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теми</w:t>
      </w:r>
    </w:p>
    <w:p w:rsidR="00DE3EB2" w:rsidRPr="008C2EE3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t>1.    Кодекс законів про працю України від 10 грудня 1971 р. // Відо</w:t>
      </w:r>
      <w:r>
        <w:rPr>
          <w:color w:val="000000"/>
          <w:lang w:val="uk-UA"/>
        </w:rPr>
        <w:softHyphen/>
        <w:t>мості Верховної Ради Української РСР. — 1971. — № 50. — Ст. 375.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2.    Цивільний кодекс України.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3.   Цивільно-процесуальний кодекс України.</w:t>
      </w:r>
    </w:p>
    <w:p w:rsidR="00DE3EB2" w:rsidRPr="00A14546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t>4.    Закон України «Про визначенн</w:t>
      </w:r>
      <w:r w:rsidR="00A14546">
        <w:rPr>
          <w:color w:val="000000"/>
          <w:lang w:val="uk-UA"/>
        </w:rPr>
        <w:t>я розміру збитків, завданих під</w:t>
      </w:r>
      <w:r>
        <w:rPr>
          <w:color w:val="000000"/>
          <w:lang w:val="uk-UA"/>
        </w:rPr>
        <w:t>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цінностей» від 6 червня 1995 р. // Відомості Верховної Ради України. — 1995. — № 22. — Ст. 173.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t>5.   Порядок визначення розміру збитків від розкрадання, нестачі, знищення (псування) матеріальних цінностей, затверджений Постановою Кабінету Міністрів України від 22 січня 1996 р. № 116 // ЗП Уряду України. — 1996. — № 6. — Ст. 192.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6.   Перелік робіт, при виконанні яких може запроваджуватися колективна (бригадна) матеріальна відповідальність, затверджений наказом Мінпраці України від 12 травня 1996 р. № 43 // Юридична практика. — 1996. — № 28.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7.    Типовий договір про колективну (бригадну) матеріальну відповідальність, затверджений наказом Мінпраці України від 12 травня 1996 р. № 43 // Юридична практика. — 1996. — № 28.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8.   Інструкція про порядок реєстрації виданих, повернутих і використаних довіреностей на одержання цінностей, затверджена Наказом Мінфіну України від 16 травня 1996 р. № 99 // Юридична практика. — 1996. — № 28.</w:t>
      </w:r>
    </w:p>
    <w:p w:rsidR="00DE3EB2" w:rsidRDefault="00440254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 xml:space="preserve">9. </w:t>
      </w:r>
      <w:r w:rsidR="00DE3EB2">
        <w:rPr>
          <w:color w:val="000000"/>
          <w:lang w:val="uk-UA"/>
        </w:rPr>
        <w:t xml:space="preserve">Перечень </w:t>
      </w:r>
      <w:proofErr w:type="spellStart"/>
      <w:r w:rsidR="00DE3EB2">
        <w:rPr>
          <w:color w:val="000000"/>
          <w:lang w:val="uk-UA"/>
        </w:rPr>
        <w:t>должностей</w:t>
      </w:r>
      <w:proofErr w:type="spellEnd"/>
      <w:r w:rsidR="00DE3EB2">
        <w:rPr>
          <w:color w:val="000000"/>
          <w:lang w:val="uk-UA"/>
        </w:rPr>
        <w:t xml:space="preserve"> и </w:t>
      </w:r>
      <w:proofErr w:type="spellStart"/>
      <w:r w:rsidR="00DE3EB2">
        <w:rPr>
          <w:color w:val="000000"/>
          <w:lang w:val="uk-UA"/>
        </w:rPr>
        <w:t>работ</w:t>
      </w:r>
      <w:proofErr w:type="spellEnd"/>
      <w:r w:rsidR="00DE3EB2">
        <w:rPr>
          <w:color w:val="000000"/>
          <w:lang w:val="uk-UA"/>
        </w:rPr>
        <w:t xml:space="preserve">, </w:t>
      </w:r>
      <w:proofErr w:type="spellStart"/>
      <w:r w:rsidR="00DE3EB2">
        <w:rPr>
          <w:color w:val="000000"/>
          <w:lang w:val="uk-UA"/>
        </w:rPr>
        <w:t>замещаеммх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или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вьіполняемьіх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работниками</w:t>
      </w:r>
      <w:proofErr w:type="spellEnd"/>
      <w:r w:rsidR="00DE3EB2">
        <w:rPr>
          <w:color w:val="000000"/>
          <w:lang w:val="uk-UA"/>
        </w:rPr>
        <w:t xml:space="preserve">, с </w:t>
      </w:r>
      <w:proofErr w:type="spellStart"/>
      <w:r w:rsidR="00DE3EB2">
        <w:rPr>
          <w:color w:val="000000"/>
          <w:lang w:val="uk-UA"/>
        </w:rPr>
        <w:t>которьіми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предприятием</w:t>
      </w:r>
      <w:proofErr w:type="spellEnd"/>
      <w:r w:rsidR="00DE3EB2">
        <w:rPr>
          <w:color w:val="000000"/>
          <w:lang w:val="uk-UA"/>
        </w:rPr>
        <w:t xml:space="preserve">, </w:t>
      </w:r>
      <w:proofErr w:type="spellStart"/>
      <w:r w:rsidR="00DE3EB2">
        <w:rPr>
          <w:color w:val="000000"/>
          <w:lang w:val="uk-UA"/>
        </w:rPr>
        <w:t>учреждением</w:t>
      </w:r>
      <w:proofErr w:type="spellEnd"/>
      <w:r w:rsidR="00DE3EB2">
        <w:rPr>
          <w:color w:val="000000"/>
          <w:lang w:val="uk-UA"/>
        </w:rPr>
        <w:t xml:space="preserve">, </w:t>
      </w:r>
      <w:proofErr w:type="spellStart"/>
      <w:r w:rsidR="00DE3EB2">
        <w:rPr>
          <w:color w:val="000000"/>
          <w:lang w:val="uk-UA"/>
        </w:rPr>
        <w:t>организацией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могут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заключаться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письменньїе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договора</w:t>
      </w:r>
      <w:proofErr w:type="spellEnd"/>
      <w:r w:rsidR="00DE3EB2">
        <w:rPr>
          <w:color w:val="000000"/>
          <w:lang w:val="uk-UA"/>
        </w:rPr>
        <w:t xml:space="preserve"> о </w:t>
      </w:r>
      <w:proofErr w:type="spellStart"/>
      <w:r w:rsidR="00DE3EB2">
        <w:rPr>
          <w:color w:val="000000"/>
          <w:lang w:val="uk-UA"/>
        </w:rPr>
        <w:t>полной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материальной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ответственности</w:t>
      </w:r>
      <w:proofErr w:type="spellEnd"/>
      <w:r w:rsidR="00DE3EB2">
        <w:rPr>
          <w:color w:val="000000"/>
          <w:lang w:val="uk-UA"/>
        </w:rPr>
        <w:t xml:space="preserve"> за </w:t>
      </w:r>
      <w:proofErr w:type="spellStart"/>
      <w:r w:rsidR="00DE3EB2">
        <w:rPr>
          <w:color w:val="000000"/>
          <w:lang w:val="uk-UA"/>
        </w:rPr>
        <w:t>необеспечение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сохранности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ценно</w:t>
      </w:r>
      <w:r w:rsidR="0068658F">
        <w:rPr>
          <w:color w:val="000000"/>
          <w:lang w:val="uk-UA"/>
        </w:rPr>
        <w:t>стей</w:t>
      </w:r>
      <w:proofErr w:type="spellEnd"/>
      <w:r w:rsidR="0068658F">
        <w:rPr>
          <w:color w:val="000000"/>
          <w:lang w:val="uk-UA"/>
        </w:rPr>
        <w:t xml:space="preserve">, </w:t>
      </w:r>
      <w:proofErr w:type="spellStart"/>
      <w:r w:rsidR="0068658F">
        <w:rPr>
          <w:color w:val="000000"/>
          <w:lang w:val="uk-UA"/>
        </w:rPr>
        <w:t>переданни</w:t>
      </w:r>
      <w:r w:rsidR="00DE3EB2">
        <w:rPr>
          <w:color w:val="000000"/>
          <w:lang w:val="uk-UA"/>
        </w:rPr>
        <w:t>х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или</w:t>
      </w:r>
      <w:proofErr w:type="spellEnd"/>
      <w:r w:rsidR="00DE3EB2">
        <w:rPr>
          <w:color w:val="000000"/>
          <w:lang w:val="uk-UA"/>
        </w:rPr>
        <w:t xml:space="preserve"> для </w:t>
      </w:r>
      <w:proofErr w:type="spellStart"/>
      <w:r w:rsidR="00DE3EB2">
        <w:rPr>
          <w:color w:val="000000"/>
          <w:lang w:val="uk-UA"/>
        </w:rPr>
        <w:t>хранения</w:t>
      </w:r>
      <w:proofErr w:type="spellEnd"/>
      <w:r w:rsidR="00DE3EB2">
        <w:rPr>
          <w:color w:val="000000"/>
          <w:lang w:val="uk-UA"/>
        </w:rPr>
        <w:t xml:space="preserve">, </w:t>
      </w:r>
      <w:proofErr w:type="spellStart"/>
      <w:r w:rsidR="00DE3EB2">
        <w:rPr>
          <w:color w:val="000000"/>
          <w:lang w:val="uk-UA"/>
        </w:rPr>
        <w:t>обработки</w:t>
      </w:r>
      <w:proofErr w:type="spellEnd"/>
      <w:r w:rsidR="00DE3EB2">
        <w:rPr>
          <w:color w:val="000000"/>
          <w:lang w:val="uk-UA"/>
        </w:rPr>
        <w:t>, продажи (</w:t>
      </w:r>
      <w:proofErr w:type="spellStart"/>
      <w:r w:rsidR="00DE3EB2">
        <w:rPr>
          <w:color w:val="000000"/>
          <w:lang w:val="uk-UA"/>
        </w:rPr>
        <w:t>отпуска</w:t>
      </w:r>
      <w:proofErr w:type="spellEnd"/>
      <w:r w:rsidR="00DE3EB2">
        <w:rPr>
          <w:color w:val="000000"/>
          <w:lang w:val="uk-UA"/>
        </w:rPr>
        <w:t xml:space="preserve">), перевозки, </w:t>
      </w:r>
      <w:proofErr w:type="spellStart"/>
      <w:r w:rsidR="00DE3EB2">
        <w:rPr>
          <w:color w:val="000000"/>
          <w:lang w:val="uk-UA"/>
        </w:rPr>
        <w:t>или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применения</w:t>
      </w:r>
      <w:proofErr w:type="spellEnd"/>
      <w:r w:rsidR="00DE3EB2">
        <w:rPr>
          <w:color w:val="000000"/>
          <w:lang w:val="uk-UA"/>
        </w:rPr>
        <w:t xml:space="preserve"> в </w:t>
      </w:r>
      <w:proofErr w:type="spellStart"/>
      <w:r w:rsidR="00DE3EB2">
        <w:rPr>
          <w:color w:val="000000"/>
          <w:lang w:val="uk-UA"/>
        </w:rPr>
        <w:t>процессе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производства</w:t>
      </w:r>
      <w:proofErr w:type="spellEnd"/>
      <w:r w:rsidR="00DE3EB2">
        <w:rPr>
          <w:color w:val="000000"/>
          <w:lang w:val="uk-UA"/>
        </w:rPr>
        <w:t xml:space="preserve">, </w:t>
      </w:r>
      <w:proofErr w:type="spellStart"/>
      <w:r w:rsidR="00DE3EB2">
        <w:rPr>
          <w:color w:val="000000"/>
          <w:lang w:val="uk-UA"/>
        </w:rPr>
        <w:t>утвержденньїй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Постановлением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Государственного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Комитета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Со-вета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Министров</w:t>
      </w:r>
      <w:proofErr w:type="spellEnd"/>
      <w:r w:rsidR="00DE3EB2">
        <w:rPr>
          <w:color w:val="000000"/>
          <w:lang w:val="uk-UA"/>
        </w:rPr>
        <w:t xml:space="preserve"> СССР по труде и </w:t>
      </w:r>
      <w:proofErr w:type="spellStart"/>
      <w:r w:rsidR="00DE3EB2">
        <w:rPr>
          <w:color w:val="000000"/>
          <w:lang w:val="uk-UA"/>
        </w:rPr>
        <w:t>социальньїм</w:t>
      </w:r>
      <w:proofErr w:type="spellEnd"/>
      <w:r w:rsidR="00DE3EB2">
        <w:rPr>
          <w:color w:val="000000"/>
          <w:lang w:val="uk-UA"/>
        </w:rPr>
        <w:t xml:space="preserve"> </w:t>
      </w:r>
      <w:proofErr w:type="spellStart"/>
      <w:r w:rsidR="00DE3EB2">
        <w:rPr>
          <w:color w:val="000000"/>
          <w:lang w:val="uk-UA"/>
        </w:rPr>
        <w:t>вопросам</w:t>
      </w:r>
      <w:proofErr w:type="spellEnd"/>
      <w:r w:rsidR="00DE3EB2">
        <w:rPr>
          <w:color w:val="000000"/>
          <w:lang w:val="uk-UA"/>
        </w:rPr>
        <w:t xml:space="preserve"> и </w:t>
      </w:r>
      <w:proofErr w:type="spellStart"/>
      <w:r w:rsidR="00DE3EB2">
        <w:rPr>
          <w:color w:val="000000"/>
          <w:lang w:val="uk-UA"/>
        </w:rPr>
        <w:t>секре-тариата</w:t>
      </w:r>
      <w:proofErr w:type="spellEnd"/>
      <w:r w:rsidR="00DE3EB2">
        <w:rPr>
          <w:color w:val="000000"/>
          <w:lang w:val="uk-UA"/>
        </w:rPr>
        <w:t xml:space="preserve"> ВЦСПС от 28 </w:t>
      </w:r>
      <w:proofErr w:type="spellStart"/>
      <w:r w:rsidR="00DE3EB2">
        <w:rPr>
          <w:color w:val="000000"/>
          <w:lang w:val="uk-UA"/>
        </w:rPr>
        <w:t>декабря</w:t>
      </w:r>
      <w:proofErr w:type="spellEnd"/>
      <w:r w:rsidR="00DE3EB2">
        <w:rPr>
          <w:color w:val="000000"/>
          <w:lang w:val="uk-UA"/>
        </w:rPr>
        <w:t xml:space="preserve"> 1977 р. № 447/24.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 xml:space="preserve">10. </w:t>
      </w:r>
      <w:proofErr w:type="spellStart"/>
      <w:r>
        <w:rPr>
          <w:color w:val="000000"/>
          <w:lang w:val="uk-UA"/>
        </w:rPr>
        <w:t>Типовой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договор</w:t>
      </w:r>
      <w:proofErr w:type="spellEnd"/>
      <w:r>
        <w:rPr>
          <w:color w:val="000000"/>
          <w:lang w:val="uk-UA"/>
        </w:rPr>
        <w:t xml:space="preserve"> о </w:t>
      </w:r>
      <w:proofErr w:type="spellStart"/>
      <w:r>
        <w:rPr>
          <w:color w:val="000000"/>
          <w:lang w:val="uk-UA"/>
        </w:rPr>
        <w:t>полной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индивидуальной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материальной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ответственности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утвержденньїй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Постановлением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Государственного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Комитета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Совета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Министров</w:t>
      </w:r>
      <w:proofErr w:type="spellEnd"/>
      <w:r>
        <w:rPr>
          <w:color w:val="000000"/>
          <w:lang w:val="uk-UA"/>
        </w:rPr>
        <w:t xml:space="preserve"> СС</w:t>
      </w:r>
      <w:r w:rsidR="0068658F">
        <w:rPr>
          <w:color w:val="000000"/>
          <w:lang w:val="uk-UA"/>
        </w:rPr>
        <w:t xml:space="preserve">СР по труду и </w:t>
      </w:r>
      <w:proofErr w:type="spellStart"/>
      <w:r w:rsidR="0068658F">
        <w:rPr>
          <w:color w:val="000000"/>
          <w:lang w:val="uk-UA"/>
        </w:rPr>
        <w:t>социальньїм</w:t>
      </w:r>
      <w:proofErr w:type="spellEnd"/>
      <w:r w:rsidR="0068658F">
        <w:rPr>
          <w:color w:val="000000"/>
          <w:lang w:val="uk-UA"/>
        </w:rPr>
        <w:t xml:space="preserve"> </w:t>
      </w:r>
      <w:proofErr w:type="spellStart"/>
      <w:r w:rsidR="0068658F">
        <w:rPr>
          <w:color w:val="000000"/>
          <w:lang w:val="uk-UA"/>
        </w:rPr>
        <w:t>вопро</w:t>
      </w:r>
      <w:r>
        <w:rPr>
          <w:color w:val="000000"/>
          <w:lang w:val="uk-UA"/>
        </w:rPr>
        <w:t>сам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секретариата</w:t>
      </w:r>
      <w:proofErr w:type="spellEnd"/>
      <w:r>
        <w:rPr>
          <w:color w:val="000000"/>
          <w:lang w:val="uk-UA"/>
        </w:rPr>
        <w:t xml:space="preserve"> ВЦСПС от 28 </w:t>
      </w:r>
      <w:proofErr w:type="spellStart"/>
      <w:r>
        <w:rPr>
          <w:color w:val="000000"/>
          <w:lang w:val="uk-UA"/>
        </w:rPr>
        <w:t>декабря</w:t>
      </w:r>
      <w:proofErr w:type="spellEnd"/>
      <w:r>
        <w:rPr>
          <w:color w:val="000000"/>
          <w:lang w:val="uk-UA"/>
        </w:rPr>
        <w:t xml:space="preserve"> 1977 г. № 447/24.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296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11. Постанова Пленуму Верховног</w:t>
      </w:r>
      <w:r w:rsidR="00440254">
        <w:rPr>
          <w:color w:val="000000"/>
          <w:lang w:val="uk-UA"/>
        </w:rPr>
        <w:t xml:space="preserve">о Суду України «Про судову </w:t>
      </w:r>
      <w:proofErr w:type="spellStart"/>
      <w:r w:rsidR="00440254">
        <w:rPr>
          <w:color w:val="000000"/>
          <w:lang w:val="uk-UA"/>
        </w:rPr>
        <w:t>прпк</w:t>
      </w:r>
      <w:r>
        <w:rPr>
          <w:color w:val="000000"/>
          <w:lang w:val="uk-UA"/>
        </w:rPr>
        <w:t>тику</w:t>
      </w:r>
      <w:proofErr w:type="spellEnd"/>
      <w:r>
        <w:rPr>
          <w:color w:val="000000"/>
          <w:lang w:val="uk-UA"/>
        </w:rPr>
        <w:t xml:space="preserve"> в справах про відшкодування шкоди, заподіяної підпр</w:t>
      </w:r>
      <w:r w:rsidR="0068658F">
        <w:rPr>
          <w:color w:val="000000"/>
          <w:lang w:val="uk-UA"/>
        </w:rPr>
        <w:t>иєм</w:t>
      </w:r>
      <w:r>
        <w:rPr>
          <w:color w:val="000000"/>
          <w:lang w:val="uk-UA"/>
        </w:rPr>
        <w:t>ствам, установам, організаціям їх працівниками» від 29 грудин 1992 р. № 14 // Бюлетень законодавства і юридичної практики України. — 2004. — № 11.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12. Постанова Пленуму Верховного Суду України «Про судову практику в справах про відшкодув</w:t>
      </w:r>
      <w:r w:rsidR="0068658F">
        <w:rPr>
          <w:color w:val="000000"/>
          <w:lang w:val="uk-UA"/>
        </w:rPr>
        <w:t>ання моральної (немайнової) шко</w:t>
      </w:r>
      <w:r>
        <w:rPr>
          <w:color w:val="000000"/>
          <w:lang w:val="uk-UA"/>
        </w:rPr>
        <w:t>ди» від 31 березня 1995 р. № 4 // Збірник постанов Пленуму Верховного Суду України. — 1995. — Ч. 1.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t>13. Про затвердження Методичн</w:t>
      </w:r>
      <w:r w:rsidR="00440254">
        <w:rPr>
          <w:color w:val="000000"/>
          <w:lang w:val="uk-UA"/>
        </w:rPr>
        <w:t xml:space="preserve">их рекомендацій </w:t>
      </w:r>
      <w:proofErr w:type="spellStart"/>
      <w:r w:rsidR="00440254">
        <w:rPr>
          <w:color w:val="000000"/>
          <w:lang w:val="uk-UA"/>
        </w:rPr>
        <w:t>Держводгоспу</w:t>
      </w:r>
      <w:proofErr w:type="spellEnd"/>
      <w:r w:rsidR="00440254">
        <w:rPr>
          <w:color w:val="000000"/>
          <w:lang w:val="uk-UA"/>
        </w:rPr>
        <w:t xml:space="preserve"> Ук</w:t>
      </w:r>
      <w:r>
        <w:rPr>
          <w:color w:val="000000"/>
          <w:lang w:val="uk-UA"/>
        </w:rPr>
        <w:t>раїни з питань, пов'язаних із матеріальною відповідальністю працівників за трудовим правом України, визначенням розміру шкоди та порядком її покритт</w:t>
      </w:r>
      <w:r w:rsidR="00440254">
        <w:rPr>
          <w:color w:val="000000"/>
          <w:lang w:val="uk-UA"/>
        </w:rPr>
        <w:t xml:space="preserve">я . Затверджено наказом </w:t>
      </w:r>
      <w:proofErr w:type="spellStart"/>
      <w:r w:rsidR="00440254">
        <w:rPr>
          <w:color w:val="000000"/>
          <w:lang w:val="uk-UA"/>
        </w:rPr>
        <w:t>Держвод</w:t>
      </w:r>
      <w:r>
        <w:rPr>
          <w:color w:val="000000"/>
          <w:lang w:val="uk-UA"/>
        </w:rPr>
        <w:t>госпу</w:t>
      </w:r>
      <w:proofErr w:type="spellEnd"/>
      <w:r>
        <w:rPr>
          <w:color w:val="000000"/>
          <w:lang w:val="uk-UA"/>
        </w:rPr>
        <w:t xml:space="preserve"> України від 26 квітня 2004 р. № 99.</w:t>
      </w:r>
    </w:p>
    <w:p w:rsidR="00DE3EB2" w:rsidRPr="00DE3EB2" w:rsidRDefault="00DE3EB2" w:rsidP="00DE3EB2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t>14. Указ Президії Верховної Ради від 13 липня 1976 р. «Про затвердження Положення про матеріальну відповідальність робочих і службовців за шкоду, заподіяну підприємству, установі, організації».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15. Постанова Правління Національного банку України «Про затвердження Положення про ведення касових операцій у національній валюті в Україні» від 15 грудня 2004 р. № 637.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16. Інструкція з інвентаризації матеріальних цінностей, розрахунків та інших статей балан</w:t>
      </w:r>
      <w:r w:rsidR="00440254">
        <w:rPr>
          <w:color w:val="000000"/>
          <w:lang w:val="uk-UA"/>
        </w:rPr>
        <w:t>су бюджетних установ / Наказ Го</w:t>
      </w:r>
      <w:r>
        <w:rPr>
          <w:color w:val="000000"/>
          <w:lang w:val="uk-UA"/>
        </w:rPr>
        <w:t>ловного управління Державного казначейства України Міністерства фінансів України від ЗО жовтня 1998 р. № 90.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17. Постанова Кабінету Міністрів України від 8 лютого 1995 р. № 100 «Про затвердження Порядку обчислення середньої заробітної плати».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>18. Інструкція про порядок приймання продукції виробничо-технічного призначення та товарів народного споживання за кількістю, затверджена постановою Державного арбітражу при Раді Міністрів СРСР від 15 червня 1965 р.</w:t>
      </w:r>
    </w:p>
    <w:p w:rsidR="00441063" w:rsidRDefault="00441063" w:rsidP="00DE3EB2">
      <w:pPr>
        <w:widowControl/>
        <w:shd w:val="clear" w:color="auto" w:fill="FFFFFF"/>
        <w:rPr>
          <w:rFonts w:ascii="Arial" w:hAnsi="Arial"/>
          <w:i/>
          <w:iCs/>
          <w:color w:val="000000"/>
          <w:sz w:val="22"/>
          <w:szCs w:val="22"/>
          <w:lang w:val="uk-UA"/>
        </w:rPr>
      </w:pP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  <w:lang w:val="uk-UA"/>
        </w:rPr>
        <w:t>Література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до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22"/>
          <w:szCs w:val="22"/>
          <w:lang w:val="uk-UA"/>
        </w:rPr>
        <w:t>теми</w:t>
      </w:r>
    </w:p>
    <w:p w:rsidR="00DE3EB2" w:rsidRDefault="00441063" w:rsidP="00DE3EB2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lang w:val="uk-UA"/>
        </w:rPr>
        <w:t>1.</w:t>
      </w:r>
      <w:r w:rsidR="00DE3EB2">
        <w:rPr>
          <w:i/>
          <w:iCs/>
          <w:color w:val="000000"/>
          <w:lang w:val="uk-UA"/>
        </w:rPr>
        <w:t xml:space="preserve">Васильєв С. </w:t>
      </w:r>
      <w:r w:rsidR="00DE3EB2">
        <w:rPr>
          <w:color w:val="000000"/>
          <w:lang w:val="uk-UA"/>
        </w:rPr>
        <w:t>Співучасть у справах про відшкодування шкоди, за</w:t>
      </w:r>
      <w:r w:rsidR="00DE3EB2">
        <w:rPr>
          <w:color w:val="000000"/>
          <w:lang w:val="uk-UA"/>
        </w:rPr>
        <w:softHyphen/>
        <w:t>подіяної при виконанні трудових обов'язків // Право України. — 1996. — № 4.</w:t>
      </w:r>
    </w:p>
    <w:p w:rsidR="00DE3EB2" w:rsidRDefault="00DE3EB2" w:rsidP="00DE3EB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lang w:val="uk-UA"/>
        </w:rPr>
        <w:t xml:space="preserve">2. </w:t>
      </w:r>
      <w:proofErr w:type="spellStart"/>
      <w:r>
        <w:rPr>
          <w:i/>
          <w:iCs/>
          <w:color w:val="000000"/>
          <w:lang w:val="uk-UA"/>
        </w:rPr>
        <w:t>Венедиктов</w:t>
      </w:r>
      <w:proofErr w:type="spellEnd"/>
      <w:r>
        <w:rPr>
          <w:i/>
          <w:iCs/>
          <w:color w:val="000000"/>
          <w:lang w:val="uk-UA"/>
        </w:rPr>
        <w:t xml:space="preserve"> В. С. </w:t>
      </w:r>
      <w:proofErr w:type="spellStart"/>
      <w:r>
        <w:rPr>
          <w:color w:val="000000"/>
          <w:lang w:val="uk-UA"/>
        </w:rPr>
        <w:t>Теоретические</w:t>
      </w:r>
      <w:proofErr w:type="spellEnd"/>
      <w:r>
        <w:rPr>
          <w:color w:val="000000"/>
          <w:lang w:val="uk-UA"/>
        </w:rPr>
        <w:t xml:space="preserve"> проблеми </w:t>
      </w:r>
      <w:proofErr w:type="spellStart"/>
      <w:r>
        <w:rPr>
          <w:color w:val="000000"/>
          <w:lang w:val="uk-UA"/>
        </w:rPr>
        <w:t>юридической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ответ</w:t>
      </w:r>
      <w:r>
        <w:rPr>
          <w:color w:val="000000"/>
          <w:lang w:val="uk-UA"/>
        </w:rPr>
        <w:softHyphen/>
        <w:t>ственности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трудовом</w:t>
      </w:r>
      <w:proofErr w:type="spellEnd"/>
      <w:r>
        <w:rPr>
          <w:color w:val="000000"/>
          <w:lang w:val="uk-UA"/>
        </w:rPr>
        <w:t xml:space="preserve"> праве. — </w:t>
      </w:r>
      <w:proofErr w:type="spellStart"/>
      <w:r>
        <w:rPr>
          <w:color w:val="000000"/>
          <w:lang w:val="uk-UA"/>
        </w:rPr>
        <w:t>Харьков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Консум</w:t>
      </w:r>
      <w:proofErr w:type="spellEnd"/>
      <w:r>
        <w:rPr>
          <w:color w:val="000000"/>
          <w:lang w:val="uk-UA"/>
        </w:rPr>
        <w:t>, 1996.</w:t>
      </w:r>
    </w:p>
    <w:p w:rsidR="00DE3EB2" w:rsidRPr="00441063" w:rsidRDefault="00DE3EB2" w:rsidP="00441063">
      <w:pPr>
        <w:widowControl/>
        <w:shd w:val="clear" w:color="auto" w:fill="FFFFFF"/>
        <w:rPr>
          <w:sz w:val="24"/>
          <w:szCs w:val="24"/>
          <w:lang w:val="uk-UA"/>
        </w:rPr>
      </w:pPr>
      <w:r>
        <w:rPr>
          <w:color w:val="000000"/>
          <w:lang w:val="uk-UA"/>
        </w:rPr>
        <w:lastRenderedPageBreak/>
        <w:t>3.</w:t>
      </w:r>
      <w:r>
        <w:rPr>
          <w:i/>
          <w:iCs/>
          <w:color w:val="000000"/>
          <w:lang w:val="uk-UA"/>
        </w:rPr>
        <w:t xml:space="preserve">Відшкодування </w:t>
      </w:r>
      <w:r>
        <w:rPr>
          <w:color w:val="000000"/>
          <w:lang w:val="uk-UA"/>
        </w:rPr>
        <w:t>матеріальної та моральної шкоди: нормативні акти, роз'яснення, коментарі: Станом на 1 січня 2001 р. / Вер</w:t>
      </w:r>
      <w:r>
        <w:rPr>
          <w:color w:val="000000"/>
          <w:lang w:val="uk-UA"/>
        </w:rPr>
        <w:softHyphen/>
        <w:t xml:space="preserve">ховний Суд України / П. І. Шевчук (відп. ред.), С. Е. </w:t>
      </w:r>
      <w:proofErr w:type="spellStart"/>
      <w:r>
        <w:rPr>
          <w:color w:val="000000"/>
          <w:lang w:val="uk-UA"/>
        </w:rPr>
        <w:t>Демський</w:t>
      </w:r>
      <w:proofErr w:type="spellEnd"/>
      <w:r>
        <w:rPr>
          <w:color w:val="000000"/>
          <w:lang w:val="uk-UA"/>
        </w:rPr>
        <w:t xml:space="preserve"> (уклад.). — К.: Юрінком Інтер, 2001. — 624 с.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34" w:line="211" w:lineRule="exact"/>
        <w:ind w:left="326" w:right="10" w:hanging="326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Іоннікова</w:t>
      </w:r>
      <w:proofErr w:type="spellEnd"/>
      <w:r>
        <w:rPr>
          <w:i/>
          <w:iCs/>
          <w:lang w:val="uk-UA"/>
        </w:rPr>
        <w:t xml:space="preserve"> І. А. </w:t>
      </w:r>
      <w:r>
        <w:rPr>
          <w:lang w:val="uk-UA"/>
        </w:rPr>
        <w:t>Матеріальна відповідальність роботодавця за не</w:t>
      </w:r>
      <w:r>
        <w:rPr>
          <w:lang w:val="uk-UA"/>
        </w:rPr>
        <w:softHyphen/>
        <w:t>законне звільнення з роботи // Держава і право: Збірник науко</w:t>
      </w:r>
      <w:r>
        <w:rPr>
          <w:lang w:val="uk-UA"/>
        </w:rPr>
        <w:softHyphen/>
        <w:t>вих праць. — Вип. 5. — К., 2000. — С. 271-279.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211" w:lineRule="exact"/>
        <w:ind w:left="326" w:hanging="326"/>
        <w:jc w:val="both"/>
        <w:rPr>
          <w:spacing w:val="-1"/>
          <w:lang w:val="uk-UA"/>
        </w:rPr>
      </w:pPr>
      <w:r>
        <w:rPr>
          <w:i/>
          <w:iCs/>
          <w:lang w:val="uk-UA"/>
        </w:rPr>
        <w:t xml:space="preserve">Карпенко Д. О. </w:t>
      </w:r>
      <w:r>
        <w:rPr>
          <w:lang w:val="uk-UA"/>
        </w:rPr>
        <w:t>Правове регулювання матеріальної відповідаль</w:t>
      </w:r>
      <w:r>
        <w:rPr>
          <w:lang w:val="uk-UA"/>
        </w:rPr>
        <w:softHyphen/>
        <w:t>ності сторін трудового договору: Методична розробка до вивчен</w:t>
      </w:r>
      <w:r>
        <w:rPr>
          <w:lang w:val="uk-UA"/>
        </w:rPr>
        <w:softHyphen/>
        <w:t xml:space="preserve">ня дисципліни «Трудове право» / </w:t>
      </w:r>
      <w:proofErr w:type="spellStart"/>
      <w:r>
        <w:rPr>
          <w:lang w:val="uk-UA"/>
        </w:rPr>
        <w:t>Межрегіональна</w:t>
      </w:r>
      <w:proofErr w:type="spellEnd"/>
      <w:r>
        <w:rPr>
          <w:lang w:val="uk-UA"/>
        </w:rPr>
        <w:t xml:space="preserve"> академія управління персоналом. — К.: МАУП, 2000. — 50 с.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211" w:lineRule="exact"/>
        <w:ind w:left="326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Карпенко Д. </w:t>
      </w:r>
      <w:r>
        <w:rPr>
          <w:lang w:val="uk-UA"/>
        </w:rPr>
        <w:t>Теоретичні проблеми матеріальної відповідальності // Право України. — 2002. — № 9. — С. 148-149.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211" w:lineRule="exact"/>
        <w:ind w:left="326" w:right="5" w:hanging="326"/>
        <w:jc w:val="both"/>
        <w:rPr>
          <w:spacing w:val="-1"/>
          <w:lang w:val="uk-UA"/>
        </w:rPr>
      </w:pPr>
      <w:r>
        <w:rPr>
          <w:i/>
          <w:iCs/>
          <w:lang w:val="uk-UA"/>
        </w:rPr>
        <w:t xml:space="preserve">Коротка О. </w:t>
      </w:r>
      <w:r>
        <w:rPr>
          <w:lang w:val="uk-UA"/>
        </w:rPr>
        <w:t>Вдосконалення порядку визначення розміру збитків // Вісник Прокуратури. — 2003. — № 8 (26). — С. 106-110.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211" w:lineRule="exact"/>
        <w:ind w:left="326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Коротка О. М. </w:t>
      </w:r>
      <w:r>
        <w:rPr>
          <w:lang w:val="uk-UA"/>
        </w:rPr>
        <w:t>Підстава і умови матеріальної відповідальності за трудовим правом України // Право і безпека. — 2002. — № 2. — С.74-76.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211" w:lineRule="exact"/>
        <w:ind w:left="326" w:right="10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Коротка О. М. </w:t>
      </w:r>
      <w:r>
        <w:rPr>
          <w:lang w:val="uk-UA"/>
        </w:rPr>
        <w:t>Удосконалення процесуального порядку відшко</w:t>
      </w:r>
      <w:r>
        <w:rPr>
          <w:lang w:val="uk-UA"/>
        </w:rPr>
        <w:softHyphen/>
        <w:t>дування шкоди // Право і безпека. — 2002. — № 4. — С. 73-76.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211" w:lineRule="exact"/>
        <w:ind w:left="326" w:right="5" w:hanging="326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Невалінний</w:t>
      </w:r>
      <w:proofErr w:type="spellEnd"/>
      <w:r>
        <w:rPr>
          <w:i/>
          <w:iCs/>
          <w:lang w:val="uk-UA"/>
        </w:rPr>
        <w:t xml:space="preserve"> М. </w:t>
      </w:r>
      <w:r>
        <w:rPr>
          <w:lang w:val="uk-UA"/>
        </w:rPr>
        <w:t>Критерії визначення моральної шкоди у зв'язку з трудовим каліцтвом або іншим ушкодженням здоров'я // Пра</w:t>
      </w:r>
      <w:r>
        <w:rPr>
          <w:lang w:val="uk-UA"/>
        </w:rPr>
        <w:softHyphen/>
        <w:t>во України. — 1996. — № 4.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 w:line="211" w:lineRule="exact"/>
        <w:ind w:left="326" w:hanging="326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Нікітченко</w:t>
      </w:r>
      <w:proofErr w:type="spellEnd"/>
      <w:r>
        <w:rPr>
          <w:i/>
          <w:iCs/>
          <w:lang w:val="uk-UA"/>
        </w:rPr>
        <w:t xml:space="preserve"> В. </w:t>
      </w:r>
      <w:r>
        <w:rPr>
          <w:lang w:val="uk-UA"/>
        </w:rPr>
        <w:t>Цивільно-правова і матеріальна відповідальність за радян-</w:t>
      </w:r>
      <w:proofErr w:type="spellStart"/>
      <w:r>
        <w:rPr>
          <w:lang w:val="uk-UA"/>
        </w:rPr>
        <w:t>ським</w:t>
      </w:r>
      <w:proofErr w:type="spellEnd"/>
      <w:r>
        <w:rPr>
          <w:lang w:val="uk-UA"/>
        </w:rPr>
        <w:t xml:space="preserve"> законодавством // Радянське право. — 1990. — №11.</w:t>
      </w:r>
    </w:p>
    <w:p w:rsidR="00245845" w:rsidRDefault="00245845" w:rsidP="00245845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211" w:lineRule="exact"/>
        <w:ind w:left="326" w:right="5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Панасюк О. </w:t>
      </w:r>
      <w:r>
        <w:rPr>
          <w:lang w:val="uk-UA"/>
        </w:rPr>
        <w:t>Правове регулювання застосування штрафів до працівників // Право України. — 2006. — № 8. — С. 44.</w:t>
      </w:r>
    </w:p>
    <w:p w:rsidR="00245845" w:rsidRDefault="00245845" w:rsidP="00245845">
      <w:pPr>
        <w:shd w:val="clear" w:color="auto" w:fill="FFFFFF"/>
        <w:tabs>
          <w:tab w:val="left" w:pos="394"/>
        </w:tabs>
        <w:spacing w:before="5" w:line="211" w:lineRule="exact"/>
        <w:ind w:left="336" w:right="5" w:hanging="326"/>
        <w:jc w:val="both"/>
      </w:pPr>
      <w:r>
        <w:rPr>
          <w:lang w:val="uk-UA"/>
        </w:rPr>
        <w:t>13.</w:t>
      </w:r>
      <w:r>
        <w:rPr>
          <w:lang w:val="uk-UA"/>
        </w:rPr>
        <w:tab/>
      </w:r>
      <w:proofErr w:type="spellStart"/>
      <w:r>
        <w:rPr>
          <w:i/>
          <w:iCs/>
          <w:lang w:val="uk-UA"/>
        </w:rPr>
        <w:t>Стичинський</w:t>
      </w:r>
      <w:proofErr w:type="spellEnd"/>
      <w:r>
        <w:rPr>
          <w:i/>
          <w:iCs/>
          <w:lang w:val="uk-UA"/>
        </w:rPr>
        <w:t xml:space="preserve"> Б. С, Зуб І. В., </w:t>
      </w:r>
      <w:proofErr w:type="spellStart"/>
      <w:r>
        <w:rPr>
          <w:i/>
          <w:iCs/>
          <w:lang w:val="uk-UA"/>
        </w:rPr>
        <w:t>Ротань</w:t>
      </w:r>
      <w:proofErr w:type="spellEnd"/>
      <w:r>
        <w:rPr>
          <w:i/>
          <w:iCs/>
          <w:lang w:val="uk-UA"/>
        </w:rPr>
        <w:t xml:space="preserve"> В. Г. </w:t>
      </w:r>
      <w:r>
        <w:rPr>
          <w:lang w:val="uk-UA"/>
        </w:rPr>
        <w:t>Науково-практичний</w:t>
      </w:r>
      <w:r w:rsidR="00441063">
        <w:rPr>
          <w:lang w:val="uk-UA"/>
        </w:rPr>
        <w:t xml:space="preserve"> </w:t>
      </w:r>
      <w:r>
        <w:rPr>
          <w:lang w:val="uk-UA"/>
        </w:rPr>
        <w:t>коментар до законодавства України про працю. — К.: А.С.К.,</w:t>
      </w:r>
      <w:r w:rsidR="00441063">
        <w:rPr>
          <w:lang w:val="uk-UA"/>
        </w:rPr>
        <w:t xml:space="preserve"> </w:t>
      </w:r>
      <w:r>
        <w:rPr>
          <w:lang w:val="uk-UA"/>
        </w:rPr>
        <w:t>2000.</w:t>
      </w:r>
    </w:p>
    <w:p w:rsidR="00245845" w:rsidRDefault="00245845" w:rsidP="00245845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211" w:lineRule="exact"/>
        <w:ind w:left="326" w:right="14" w:hanging="326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Суровська</w:t>
      </w:r>
      <w:proofErr w:type="spellEnd"/>
      <w:r>
        <w:rPr>
          <w:i/>
          <w:iCs/>
          <w:lang w:val="uk-UA"/>
        </w:rPr>
        <w:t xml:space="preserve"> Л. І. </w:t>
      </w:r>
      <w:r>
        <w:rPr>
          <w:lang w:val="uk-UA"/>
        </w:rPr>
        <w:t>Проблема єдиного правового регулювання ма</w:t>
      </w:r>
      <w:r>
        <w:rPr>
          <w:lang w:val="uk-UA"/>
        </w:rPr>
        <w:softHyphen/>
        <w:t>теріальної відповідальності працівників недержавних під</w:t>
      </w:r>
      <w:r>
        <w:rPr>
          <w:lang w:val="uk-UA"/>
        </w:rPr>
        <w:softHyphen/>
        <w:t>приємств // Держава та право: 36. наук, праць. — К., 1999. — № 3. — С. 149-154.</w:t>
      </w:r>
    </w:p>
    <w:p w:rsidR="00245845" w:rsidRDefault="00245845" w:rsidP="00245845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211" w:lineRule="exact"/>
        <w:ind w:left="326" w:right="10" w:hanging="326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Суровська</w:t>
      </w:r>
      <w:proofErr w:type="spellEnd"/>
      <w:r>
        <w:rPr>
          <w:i/>
          <w:iCs/>
          <w:lang w:val="uk-UA"/>
        </w:rPr>
        <w:t xml:space="preserve"> Л. І. </w:t>
      </w:r>
      <w:r>
        <w:rPr>
          <w:lang w:val="uk-UA"/>
        </w:rPr>
        <w:t>Юридичні гарантії при притягненні працівників до матеріальної відповідальності // Укр. право. — 1999. — № 2. — С. 91-96.</w:t>
      </w:r>
    </w:p>
    <w:p w:rsidR="00245845" w:rsidRDefault="00245845" w:rsidP="00245845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211" w:lineRule="exact"/>
        <w:ind w:left="326" w:right="10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</w:t>
      </w:r>
      <w:r>
        <w:rPr>
          <w:lang w:val="uk-UA"/>
        </w:rPr>
        <w:t>Матеріальна відповідальність власника перед працівником // Право України. — 1993. — № 3.</w:t>
      </w:r>
    </w:p>
    <w:p w:rsidR="00245845" w:rsidRDefault="00245845" w:rsidP="00245845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211" w:lineRule="exact"/>
        <w:ind w:left="326" w:right="5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</w:t>
      </w:r>
      <w:r>
        <w:rPr>
          <w:lang w:val="uk-UA"/>
        </w:rPr>
        <w:t>Міжнародно-правове регулювання матеріальної відповідальності суб'єктів трудового права // Правова держа</w:t>
      </w:r>
      <w:r>
        <w:rPr>
          <w:lang w:val="uk-UA"/>
        </w:rPr>
        <w:softHyphen/>
        <w:t>ва. — Вип. 12. — К.: Видавничий дім «Юридична книга», 2001. —С. 79-89.</w:t>
      </w:r>
    </w:p>
    <w:p w:rsidR="00245845" w:rsidRDefault="00245845" w:rsidP="00245845">
      <w:pPr>
        <w:numPr>
          <w:ilvl w:val="0"/>
          <w:numId w:val="6"/>
        </w:numPr>
        <w:shd w:val="clear" w:color="auto" w:fill="FFFFFF"/>
        <w:tabs>
          <w:tab w:val="left" w:pos="326"/>
        </w:tabs>
        <w:spacing w:before="5" w:line="211" w:lineRule="exact"/>
        <w:ind w:left="326" w:right="5" w:hanging="326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</w:t>
      </w:r>
      <w:r>
        <w:rPr>
          <w:lang w:val="uk-UA"/>
        </w:rPr>
        <w:t>Правове регулювання матеріальної відповідаль</w:t>
      </w:r>
      <w:r>
        <w:rPr>
          <w:lang w:val="uk-UA"/>
        </w:rPr>
        <w:softHyphen/>
        <w:t>ності працедавця перед працівником у новому Кодексі України про працю // Правова держава. — Вип. 11. — К.: Видавничий дім «</w:t>
      </w:r>
      <w:proofErr w:type="spellStart"/>
      <w:r>
        <w:rPr>
          <w:lang w:val="uk-UA"/>
        </w:rPr>
        <w:t>Юридичнакнига</w:t>
      </w:r>
      <w:proofErr w:type="spellEnd"/>
      <w:r>
        <w:rPr>
          <w:lang w:val="uk-UA"/>
        </w:rPr>
        <w:t>», 2000. — С. 301-309.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34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</w:t>
      </w:r>
      <w:r>
        <w:rPr>
          <w:lang w:val="uk-UA"/>
        </w:rPr>
        <w:t>Проблеми галузевої належності матеріальної відповідальності за моральну шкоду, заподіяну сторонами тру</w:t>
      </w:r>
      <w:r>
        <w:rPr>
          <w:lang w:val="uk-UA"/>
        </w:rPr>
        <w:softHyphen/>
        <w:t>дового договору// Правова держава. — К.: Інститут держави і права ім. В. М. Корецького НАН України, 2002. — Вип. 13. — С.168-181.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34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</w:t>
      </w:r>
      <w:r>
        <w:rPr>
          <w:lang w:val="uk-UA"/>
        </w:rPr>
        <w:t>Проблеми матеріальної відповідальності сторін тру</w:t>
      </w:r>
      <w:r>
        <w:rPr>
          <w:lang w:val="uk-UA"/>
        </w:rPr>
        <w:softHyphen/>
        <w:t>дового договору // Удосконалення трудового законодавства в умовах ринку / За ред. Н. М. Хуторян. — К.: Ін Юре, 1999.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38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Хуторян Н. М. </w:t>
      </w:r>
      <w:r>
        <w:rPr>
          <w:lang w:val="uk-UA"/>
        </w:rPr>
        <w:t>Теоретичні проблеми матеріальної відповідаль</w:t>
      </w:r>
      <w:r>
        <w:rPr>
          <w:lang w:val="uk-UA"/>
        </w:rPr>
        <w:softHyphen/>
        <w:t>ності сторін трудових правовідносин: Монографія — К.: Інсти</w:t>
      </w:r>
      <w:r>
        <w:rPr>
          <w:lang w:val="uk-UA"/>
        </w:rPr>
        <w:softHyphen/>
        <w:t>тут держави і права ім. В. М. Корецького НАН України, 2002. — 264 с.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34" w:hanging="322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Чернадчук</w:t>
      </w:r>
      <w:proofErr w:type="spellEnd"/>
      <w:r>
        <w:rPr>
          <w:i/>
          <w:iCs/>
          <w:lang w:val="uk-UA"/>
        </w:rPr>
        <w:t xml:space="preserve"> В. </w:t>
      </w:r>
      <w:r>
        <w:rPr>
          <w:lang w:val="uk-UA"/>
        </w:rPr>
        <w:t>До питання про поняття моральної шкоди // Пра</w:t>
      </w:r>
      <w:r>
        <w:rPr>
          <w:lang w:val="uk-UA"/>
        </w:rPr>
        <w:softHyphen/>
        <w:t>во України. — 2001. — № 2. — С. 105-107.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19" w:hanging="322"/>
        <w:jc w:val="both"/>
        <w:rPr>
          <w:lang w:val="uk-UA"/>
        </w:rPr>
      </w:pPr>
      <w:proofErr w:type="spellStart"/>
      <w:r>
        <w:rPr>
          <w:i/>
          <w:iCs/>
          <w:lang w:val="uk-UA"/>
        </w:rPr>
        <w:t>Чернадчук</w:t>
      </w:r>
      <w:proofErr w:type="spellEnd"/>
      <w:r>
        <w:rPr>
          <w:i/>
          <w:iCs/>
          <w:lang w:val="uk-UA"/>
        </w:rPr>
        <w:t xml:space="preserve"> В, </w:t>
      </w:r>
      <w:r>
        <w:rPr>
          <w:lang w:val="uk-UA"/>
        </w:rPr>
        <w:t>Право на відшкодування моральної шкоди: деякі аспекти // Право України. — 2000. — № 3. — С. 106.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24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Яковлєв В. </w:t>
      </w:r>
      <w:r>
        <w:rPr>
          <w:lang w:val="uk-UA"/>
        </w:rPr>
        <w:t>Договір про повну матеріальну відповідальність — юридична підстава матеріальної відповідальності працівників // Право України. — 2001. — № 12. — С. 87.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10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Яковлєв В. В. </w:t>
      </w:r>
      <w:r>
        <w:rPr>
          <w:lang w:val="uk-UA"/>
        </w:rPr>
        <w:t>Взаємозумовленість трудової функції працівника і договору про повну матеріальну відповідальність // Держава і право: 36. наук, праць. Юридичні і політичні науки. — Вип. 6. — К.: Інститут держави і права ім. В. М. Корецького НАН України; Спілка юристів України; Видавничий Дім «Юри</w:t>
      </w:r>
      <w:r>
        <w:rPr>
          <w:lang w:val="uk-UA"/>
        </w:rPr>
        <w:softHyphen/>
        <w:t>дична книга». — 2000. — С.249-257.</w:t>
      </w:r>
    </w:p>
    <w:p w:rsidR="00245845" w:rsidRDefault="00245845" w:rsidP="00245845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322" w:right="5" w:hanging="322"/>
        <w:jc w:val="both"/>
        <w:rPr>
          <w:lang w:val="uk-UA"/>
        </w:rPr>
      </w:pPr>
      <w:r>
        <w:rPr>
          <w:i/>
          <w:iCs/>
          <w:lang w:val="uk-UA"/>
        </w:rPr>
        <w:t xml:space="preserve">Яковлєв В. В. </w:t>
      </w:r>
      <w:r>
        <w:rPr>
          <w:lang w:val="uk-UA"/>
        </w:rPr>
        <w:t>Фактична підстава матеріальної відповідальності в трудовому праві // Держава і право: 36. наук, праць. Юридичні і політичні науки. — Вип. 3. — К.: Інституту держави і права ім. В. М. Корецького НАН України; Спілка юристів України; Видавничий Дім «Юридична книга», 1999. — С. 184-191.</w:t>
      </w:r>
    </w:p>
    <w:p w:rsidR="00DE3EB2" w:rsidRPr="00DE3EB2" w:rsidRDefault="00DE3EB2" w:rsidP="00DE3EB2">
      <w:pPr>
        <w:shd w:val="clear" w:color="auto" w:fill="FFFFFF"/>
        <w:tabs>
          <w:tab w:val="left" w:pos="3163"/>
        </w:tabs>
        <w:spacing w:before="130"/>
        <w:ind w:left="106"/>
        <w:rPr>
          <w:lang w:val="uk-UA"/>
        </w:rPr>
      </w:pPr>
    </w:p>
    <w:sectPr w:rsidR="00DE3EB2" w:rsidRPr="00DE3EB2" w:rsidSect="00441063">
      <w:type w:val="continuous"/>
      <w:pgSz w:w="11909" w:h="16834"/>
      <w:pgMar w:top="850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787"/>
    <w:multiLevelType w:val="singleLevel"/>
    <w:tmpl w:val="760E7910"/>
    <w:lvl w:ilvl="0">
      <w:start w:val="1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04334D34"/>
    <w:multiLevelType w:val="singleLevel"/>
    <w:tmpl w:val="241CB868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11EB1FBC"/>
    <w:multiLevelType w:val="singleLevel"/>
    <w:tmpl w:val="3B825E3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0033C6E"/>
    <w:multiLevelType w:val="singleLevel"/>
    <w:tmpl w:val="F5AEADE4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A484D9A"/>
    <w:multiLevelType w:val="singleLevel"/>
    <w:tmpl w:val="8886246C"/>
    <w:lvl w:ilvl="0">
      <w:start w:val="2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5">
    <w:nsid w:val="6D953ADF"/>
    <w:multiLevelType w:val="singleLevel"/>
    <w:tmpl w:val="CEBA510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2"/>
    <w:rsid w:val="00007C0B"/>
    <w:rsid w:val="001330D3"/>
    <w:rsid w:val="001632A4"/>
    <w:rsid w:val="00190CAA"/>
    <w:rsid w:val="00196C30"/>
    <w:rsid w:val="001D4D7B"/>
    <w:rsid w:val="00245845"/>
    <w:rsid w:val="002A09A2"/>
    <w:rsid w:val="002F19E1"/>
    <w:rsid w:val="003A6D51"/>
    <w:rsid w:val="00440254"/>
    <w:rsid w:val="00441063"/>
    <w:rsid w:val="004B5406"/>
    <w:rsid w:val="00562C69"/>
    <w:rsid w:val="00581237"/>
    <w:rsid w:val="006627FE"/>
    <w:rsid w:val="00670450"/>
    <w:rsid w:val="0068658F"/>
    <w:rsid w:val="0080063C"/>
    <w:rsid w:val="00855E5C"/>
    <w:rsid w:val="008C2EE3"/>
    <w:rsid w:val="00995FFF"/>
    <w:rsid w:val="009C74E8"/>
    <w:rsid w:val="009D2C1A"/>
    <w:rsid w:val="009F3022"/>
    <w:rsid w:val="00A14546"/>
    <w:rsid w:val="00A472CE"/>
    <w:rsid w:val="00BB30AC"/>
    <w:rsid w:val="00BD1C47"/>
    <w:rsid w:val="00CF30BB"/>
    <w:rsid w:val="00DE3EB2"/>
    <w:rsid w:val="00E72158"/>
    <w:rsid w:val="00ED0434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B57C0-C147-4FFF-AC39-CC6D1E7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7B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12021</Words>
  <Characters>6853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lawkaf1</cp:lastModifiedBy>
  <cp:revision>2</cp:revision>
  <dcterms:created xsi:type="dcterms:W3CDTF">2018-05-02T09:21:00Z</dcterms:created>
  <dcterms:modified xsi:type="dcterms:W3CDTF">2018-05-02T09:21:00Z</dcterms:modified>
</cp:coreProperties>
</file>