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91" w:rsidRPr="00DA0EAE" w:rsidRDefault="00655217" w:rsidP="00BF2791">
      <w:pPr>
        <w:pStyle w:val="2"/>
        <w:jc w:val="center"/>
        <w:rPr>
          <w:rFonts w:ascii="Times New Roman" w:eastAsia="Times New Roman" w:hAnsi="Times New Roman"/>
          <w:sz w:val="36"/>
          <w:lang w:val="uk-UA"/>
        </w:rPr>
      </w:pPr>
      <w:r>
        <w:rPr>
          <w:rFonts w:ascii="Times New Roman" w:eastAsia="Times New Roman" w:hAnsi="Times New Roman"/>
          <w:sz w:val="36"/>
          <w:lang w:val="uk-UA"/>
        </w:rPr>
        <w:t xml:space="preserve">Тема 12 </w:t>
      </w:r>
      <w:bookmarkStart w:id="0" w:name="_GoBack"/>
      <w:bookmarkEnd w:id="0"/>
      <w:r w:rsidR="00BF2791" w:rsidRPr="00DA0EAE">
        <w:rPr>
          <w:rFonts w:ascii="Times New Roman" w:eastAsia="Times New Roman" w:hAnsi="Times New Roman"/>
          <w:sz w:val="36"/>
          <w:lang w:val="uk-UA"/>
        </w:rPr>
        <w:t>Колективні трудові спори</w:t>
      </w:r>
    </w:p>
    <w:p w:rsidR="00BF2791" w:rsidRPr="00DA0EAE" w:rsidRDefault="00BF2791" w:rsidP="00BF2791">
      <w:pPr>
        <w:pStyle w:val="2"/>
        <w:rPr>
          <w:rFonts w:ascii="Times New Roman" w:hAnsi="Times New Roman"/>
          <w:lang w:val="uk-UA"/>
        </w:rPr>
      </w:pPr>
      <w:r w:rsidRPr="00DA0EAE">
        <w:rPr>
          <w:rFonts w:ascii="Times New Roman" w:eastAsia="Times New Roman" w:hAnsi="Times New Roman"/>
          <w:lang w:val="uk-UA"/>
        </w:rPr>
        <w:t>Теоретичні запитання</w:t>
      </w:r>
    </w:p>
    <w:p w:rsidR="00BF2791" w:rsidRPr="00DA0EAE" w:rsidRDefault="00BF2791" w:rsidP="00F219E3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та предмет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колективних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спорів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791" w:rsidRPr="00DA0EAE" w:rsidRDefault="00BF2791" w:rsidP="00F219E3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колективних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спорів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791" w:rsidRPr="00DA0EAE" w:rsidRDefault="00BF2791" w:rsidP="00F219E3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720" w:right="48" w:hanging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Правове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колективних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спорів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2791" w:rsidRPr="00DA0EAE" w:rsidRDefault="00BF2791" w:rsidP="00F219E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left="397" w:right="48" w:hanging="397"/>
        <w:jc w:val="both"/>
        <w:rPr>
          <w:rFonts w:ascii="Times New Roman" w:hAnsi="Times New Roman" w:cs="Times New Roman"/>
          <w:sz w:val="28"/>
          <w:szCs w:val="28"/>
        </w:rPr>
      </w:pPr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найманих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спілок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791" w:rsidRPr="00DA0EAE" w:rsidRDefault="00BF2791" w:rsidP="00F219E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left="397" w:right="43" w:hanging="397"/>
        <w:jc w:val="both"/>
        <w:rPr>
          <w:rFonts w:ascii="Times New Roman" w:hAnsi="Times New Roman" w:cs="Times New Roman"/>
          <w:sz w:val="28"/>
          <w:szCs w:val="28"/>
        </w:rPr>
      </w:pPr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Порядок і строки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найманих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спілки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791" w:rsidRPr="00DA0EAE" w:rsidRDefault="00BF2791" w:rsidP="00F219E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left="397" w:right="43" w:hanging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колективних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спорів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найманих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791" w:rsidRPr="00DA0EAE" w:rsidRDefault="00BF2791" w:rsidP="00F219E3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колективних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спорів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2791" w:rsidRPr="00DA0EAE" w:rsidRDefault="00BF2791" w:rsidP="00F219E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left="397" w:right="38" w:hanging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Етапи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колективного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трудового спору.</w:t>
      </w:r>
    </w:p>
    <w:p w:rsidR="00BF2791" w:rsidRPr="00DA0EAE" w:rsidRDefault="00BF2791" w:rsidP="00F219E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left="397" w:right="29" w:hanging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колективних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спорів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примирними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комісіями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791" w:rsidRPr="00DA0EAE" w:rsidRDefault="00BF2791" w:rsidP="00F219E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left="397" w:right="38" w:hanging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колективних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спорів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участю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незалежного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посередника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791" w:rsidRPr="00DA0EAE" w:rsidRDefault="00BF2791" w:rsidP="00F219E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left="397" w:right="29" w:hanging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колективних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спорів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трудовими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арбітражами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791" w:rsidRPr="00DA0EAE" w:rsidRDefault="00BF2791" w:rsidP="00BF2791">
      <w:pPr>
        <w:pStyle w:val="2"/>
        <w:rPr>
          <w:rFonts w:ascii="Times New Roman" w:hAnsi="Times New Roman"/>
          <w:lang w:val="uk-UA"/>
        </w:rPr>
      </w:pPr>
      <w:r w:rsidRPr="00DA0EAE">
        <w:rPr>
          <w:rFonts w:ascii="Times New Roman" w:eastAsia="Times New Roman" w:hAnsi="Times New Roman"/>
          <w:lang w:val="uk-UA"/>
        </w:rPr>
        <w:t>Запитання для самоконтролю</w:t>
      </w:r>
    </w:p>
    <w:p w:rsidR="00BF2791" w:rsidRPr="00DA0EAE" w:rsidRDefault="00BF2791" w:rsidP="00F219E3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i/>
          <w:iCs/>
          <w:sz w:val="28"/>
          <w:szCs w:val="28"/>
        </w:rPr>
        <w:t>Чи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sz w:val="28"/>
          <w:szCs w:val="28"/>
        </w:rPr>
        <w:t>тотожні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sz w:val="28"/>
          <w:szCs w:val="28"/>
        </w:rPr>
        <w:t>поняття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sz w:val="28"/>
          <w:szCs w:val="28"/>
        </w:rPr>
        <w:t>колективні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sz w:val="28"/>
          <w:szCs w:val="28"/>
        </w:rPr>
        <w:t>трудові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спори» та «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sz w:val="28"/>
          <w:szCs w:val="28"/>
        </w:rPr>
        <w:t>колективні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sz w:val="28"/>
          <w:szCs w:val="28"/>
        </w:rPr>
        <w:t>трудові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sz w:val="28"/>
          <w:szCs w:val="28"/>
        </w:rPr>
        <w:t>конфлікти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sz w:val="28"/>
          <w:szCs w:val="28"/>
        </w:rPr>
        <w:t>»?</w:t>
      </w:r>
    </w:p>
    <w:p w:rsidR="00BF2791" w:rsidRPr="00DA0EAE" w:rsidRDefault="00BF2791" w:rsidP="00F219E3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A0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може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колективний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трудовий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спір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виникнути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ініціативи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роботодавця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BF2791" w:rsidRPr="00DA0EAE" w:rsidRDefault="00BF2791" w:rsidP="00F219E3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вправі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роботодавець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відмовитися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від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виконання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рішення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примирної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комісії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BF2791" w:rsidRPr="00DA0EAE" w:rsidRDefault="00BF2791" w:rsidP="00F219E3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Хто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призначає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голову трудового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арбітражу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?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може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ним бути особа, яка не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працює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роботодавця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що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є стороною </w:t>
      </w:r>
      <w:proofErr w:type="spellStart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колективного</w:t>
      </w:r>
      <w:proofErr w:type="spellEnd"/>
      <w:r w:rsidRPr="00DA0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трудового спору?</w:t>
      </w:r>
    </w:p>
    <w:p w:rsidR="00BF2791" w:rsidRPr="00DA0EAE" w:rsidRDefault="00BF2791" w:rsidP="00BF2791">
      <w:pPr>
        <w:pStyle w:val="2"/>
        <w:rPr>
          <w:rFonts w:ascii="Times New Roman" w:hAnsi="Times New Roman"/>
          <w:lang w:val="uk-UA"/>
        </w:rPr>
      </w:pPr>
      <w:r w:rsidRPr="00DA0EAE">
        <w:rPr>
          <w:rFonts w:ascii="Times New Roman" w:hAnsi="Times New Roman"/>
          <w:lang w:val="uk-UA"/>
        </w:rPr>
        <w:t>Розв’язати задачі</w:t>
      </w:r>
    </w:p>
    <w:p w:rsidR="00BF2791" w:rsidRPr="00DA0EAE" w:rsidRDefault="00BF2791" w:rsidP="0067074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A0EAE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DA0EA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Наймані працівники однієї з шахт поставили перед її керівництвом вимоги щодо збільшення всім працівникам тривалості додаткової відпустки за роботу на підземних роботах з 12 до 18 календарних днів.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Керівництво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шахти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відмовило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задоволенні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шахтарів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посилаючись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фінансових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на те,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 w:rsidR="00D81F35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proofErr w:type="spellEnd"/>
      <w:r w:rsidR="00D81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1F35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колективного</w:t>
      </w:r>
      <w:proofErr w:type="spellEnd"/>
      <w:r w:rsidR="00D81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не </w:t>
      </w:r>
      <w:proofErr w:type="spellStart"/>
      <w:r w:rsidR="00D81F3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вноважні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змінювати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шахтарів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791" w:rsidRPr="00DA0EAE" w:rsidRDefault="00BF2791" w:rsidP="0067074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цій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колективний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трудовий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спір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вказані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шахтарів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колективного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спору?</w:t>
      </w:r>
    </w:p>
    <w:p w:rsidR="00BF2791" w:rsidRPr="00DA0EAE" w:rsidRDefault="00BF2791" w:rsidP="00670748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F2791" w:rsidRPr="00DA0EAE" w:rsidRDefault="00BF2791" w:rsidP="0067074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A0EA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Pr="00DA0EA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як за результатами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третього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кварталу два цехи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автокранового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заводу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позбавлені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премії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виборного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органу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первинної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профспілкової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розглядалася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колективна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скарга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Положенням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преміювання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схваленим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директором заводу за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погодженням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виборним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первинної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профспілкової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передбачається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квартальне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преміювання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підрозділів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високих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продукції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заводом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низку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рекламацій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якість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продукції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випущеної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третьому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цехи,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винні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випуску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браку, за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розпорядженням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позбавлені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премії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квартал.</w:t>
      </w:r>
    </w:p>
    <w:p w:rsidR="00BF2791" w:rsidRPr="00DA0EAE" w:rsidRDefault="00BF2791" w:rsidP="0067074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Виборний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первинної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профспілкової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більшістю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голосів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підтримав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керівництво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заводу.</w:t>
      </w:r>
    </w:p>
    <w:p w:rsidR="00BF2791" w:rsidRPr="00DA0EAE" w:rsidRDefault="00BF2791" w:rsidP="0067074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погодившись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цехів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розпочали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збір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підписів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r w:rsidR="00D8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початок примирних процедур</w:t>
      </w:r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791" w:rsidRPr="00DA0EAE" w:rsidRDefault="00BF2791" w:rsidP="0065521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Дайте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правовий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наведеної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791" w:rsidRDefault="00BF2791" w:rsidP="0067074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F35" w:rsidRDefault="00D81F35" w:rsidP="0067074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81F3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Заняття 2</w:t>
      </w:r>
    </w:p>
    <w:p w:rsidR="00D81F35" w:rsidRPr="00D81F35" w:rsidRDefault="00D81F35" w:rsidP="0067074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81F3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Теоретичні запитання</w:t>
      </w:r>
    </w:p>
    <w:p w:rsidR="00D81F35" w:rsidRPr="00DA0EAE" w:rsidRDefault="00D81F35" w:rsidP="00D81F35">
      <w:pPr>
        <w:widowControl w:val="0"/>
        <w:numPr>
          <w:ilvl w:val="0"/>
          <w:numId w:val="5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Правове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страйку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1F35" w:rsidRPr="00DA0EAE" w:rsidRDefault="00D81F35" w:rsidP="00D81F35">
      <w:pPr>
        <w:widowControl w:val="0"/>
        <w:numPr>
          <w:ilvl w:val="0"/>
          <w:numId w:val="5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Право на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страйк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обмеження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F35" w:rsidRPr="00DA0EAE" w:rsidRDefault="00D81F35" w:rsidP="00D81F35">
      <w:pPr>
        <w:widowControl w:val="0"/>
        <w:numPr>
          <w:ilvl w:val="0"/>
          <w:numId w:val="5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страйку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F35" w:rsidRPr="00DA0EAE" w:rsidRDefault="00D81F35" w:rsidP="00D81F35">
      <w:pPr>
        <w:widowControl w:val="0"/>
        <w:numPr>
          <w:ilvl w:val="0"/>
          <w:numId w:val="5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страйків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F35" w:rsidRPr="00DA0EAE" w:rsidRDefault="00D81F35" w:rsidP="00D81F35">
      <w:pPr>
        <w:widowControl w:val="0"/>
        <w:numPr>
          <w:ilvl w:val="0"/>
          <w:numId w:val="5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Гарантії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страйку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Визнання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страйку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незаконним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: порядок та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правові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наслідки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визнання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страйку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незаконним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F35" w:rsidRDefault="00D81F35" w:rsidP="00D81F35">
      <w:pPr>
        <w:pStyle w:val="ad"/>
        <w:numPr>
          <w:ilvl w:val="0"/>
          <w:numId w:val="55"/>
        </w:numPr>
        <w:shd w:val="clear" w:color="auto" w:fill="FFFFFF"/>
        <w:tabs>
          <w:tab w:val="left" w:pos="648"/>
        </w:tabs>
        <w:ind w:right="10"/>
        <w:rPr>
          <w:szCs w:val="28"/>
        </w:rPr>
      </w:pPr>
      <w:r w:rsidRPr="00D81F35">
        <w:rPr>
          <w:szCs w:val="28"/>
        </w:rPr>
        <w:t>Відповідальність сторін за порушення та невиконання законодавства про порядок розгляду колективних трудових спорів.</w:t>
      </w:r>
    </w:p>
    <w:p w:rsidR="00D81F35" w:rsidRPr="00DA0EAE" w:rsidRDefault="00D81F35" w:rsidP="00D81F35">
      <w:pPr>
        <w:widowControl w:val="0"/>
        <w:numPr>
          <w:ilvl w:val="0"/>
          <w:numId w:val="5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Роль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посередництва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примирення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вирішенні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колективних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спорів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F35" w:rsidRPr="00D81F35" w:rsidRDefault="00D81F35" w:rsidP="00D81F35">
      <w:pPr>
        <w:pStyle w:val="ad"/>
        <w:shd w:val="clear" w:color="auto" w:fill="FFFFFF"/>
        <w:tabs>
          <w:tab w:val="left" w:pos="648"/>
        </w:tabs>
        <w:ind w:right="10" w:firstLine="0"/>
        <w:rPr>
          <w:szCs w:val="28"/>
        </w:rPr>
      </w:pPr>
    </w:p>
    <w:p w:rsidR="00D81F35" w:rsidRPr="00DA0EAE" w:rsidRDefault="00D81F35" w:rsidP="00D81F35">
      <w:pPr>
        <w:pStyle w:val="2"/>
        <w:rPr>
          <w:rFonts w:ascii="Times New Roman" w:hAnsi="Times New Roman"/>
          <w:lang w:val="uk-UA"/>
        </w:rPr>
      </w:pPr>
      <w:r w:rsidRPr="00DA0EAE">
        <w:rPr>
          <w:rFonts w:ascii="Times New Roman" w:eastAsia="Times New Roman" w:hAnsi="Times New Roman"/>
          <w:lang w:val="uk-UA"/>
        </w:rPr>
        <w:t>Запитання для самоконтролю</w:t>
      </w:r>
    </w:p>
    <w:p w:rsidR="00D81F35" w:rsidRPr="00D81F35" w:rsidRDefault="00D81F35" w:rsidP="00D81F35">
      <w:pPr>
        <w:pStyle w:val="ad"/>
        <w:numPr>
          <w:ilvl w:val="0"/>
          <w:numId w:val="5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D81F35">
        <w:rPr>
          <w:i/>
          <w:iCs/>
          <w:color w:val="000000"/>
          <w:szCs w:val="28"/>
        </w:rPr>
        <w:t>Чи можуть працівники під час страйку перебувати вдома чи, наприклад, поїхати до родичів в інше місто?</w:t>
      </w:r>
    </w:p>
    <w:p w:rsidR="00D81F35" w:rsidRPr="00D81F35" w:rsidRDefault="00D81F35" w:rsidP="00D81F35">
      <w:pPr>
        <w:pStyle w:val="ad"/>
        <w:numPr>
          <w:ilvl w:val="0"/>
          <w:numId w:val="5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D81F35">
        <w:rPr>
          <w:i/>
          <w:iCs/>
          <w:color w:val="000000"/>
          <w:szCs w:val="28"/>
        </w:rPr>
        <w:t xml:space="preserve">Згідно з чинним законодавством суд вправі визнати страйк </w:t>
      </w:r>
      <w:r w:rsidRPr="00D81F35">
        <w:rPr>
          <w:i/>
          <w:iCs/>
          <w:color w:val="000000"/>
          <w:szCs w:val="28"/>
        </w:rPr>
        <w:lastRenderedPageBreak/>
        <w:t>незаконним. Чи можна у наведеному випадку вважати суд одним з суб’єктів, що вирішує колективний трудовий спір? Чи є суд суб’єктом, що вирішує колективні трудові спори?</w:t>
      </w:r>
    </w:p>
    <w:p w:rsidR="00D81F35" w:rsidRPr="00D81F35" w:rsidRDefault="00D81F35" w:rsidP="00D81F35">
      <w:pPr>
        <w:pStyle w:val="ad"/>
        <w:numPr>
          <w:ilvl w:val="0"/>
          <w:numId w:val="5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D81F35">
        <w:rPr>
          <w:i/>
          <w:iCs/>
          <w:color w:val="000000"/>
          <w:szCs w:val="28"/>
        </w:rPr>
        <w:t>Що таке локаут? Яке ваше ставлення до встановлення у законодавстві України права на локаут?</w:t>
      </w:r>
    </w:p>
    <w:p w:rsidR="00D81F35" w:rsidRPr="00D81F35" w:rsidRDefault="00D81F35" w:rsidP="00D81F35">
      <w:pPr>
        <w:pStyle w:val="ad"/>
        <w:numPr>
          <w:ilvl w:val="0"/>
          <w:numId w:val="5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D81F35">
        <w:rPr>
          <w:i/>
          <w:iCs/>
          <w:color w:val="000000"/>
          <w:szCs w:val="28"/>
        </w:rPr>
        <w:t>Чи зараховується час, протягом якого працівники брали участь у страйку, до їхнього трудового стажу? Страхового стажу?</w:t>
      </w:r>
    </w:p>
    <w:p w:rsidR="00D81F35" w:rsidRPr="00D81F35" w:rsidRDefault="00D81F35" w:rsidP="00D81F35">
      <w:pPr>
        <w:pStyle w:val="ad"/>
        <w:numPr>
          <w:ilvl w:val="0"/>
          <w:numId w:val="5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D81F35">
        <w:rPr>
          <w:i/>
          <w:iCs/>
          <w:color w:val="000000"/>
          <w:szCs w:val="28"/>
        </w:rPr>
        <w:t>Чи можна службових осіб, з вини яких виник страйк, вважати такими, що порушили трудову дисципліну?</w:t>
      </w:r>
    </w:p>
    <w:p w:rsidR="00D81F35" w:rsidRPr="00D81F35" w:rsidRDefault="00D81F35" w:rsidP="00D81F35">
      <w:pPr>
        <w:pStyle w:val="ad"/>
        <w:numPr>
          <w:ilvl w:val="0"/>
          <w:numId w:val="5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D81F35">
        <w:rPr>
          <w:i/>
          <w:iCs/>
          <w:color w:val="000000"/>
          <w:szCs w:val="28"/>
        </w:rPr>
        <w:t>Як довго може тривати страйк? Чи доцільно в законодавчому порядку врегулювати максимальну тривалість страйку?</w:t>
      </w:r>
    </w:p>
    <w:p w:rsidR="00D81F35" w:rsidRPr="00DA0EAE" w:rsidRDefault="00D81F35" w:rsidP="0067074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2791" w:rsidRPr="00DA0EAE" w:rsidRDefault="00D81F35" w:rsidP="0067074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BF2791" w:rsidRPr="00DA0E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2791" w:rsidRPr="00DA0EA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як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колективний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трудовий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спір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вирішено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примирній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незважаючи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усі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зусилля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і не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змогли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п’яти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сформувати</w:t>
      </w:r>
      <w:proofErr w:type="spellEnd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довий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арбітраж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збори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прийняли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страйку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розпочатися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п’ятий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день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офіційного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дирекції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банку про початок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страйку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791" w:rsidRPr="00DA0EAE" w:rsidRDefault="00BF2791" w:rsidP="00670748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Дирекція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банку,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отримавши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про початок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страйку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звернулася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наступного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дня до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суду з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позовом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визнання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незаконним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791" w:rsidRPr="00DA0EAE" w:rsidRDefault="00BF2791" w:rsidP="006707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Суддя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відмовив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прийнятті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позову,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мотивуючи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страйк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розпочався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прийнято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докласти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зусиль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запобігти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початку.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того, на думку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судді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страйкарів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заробітної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плати не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мотивів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відсутні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підстави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визнання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такого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страйку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незаконним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791" w:rsidRPr="00DA0EAE" w:rsidRDefault="00BF2791" w:rsidP="006707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Дайте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правовий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наведеної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791" w:rsidRPr="00DA0EAE" w:rsidRDefault="00BF2791" w:rsidP="006707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791" w:rsidRPr="00DA0EAE" w:rsidRDefault="00D81F35" w:rsidP="0067074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ab/>
        <w:t>9 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2008 р. з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ініціативи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виборного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органу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первинної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профспілкової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цукрового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заводу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відбулися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збори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вирішено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чергувати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цехами,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блокувати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відвантаження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цукру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складу заводу, та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страйковий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. 15 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значна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заводу на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чолі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виборного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органу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первинної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профспілкової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вийшла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мітинг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перекрила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дорогу до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цукрового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заводу та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заблокувала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роботу. Такими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діями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заводу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lastRenderedPageBreak/>
        <w:t>були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завдані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значні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збитки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вчасно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виконано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зобов’язань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>цивільно-правовими</w:t>
      </w:r>
      <w:proofErr w:type="spellEnd"/>
      <w:r w:rsidR="00BF2791" w:rsidRPr="00DA0EAE">
        <w:rPr>
          <w:rFonts w:ascii="Times New Roman" w:eastAsia="Times New Roman" w:hAnsi="Times New Roman" w:cs="Times New Roman"/>
          <w:sz w:val="28"/>
          <w:szCs w:val="28"/>
        </w:rPr>
        <w:t xml:space="preserve"> договорами.</w:t>
      </w:r>
    </w:p>
    <w:p w:rsidR="00BF2791" w:rsidRDefault="00BF2791" w:rsidP="00BF2791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серпні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2008 р.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цукровий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завод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звернувся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до суду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позовом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визнання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страйку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незаконним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притягнення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страйкового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матеріальної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Вирішіть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справу.</w:t>
      </w:r>
    </w:p>
    <w:p w:rsidR="00D81F35" w:rsidRPr="00DA0EAE" w:rsidRDefault="00D81F35" w:rsidP="00D81F3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загостренням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криміногенної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місті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нападом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озброєних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одну з автомашин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екіпаж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водії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лікарні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поставили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належних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зарплати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роботу у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нічний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оформили протоколом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загальних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зборів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наступного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подали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копію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головному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лікарю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Через три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дні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водіїв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поінформовано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безпечних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нічний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не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належить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компетенції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лікарні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звертатися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правопорядку.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зарплати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тут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теж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обмежені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заробітна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плата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фінансується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бюджету, а тому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немає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жодних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варіантів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F35" w:rsidRPr="00DA0EAE" w:rsidRDefault="00D81F35" w:rsidP="00D81F3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Відразу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зборів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водіїв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заявили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вимогу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спеціальної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врегулювання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інакше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негайно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розпочнуть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страйк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отримавши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відповіді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водії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загальних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зборів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1 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розпочали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страйк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страйкому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 машин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продовжували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F35" w:rsidRPr="00D81F35" w:rsidRDefault="00D81F35" w:rsidP="00D81F3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A0EAE">
        <w:rPr>
          <w:rFonts w:ascii="Times New Roman" w:hAnsi="Times New Roman" w:cs="Times New Roman"/>
          <w:color w:val="000000"/>
          <w:sz w:val="28"/>
          <w:szCs w:val="28"/>
        </w:rPr>
        <w:t>4 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виконком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на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вимогу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головного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лікаря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звернувся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суду про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визнання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страйку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незаконним</w:t>
      </w:r>
      <w:proofErr w:type="spellEnd"/>
      <w:r w:rsidRPr="00DA0E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8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Якою є ваша думка щодо правомірності дій працівників і керівництва лікарні?</w:t>
      </w:r>
    </w:p>
    <w:p w:rsidR="00D81F35" w:rsidRPr="00D81F35" w:rsidRDefault="00D81F35" w:rsidP="00D81F3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81F35" w:rsidRPr="00D81F35" w:rsidRDefault="00D81F35" w:rsidP="00BF279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791" w:rsidRPr="00DA0EAE" w:rsidRDefault="00BF2791" w:rsidP="00BF2791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DA0EAE">
        <w:rPr>
          <w:rFonts w:ascii="Times New Roman" w:hAnsi="Times New Roman"/>
          <w:i/>
          <w:sz w:val="28"/>
          <w:szCs w:val="28"/>
          <w:lang w:val="uk-UA"/>
        </w:rPr>
        <w:t>Нормативний матеріал до теми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ind w:left="0" w:right="192" w:firstLine="42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A0EAE">
        <w:rPr>
          <w:rFonts w:ascii="Times New Roman" w:eastAsia="Times New Roman" w:hAnsi="Times New Roman" w:cs="Times New Roman"/>
          <w:sz w:val="28"/>
          <w:szCs w:val="28"/>
          <w:lang w:val="uk-UA"/>
        </w:rPr>
        <w:t>Конституція України, прийнята Верховною Радою України 28 червня 1996 р. // Відомості Верховної Ради України. — 1996. — № 30. — Ст. 141.</w:t>
      </w:r>
    </w:p>
    <w:p w:rsidR="00BF2791" w:rsidRPr="00DA0EAE" w:rsidRDefault="00BF2791" w:rsidP="00670748">
      <w:pPr>
        <w:pStyle w:val="Numeric1"/>
        <w:numPr>
          <w:ilvl w:val="0"/>
          <w:numId w:val="54"/>
        </w:numPr>
        <w:spacing w:after="0" w:line="276" w:lineRule="auto"/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DA0EAE">
        <w:rPr>
          <w:rFonts w:ascii="Times New Roman" w:hAnsi="Times New Roman"/>
          <w:sz w:val="28"/>
          <w:szCs w:val="28"/>
          <w:lang w:val="uk-UA"/>
        </w:rPr>
        <w:t>Кодекс законів про працю України від 10 грудня 1971 р. // "Відомості Верховної Ради УРСР" 1971 р. № 50 від 17/12/1971.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 w:right="38" w:firstLine="426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0EAE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Кримінальний кодекс України від 5 квітня 2001 р. // Відомості Верховної Ради України. — 2001. — № 25-26. — Ст. 131.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 w:right="38" w:firstLine="426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0EAE">
        <w:rPr>
          <w:rFonts w:ascii="Times New Roman" w:eastAsia="Times New Roman" w:hAnsi="Times New Roman" w:cs="Times New Roman"/>
          <w:sz w:val="28"/>
          <w:szCs w:val="28"/>
          <w:lang w:val="uk-UA"/>
        </w:rPr>
        <w:t>Кодекс України про адміністративні правопорушення від 7 грудня 1984 р. // Відомості Верховної Ради Української РСР. — 1984. — Додаток № 51. — Ст. 131.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 w:right="38" w:firstLine="426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0EAE">
        <w:rPr>
          <w:rFonts w:ascii="Times New Roman" w:hAnsi="Times New Roman" w:cs="Times New Roman"/>
          <w:spacing w:val="-3"/>
          <w:sz w:val="28"/>
          <w:szCs w:val="28"/>
          <w:lang w:val="uk-UA"/>
        </w:rPr>
        <w:t>Цивільний процесуальний кодекс України від 18.03.2004 № 1618-</w:t>
      </w:r>
      <w:r w:rsidRPr="00DA0EAE">
        <w:rPr>
          <w:rFonts w:ascii="Times New Roman" w:hAnsi="Times New Roman" w:cs="Times New Roman"/>
          <w:spacing w:val="-3"/>
          <w:sz w:val="28"/>
          <w:szCs w:val="28"/>
        </w:rPr>
        <w:t>IV</w:t>
      </w:r>
      <w:r w:rsidRPr="00DA0EA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// </w:t>
      </w:r>
      <w:r w:rsidRPr="00DA0EAE">
        <w:rPr>
          <w:rFonts w:ascii="Times New Roman" w:hAnsi="Times New Roman" w:cs="Times New Roman"/>
          <w:spacing w:val="-3"/>
          <w:sz w:val="28"/>
          <w:szCs w:val="28"/>
          <w:lang w:val="uk-UA"/>
        </w:rPr>
        <w:lastRenderedPageBreak/>
        <w:t xml:space="preserve">Відомості Верховної Ради України (ВВР), 2004, </w:t>
      </w:r>
      <w:r w:rsidRPr="00DA0EAE">
        <w:rPr>
          <w:rFonts w:ascii="Times New Roman" w:hAnsi="Times New Roman" w:cs="Times New Roman"/>
          <w:spacing w:val="-3"/>
          <w:sz w:val="28"/>
          <w:szCs w:val="28"/>
        </w:rPr>
        <w:t>N</w:t>
      </w:r>
      <w:r w:rsidRPr="00DA0EA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40-41, 42, ст.492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 w:right="38" w:firstLine="426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A0EAE">
        <w:rPr>
          <w:rFonts w:ascii="Times New Roman" w:hAnsi="Times New Roman" w:cs="Times New Roman"/>
          <w:spacing w:val="-3"/>
          <w:sz w:val="28"/>
          <w:szCs w:val="28"/>
          <w:lang w:val="uk-UA"/>
        </w:rPr>
        <w:t>Кодекс адміністративного судочинства України від 06.07.2005 № 2747-</w:t>
      </w:r>
      <w:r w:rsidRPr="00DA0EAE">
        <w:rPr>
          <w:rFonts w:ascii="Times New Roman" w:hAnsi="Times New Roman" w:cs="Times New Roman"/>
          <w:spacing w:val="-3"/>
          <w:sz w:val="28"/>
          <w:szCs w:val="28"/>
        </w:rPr>
        <w:t>IV</w:t>
      </w:r>
      <w:r w:rsidRPr="00DA0EA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// Відомості Верховної Ради України (ВВР), 2005, </w:t>
      </w:r>
      <w:r w:rsidRPr="00DA0EAE">
        <w:rPr>
          <w:rFonts w:ascii="Times New Roman" w:hAnsi="Times New Roman" w:cs="Times New Roman"/>
          <w:spacing w:val="-3"/>
          <w:sz w:val="28"/>
          <w:szCs w:val="28"/>
        </w:rPr>
        <w:t>N</w:t>
      </w:r>
      <w:r w:rsidRPr="00DA0EA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35-36, </w:t>
      </w:r>
      <w:r w:rsidRPr="00DA0EAE">
        <w:rPr>
          <w:rFonts w:ascii="Times New Roman" w:hAnsi="Times New Roman" w:cs="Times New Roman"/>
          <w:spacing w:val="-3"/>
          <w:sz w:val="28"/>
          <w:szCs w:val="28"/>
        </w:rPr>
        <w:t>N</w:t>
      </w:r>
      <w:r w:rsidRPr="00DA0EA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37, ст.446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ind w:left="0" w:right="192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хартія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переглянута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) (1996 р.). —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Соціально-трудові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>. — К.: Основа, 2002. — С.694.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ind w:left="0" w:right="192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пакт про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права (1966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). — Права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договори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/ упор. Ю.К.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Качуренко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>. — К.: Наук. думка, 1992.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 w:right="53"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DA0EAE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Рекомендація</w:t>
      </w:r>
      <w:proofErr w:type="spellEnd"/>
      <w:r w:rsidRPr="00DA0E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МОП № 92 </w:t>
      </w:r>
      <w:r w:rsidRPr="00DA0E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 </w:t>
      </w:r>
      <w:proofErr w:type="spellStart"/>
      <w:r w:rsidRPr="00DA0EAE">
        <w:rPr>
          <w:rFonts w:ascii="Times New Roman" w:eastAsia="Times New Roman" w:hAnsi="Times New Roman" w:cs="Times New Roman"/>
          <w:spacing w:val="-2"/>
          <w:sz w:val="28"/>
          <w:szCs w:val="28"/>
        </w:rPr>
        <w:t>добровільне</w:t>
      </w:r>
      <w:proofErr w:type="spellEnd"/>
      <w:r w:rsidRPr="00DA0E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Pr="00DA0EAE">
        <w:rPr>
          <w:rFonts w:ascii="Times New Roman" w:eastAsia="Times New Roman" w:hAnsi="Times New Roman" w:cs="Times New Roman"/>
          <w:sz w:val="28"/>
          <w:szCs w:val="28"/>
        </w:rPr>
        <w:t>мирення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арбітраж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(1951 р.) //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Конвенції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eastAsia="Times New Roman" w:hAnsi="Times New Roman" w:cs="Times New Roman"/>
          <w:spacing w:val="-1"/>
          <w:sz w:val="28"/>
          <w:szCs w:val="28"/>
        </w:rPr>
        <w:t>ухвалені</w:t>
      </w:r>
      <w:proofErr w:type="spellEnd"/>
      <w:r w:rsidRPr="00DA0E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pacing w:val="-1"/>
          <w:sz w:val="28"/>
          <w:szCs w:val="28"/>
        </w:rPr>
        <w:t>Міжнародною</w:t>
      </w:r>
      <w:proofErr w:type="spellEnd"/>
      <w:r w:rsidRPr="00DA0E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pacing w:val="-1"/>
          <w:sz w:val="28"/>
          <w:szCs w:val="28"/>
        </w:rPr>
        <w:t>організацією</w:t>
      </w:r>
      <w:proofErr w:type="spellEnd"/>
      <w:r w:rsidRPr="00DA0E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pacing w:val="-1"/>
          <w:sz w:val="28"/>
          <w:szCs w:val="28"/>
        </w:rPr>
        <w:t>праці</w:t>
      </w:r>
      <w:proofErr w:type="spellEnd"/>
      <w:r w:rsidRPr="00DA0E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 1919-1964 </w:t>
      </w:r>
      <w:proofErr w:type="spellStart"/>
      <w:r w:rsidRPr="00DA0EAE">
        <w:rPr>
          <w:rFonts w:ascii="Times New Roman" w:eastAsia="Times New Roman" w:hAnsi="Times New Roman" w:cs="Times New Roman"/>
          <w:spacing w:val="-1"/>
          <w:sz w:val="28"/>
          <w:szCs w:val="28"/>
        </w:rPr>
        <w:t>рр</w:t>
      </w:r>
      <w:proofErr w:type="spellEnd"/>
      <w:r w:rsidRPr="00DA0EAE">
        <w:rPr>
          <w:rFonts w:ascii="Times New Roman" w:eastAsia="Times New Roman" w:hAnsi="Times New Roman" w:cs="Times New Roman"/>
          <w:spacing w:val="-1"/>
          <w:sz w:val="28"/>
          <w:szCs w:val="28"/>
        </w:rPr>
        <w:t>. — Же</w:t>
      </w:r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нева: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Міжнародне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бюро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, 1999. — Т. 1. — С. 547.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 w:right="34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0EAE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23 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2010 р. // 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>. — 2011. — № 28. — Ст. 255.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 w:right="19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«Про порядок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колективних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спорів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конфліктів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)»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березня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1998 р. //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 — 1998. — № 34. — Ст. 227.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 w:right="19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колективні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договори і угоди»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липня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1993 р. //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DA0EA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A0EAE">
        <w:rPr>
          <w:rFonts w:ascii="Times New Roman" w:eastAsia="Times New Roman" w:hAnsi="Times New Roman" w:cs="Times New Roman"/>
          <w:sz w:val="28"/>
          <w:szCs w:val="28"/>
        </w:rPr>
        <w:t>. — 1993. — № 36. — Ст. 361.</w:t>
      </w:r>
    </w:p>
    <w:p w:rsidR="00BF2791" w:rsidRPr="00DA0EAE" w:rsidRDefault="00BF2791" w:rsidP="00670748">
      <w:pPr>
        <w:pStyle w:val="Numeric1"/>
        <w:numPr>
          <w:ilvl w:val="0"/>
          <w:numId w:val="54"/>
        </w:numPr>
        <w:tabs>
          <w:tab w:val="left" w:pos="426"/>
        </w:tabs>
        <w:overflowPunct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DA0EAE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A0EAE">
        <w:rPr>
          <w:rFonts w:ascii="Times New Roman" w:hAnsi="Times New Roman"/>
          <w:sz w:val="28"/>
          <w:szCs w:val="28"/>
        </w:rPr>
        <w:t>Національну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 службу </w:t>
      </w:r>
      <w:proofErr w:type="spellStart"/>
      <w:r w:rsidRPr="00DA0EAE">
        <w:rPr>
          <w:rFonts w:ascii="Times New Roman" w:hAnsi="Times New Roman"/>
          <w:sz w:val="28"/>
          <w:szCs w:val="28"/>
        </w:rPr>
        <w:t>посередництва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A0EAE">
        <w:rPr>
          <w:rFonts w:ascii="Times New Roman" w:hAnsi="Times New Roman"/>
          <w:sz w:val="28"/>
          <w:szCs w:val="28"/>
        </w:rPr>
        <w:t>примирення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hAnsi="Times New Roman"/>
          <w:sz w:val="28"/>
          <w:szCs w:val="28"/>
        </w:rPr>
        <w:t>затверджене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 указом Президента </w:t>
      </w:r>
      <w:proofErr w:type="spellStart"/>
      <w:r w:rsidRPr="00DA0EA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/>
          <w:sz w:val="28"/>
          <w:szCs w:val="28"/>
        </w:rPr>
        <w:t>від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 17 листопада 1998 р. № 1258/98 // </w:t>
      </w:r>
      <w:proofErr w:type="spellStart"/>
      <w:r w:rsidRPr="00DA0EAE">
        <w:rPr>
          <w:rFonts w:ascii="Times New Roman" w:hAnsi="Times New Roman"/>
          <w:sz w:val="28"/>
          <w:szCs w:val="28"/>
        </w:rPr>
        <w:t>Офіційний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/>
          <w:sz w:val="28"/>
          <w:szCs w:val="28"/>
        </w:rPr>
        <w:t>вісник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A0EAE">
        <w:rPr>
          <w:rFonts w:ascii="Times New Roman" w:hAnsi="Times New Roman"/>
          <w:sz w:val="28"/>
          <w:szCs w:val="28"/>
        </w:rPr>
        <w:t>. — 1998. — № 46.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посередництва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18 листопада 2008 р. № 135 [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ресурс] — Режим доступу: </w:t>
      </w:r>
      <w:hyperlink r:id="rId5" w:history="1">
        <w:r w:rsidRPr="00DA0EAE">
          <w:rPr>
            <w:rStyle w:val="a7"/>
            <w:rFonts w:ascii="Times New Roman" w:hAnsi="Times New Roman" w:cs="Times New Roman"/>
            <w:sz w:val="28"/>
            <w:szCs w:val="28"/>
          </w:rPr>
          <w:t>http://www.nspp.gov.ua/index.php?option=com_content&amp;view=article&amp;id=97:2010-02-25-15-07-59&amp;catid=6:2009-12-29-19-38-17&amp;Itemid=22</w:t>
        </w:r>
      </w:hyperlink>
      <w:r w:rsidRPr="00DA0EAE">
        <w:rPr>
          <w:rFonts w:ascii="Times New Roman" w:hAnsi="Times New Roman" w:cs="Times New Roman"/>
          <w:sz w:val="28"/>
          <w:szCs w:val="28"/>
        </w:rPr>
        <w:t>.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посередника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посередництва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18 листопада 2008 р. № 133 [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ресурс] — Режим доступу: </w:t>
      </w:r>
      <w:hyperlink r:id="rId6" w:history="1">
        <w:r w:rsidRPr="00DA0EAE">
          <w:rPr>
            <w:rStyle w:val="a7"/>
            <w:rFonts w:ascii="Times New Roman" w:hAnsi="Times New Roman" w:cs="Times New Roman"/>
            <w:sz w:val="28"/>
            <w:szCs w:val="28"/>
          </w:rPr>
          <w:t>http://www.nspp.gov.ua/index.php?option=com_content&amp;view=article&amp;id=99:2010-02-25-15-11-28&amp;catid=6:2009-12-29-19-38-17&amp;Itemid=22</w:t>
        </w:r>
      </w:hyperlink>
      <w:r w:rsidRPr="00DA0EAE">
        <w:rPr>
          <w:rFonts w:ascii="Times New Roman" w:hAnsi="Times New Roman" w:cs="Times New Roman"/>
          <w:sz w:val="28"/>
          <w:szCs w:val="28"/>
        </w:rPr>
        <w:t>.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страйку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крайнього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трудового спору (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примирних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страйку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посередництва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18 листопада 2008 р. № 131 [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ресурс] — Режим доступу: </w:t>
      </w:r>
      <w:hyperlink r:id="rId7" w:history="1">
        <w:r w:rsidRPr="00DA0EAE">
          <w:rPr>
            <w:rStyle w:val="a7"/>
            <w:rFonts w:ascii="Times New Roman" w:hAnsi="Times New Roman" w:cs="Times New Roman"/>
            <w:sz w:val="28"/>
            <w:szCs w:val="28"/>
          </w:rPr>
          <w:t>http://www.nspp.gov.ua/index.php?option=com_content&amp;view=article&amp;id=254:2010-03-25-16-47-02&amp;catid=6:2009-12-29-19-38-17&amp;Itemid=22</w:t>
        </w:r>
      </w:hyperlink>
      <w:r w:rsidRPr="00DA0EAE">
        <w:rPr>
          <w:rFonts w:ascii="Times New Roman" w:hAnsi="Times New Roman" w:cs="Times New Roman"/>
          <w:sz w:val="28"/>
          <w:szCs w:val="28"/>
        </w:rPr>
        <w:t>.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примирну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посередництва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18 листопада 2008 р. № 130 [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ресурс] — Режим доступу: </w:t>
      </w:r>
      <w:hyperlink r:id="rId8" w:history="1">
        <w:r w:rsidRPr="00DA0EAE">
          <w:rPr>
            <w:rStyle w:val="a7"/>
            <w:rFonts w:ascii="Times New Roman" w:hAnsi="Times New Roman" w:cs="Times New Roman"/>
            <w:sz w:val="28"/>
            <w:szCs w:val="28"/>
          </w:rPr>
          <w:t>http://www.nspp.gov.ua/index.php?option=com_content&amp;view=article&amp;id=100:2010-02-25-15-18-22&amp;catid=6:2009-12-29-19-38-17&amp;Itemid=22</w:t>
        </w:r>
      </w:hyperlink>
      <w:r w:rsidRPr="00DA0EAE">
        <w:rPr>
          <w:rFonts w:ascii="Times New Roman" w:hAnsi="Times New Roman" w:cs="Times New Roman"/>
          <w:sz w:val="28"/>
          <w:szCs w:val="28"/>
        </w:rPr>
        <w:t>.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hAnsi="Times New Roman" w:cs="Times New Roman"/>
          <w:sz w:val="28"/>
          <w:szCs w:val="28"/>
        </w:rPr>
        <w:lastRenderedPageBreak/>
        <w:t>Положення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про порядок і строки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ним органом (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представником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найманих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посередництва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17 листопада 2008 р. № 126 [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ресурс] — Режим доступу: </w:t>
      </w:r>
      <w:hyperlink r:id="rId9" w:history="1">
        <w:r w:rsidRPr="00DA0EAE">
          <w:rPr>
            <w:rStyle w:val="a7"/>
            <w:rFonts w:ascii="Times New Roman" w:hAnsi="Times New Roman" w:cs="Times New Roman"/>
            <w:sz w:val="28"/>
            <w:szCs w:val="28"/>
          </w:rPr>
          <w:t>http://www.nspp.gov.ua/index.php?option=com_content&amp;view=article&amp;id=256:2010-03-25-17-08-37&amp;catid=6:2009-12-29-19-38-17&amp;Itemid=22</w:t>
        </w:r>
      </w:hyperlink>
      <w:r w:rsidRPr="00DA0EAE">
        <w:rPr>
          <w:rFonts w:ascii="Times New Roman" w:hAnsi="Times New Roman" w:cs="Times New Roman"/>
          <w:sz w:val="28"/>
          <w:szCs w:val="28"/>
        </w:rPr>
        <w:t>.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найманих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профспілок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посередництва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7 листопада 2008 р. № 84 [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ресурс] — Режим доступу: </w:t>
      </w:r>
      <w:hyperlink r:id="rId10" w:history="1">
        <w:r w:rsidRPr="00DA0EAE">
          <w:rPr>
            <w:rStyle w:val="a7"/>
            <w:rFonts w:ascii="Times New Roman" w:hAnsi="Times New Roman" w:cs="Times New Roman"/>
            <w:sz w:val="28"/>
            <w:szCs w:val="28"/>
          </w:rPr>
          <w:t>http://www.nspp.gov.ua/index.php?option=com_content&amp;view=article&amp;id=255:2010-03-25-16-55-06&amp;catid=6:2009-12-29-19-38-17&amp;Itemid=22</w:t>
        </w:r>
      </w:hyperlink>
      <w:r w:rsidRPr="00DA0EAE">
        <w:rPr>
          <w:rFonts w:ascii="Times New Roman" w:hAnsi="Times New Roman" w:cs="Times New Roman"/>
          <w:sz w:val="28"/>
          <w:szCs w:val="28"/>
        </w:rPr>
        <w:t>.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посередництва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висунутих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найманими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профспілкою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) ,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посередництва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10 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2007 р. № 47 [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ресурс] — Режим доступу: </w:t>
      </w:r>
      <w:hyperlink r:id="rId11" w:history="1">
        <w:r w:rsidRPr="00DA0EAE">
          <w:rPr>
            <w:rStyle w:val="a7"/>
            <w:rFonts w:ascii="Times New Roman" w:hAnsi="Times New Roman" w:cs="Times New Roman"/>
            <w:sz w:val="28"/>
            <w:szCs w:val="28"/>
          </w:rPr>
          <w:t>http://www.nspp.gov.ua/index.php?option=com_content&amp;view=article&amp;id=295:2010-03-26-07-30-00&amp;catid=6:2009-12-29-19-38-17&amp;Itemid=22</w:t>
        </w:r>
      </w:hyperlink>
      <w:r w:rsidRPr="00DA0EAE">
        <w:rPr>
          <w:rFonts w:ascii="Times New Roman" w:hAnsi="Times New Roman" w:cs="Times New Roman"/>
          <w:sz w:val="28"/>
          <w:szCs w:val="28"/>
        </w:rPr>
        <w:t>.</w:t>
      </w:r>
    </w:p>
    <w:p w:rsidR="00BF2791" w:rsidRPr="00DA0EAE" w:rsidRDefault="00BF2791" w:rsidP="00670748">
      <w:pPr>
        <w:widowControl w:val="0"/>
        <w:numPr>
          <w:ilvl w:val="0"/>
          <w:numId w:val="5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конституційним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2, абзацу четвертого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3 Закону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«Про порядок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2009 року № 35-рп/2009. [</w:t>
      </w:r>
      <w:proofErr w:type="spellStart"/>
      <w:r w:rsidRPr="00DA0EA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A0EAE">
        <w:rPr>
          <w:rFonts w:ascii="Times New Roman" w:hAnsi="Times New Roman" w:cs="Times New Roman"/>
          <w:sz w:val="28"/>
          <w:szCs w:val="28"/>
        </w:rPr>
        <w:t xml:space="preserve"> ресурс] — Режим доступу: </w:t>
      </w:r>
      <w:hyperlink r:id="rId12" w:history="1">
        <w:r w:rsidRPr="00DA0EAE">
          <w:rPr>
            <w:rStyle w:val="a7"/>
            <w:rFonts w:ascii="Times New Roman" w:hAnsi="Times New Roman" w:cs="Times New Roman"/>
            <w:sz w:val="28"/>
            <w:szCs w:val="28"/>
          </w:rPr>
          <w:t>http://zakon1.rada.gov.ua/laws/show/v035p710-09</w:t>
        </w:r>
      </w:hyperlink>
      <w:r w:rsidRPr="00DA0EAE">
        <w:rPr>
          <w:rFonts w:ascii="Times New Roman" w:hAnsi="Times New Roman" w:cs="Times New Roman"/>
          <w:sz w:val="28"/>
          <w:szCs w:val="28"/>
        </w:rPr>
        <w:t>.</w:t>
      </w:r>
    </w:p>
    <w:p w:rsidR="00BF2791" w:rsidRPr="00DA0EAE" w:rsidRDefault="00BF2791" w:rsidP="00BF2791">
      <w:pPr>
        <w:pStyle w:val="1"/>
        <w:rPr>
          <w:rFonts w:ascii="Times New Roman" w:eastAsiaTheme="minorEastAsia" w:hAnsi="Times New Roman"/>
          <w:i/>
          <w:sz w:val="28"/>
          <w:szCs w:val="28"/>
          <w:lang w:val="uk-UA"/>
        </w:rPr>
      </w:pPr>
      <w:r w:rsidRPr="00DA0EAE">
        <w:rPr>
          <w:rFonts w:ascii="Times New Roman" w:hAnsi="Times New Roman"/>
          <w:i/>
          <w:sz w:val="28"/>
          <w:szCs w:val="28"/>
          <w:lang w:val="uk-UA"/>
        </w:rPr>
        <w:t>Література до теми:</w:t>
      </w:r>
    </w:p>
    <w:p w:rsidR="00BF2791" w:rsidRPr="00DA0EAE" w:rsidRDefault="00BF2791" w:rsidP="00F219E3">
      <w:pPr>
        <w:pStyle w:val="Numeric1"/>
        <w:numPr>
          <w:ilvl w:val="0"/>
          <w:numId w:val="8"/>
        </w:numPr>
        <w:tabs>
          <w:tab w:val="left" w:pos="426"/>
          <w:tab w:val="left" w:pos="709"/>
        </w:tabs>
        <w:overflowPunct/>
        <w:spacing w:line="24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DA0EAE">
        <w:rPr>
          <w:rFonts w:ascii="Times New Roman" w:hAnsi="Times New Roman"/>
          <w:sz w:val="28"/>
          <w:szCs w:val="28"/>
        </w:rPr>
        <w:t>Андріїв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 В. М. </w:t>
      </w:r>
      <w:proofErr w:type="spellStart"/>
      <w:r w:rsidRPr="00DA0EAE">
        <w:rPr>
          <w:rFonts w:ascii="Times New Roman" w:hAnsi="Times New Roman"/>
          <w:sz w:val="28"/>
          <w:szCs w:val="28"/>
        </w:rPr>
        <w:t>Трудові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0EAE">
        <w:rPr>
          <w:rFonts w:ascii="Times New Roman" w:hAnsi="Times New Roman"/>
          <w:sz w:val="28"/>
          <w:szCs w:val="28"/>
        </w:rPr>
        <w:t>спори :</w:t>
      </w:r>
      <w:proofErr w:type="gramEnd"/>
      <w:r w:rsidRPr="00DA0E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/>
          <w:sz w:val="28"/>
          <w:szCs w:val="28"/>
        </w:rPr>
        <w:t>навч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0EAE">
        <w:rPr>
          <w:rFonts w:ascii="Times New Roman" w:hAnsi="Times New Roman"/>
          <w:sz w:val="28"/>
          <w:szCs w:val="28"/>
        </w:rPr>
        <w:t>посіб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. для студ. </w:t>
      </w:r>
      <w:proofErr w:type="spellStart"/>
      <w:r w:rsidRPr="00DA0EAE">
        <w:rPr>
          <w:rFonts w:ascii="Times New Roman" w:hAnsi="Times New Roman"/>
          <w:sz w:val="28"/>
          <w:szCs w:val="28"/>
        </w:rPr>
        <w:t>вищ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0EAE">
        <w:rPr>
          <w:rFonts w:ascii="Times New Roman" w:hAnsi="Times New Roman"/>
          <w:sz w:val="28"/>
          <w:szCs w:val="28"/>
        </w:rPr>
        <w:t>навч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0EAE">
        <w:rPr>
          <w:rFonts w:ascii="Times New Roman" w:hAnsi="Times New Roman"/>
          <w:sz w:val="28"/>
          <w:szCs w:val="28"/>
        </w:rPr>
        <w:t>закл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. / В. М. </w:t>
      </w:r>
      <w:proofErr w:type="spellStart"/>
      <w:r w:rsidRPr="00DA0EAE">
        <w:rPr>
          <w:rFonts w:ascii="Times New Roman" w:hAnsi="Times New Roman"/>
          <w:sz w:val="28"/>
          <w:szCs w:val="28"/>
        </w:rPr>
        <w:t>Андріїв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, І. О. </w:t>
      </w:r>
      <w:proofErr w:type="spellStart"/>
      <w:r w:rsidRPr="00DA0EAE">
        <w:rPr>
          <w:rFonts w:ascii="Times New Roman" w:hAnsi="Times New Roman"/>
          <w:sz w:val="28"/>
          <w:szCs w:val="28"/>
        </w:rPr>
        <w:t>Ізарова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. — </w:t>
      </w:r>
      <w:proofErr w:type="spellStart"/>
      <w:proofErr w:type="gramStart"/>
      <w:r w:rsidRPr="00DA0EAE">
        <w:rPr>
          <w:rFonts w:ascii="Times New Roman" w:hAnsi="Times New Roman"/>
          <w:sz w:val="28"/>
          <w:szCs w:val="28"/>
        </w:rPr>
        <w:t>Чернігів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A0EAE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DA0EAE">
        <w:rPr>
          <w:rFonts w:ascii="Times New Roman" w:hAnsi="Times New Roman"/>
          <w:sz w:val="28"/>
          <w:szCs w:val="28"/>
        </w:rPr>
        <w:t>Черніг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0EAE">
        <w:rPr>
          <w:rFonts w:ascii="Times New Roman" w:hAnsi="Times New Roman"/>
          <w:sz w:val="28"/>
          <w:szCs w:val="28"/>
        </w:rPr>
        <w:t>держ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0EAE">
        <w:rPr>
          <w:rFonts w:ascii="Times New Roman" w:hAnsi="Times New Roman"/>
          <w:sz w:val="28"/>
          <w:szCs w:val="28"/>
        </w:rPr>
        <w:t>ін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-т права, соц. </w:t>
      </w:r>
      <w:proofErr w:type="spellStart"/>
      <w:r w:rsidRPr="00DA0EAE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A0EAE">
        <w:rPr>
          <w:rFonts w:ascii="Times New Roman" w:hAnsi="Times New Roman"/>
          <w:sz w:val="28"/>
          <w:szCs w:val="28"/>
        </w:rPr>
        <w:t>праці</w:t>
      </w:r>
      <w:proofErr w:type="spellEnd"/>
      <w:r w:rsidRPr="00DA0EAE">
        <w:rPr>
          <w:rFonts w:ascii="Times New Roman" w:hAnsi="Times New Roman"/>
          <w:sz w:val="28"/>
          <w:szCs w:val="28"/>
        </w:rPr>
        <w:t>], 2011. — 236 с.</w:t>
      </w:r>
    </w:p>
    <w:p w:rsidR="00BF2791" w:rsidRPr="00DA0EAE" w:rsidRDefault="00BF2791" w:rsidP="00F219E3">
      <w:pPr>
        <w:pStyle w:val="Numeric1"/>
        <w:numPr>
          <w:ilvl w:val="0"/>
          <w:numId w:val="8"/>
        </w:numPr>
        <w:tabs>
          <w:tab w:val="left" w:pos="426"/>
          <w:tab w:val="left" w:pos="709"/>
        </w:tabs>
        <w:overflowPunct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DA0EAE">
        <w:rPr>
          <w:rFonts w:ascii="Times New Roman" w:hAnsi="Times New Roman"/>
          <w:sz w:val="28"/>
          <w:szCs w:val="28"/>
        </w:rPr>
        <w:t xml:space="preserve">Бурак В.Я. </w:t>
      </w:r>
      <w:proofErr w:type="spellStart"/>
      <w:r w:rsidRPr="00DA0EAE">
        <w:rPr>
          <w:rFonts w:ascii="Times New Roman" w:hAnsi="Times New Roman"/>
          <w:sz w:val="28"/>
          <w:szCs w:val="28"/>
        </w:rPr>
        <w:t>Трудові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 спори: порядок </w:t>
      </w:r>
      <w:proofErr w:type="spellStart"/>
      <w:r w:rsidRPr="00DA0EAE">
        <w:rPr>
          <w:rFonts w:ascii="Times New Roman" w:hAnsi="Times New Roman"/>
          <w:sz w:val="28"/>
          <w:szCs w:val="28"/>
        </w:rPr>
        <w:t>їх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EAE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DA0E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A0EAE">
        <w:rPr>
          <w:rFonts w:ascii="Times New Roman" w:hAnsi="Times New Roman"/>
          <w:sz w:val="28"/>
          <w:szCs w:val="28"/>
        </w:rPr>
        <w:t>Україні</w:t>
      </w:r>
      <w:proofErr w:type="spellEnd"/>
      <w:r w:rsidRPr="00DA0EAE">
        <w:rPr>
          <w:rFonts w:ascii="Times New Roman" w:hAnsi="Times New Roman"/>
          <w:sz w:val="28"/>
          <w:szCs w:val="28"/>
        </w:rPr>
        <w:t>. — К.: Т-во «</w:t>
      </w:r>
      <w:proofErr w:type="spellStart"/>
      <w:r w:rsidRPr="00DA0EAE">
        <w:rPr>
          <w:rFonts w:ascii="Times New Roman" w:hAnsi="Times New Roman"/>
          <w:sz w:val="28"/>
          <w:szCs w:val="28"/>
        </w:rPr>
        <w:t>Знання</w:t>
      </w:r>
      <w:proofErr w:type="spellEnd"/>
      <w:r w:rsidRPr="00DA0EAE">
        <w:rPr>
          <w:rFonts w:ascii="Times New Roman" w:hAnsi="Times New Roman"/>
          <w:sz w:val="28"/>
          <w:szCs w:val="28"/>
        </w:rPr>
        <w:t>», КОО, 2003. — 382 с.</w:t>
      </w:r>
    </w:p>
    <w:p w:rsidR="00BF2791" w:rsidRPr="00DA0EAE" w:rsidRDefault="00BF2791" w:rsidP="00F219E3">
      <w:pPr>
        <w:pStyle w:val="ad"/>
        <w:widowControl/>
        <w:numPr>
          <w:ilvl w:val="0"/>
          <w:numId w:val="8"/>
        </w:numPr>
        <w:tabs>
          <w:tab w:val="left" w:pos="709"/>
        </w:tabs>
        <w:spacing w:after="60"/>
        <w:ind w:left="426"/>
        <w:rPr>
          <w:szCs w:val="28"/>
        </w:rPr>
      </w:pPr>
      <w:r w:rsidRPr="00DA0EAE">
        <w:rPr>
          <w:color w:val="000000"/>
          <w:szCs w:val="28"/>
          <w:shd w:val="clear" w:color="auto" w:fill="FFFFFF"/>
        </w:rPr>
        <w:t xml:space="preserve">Запара С.І. Удосконалення процедури вирішення колективних трудових спорів (конфліктів) примирними органами в Україні : </w:t>
      </w:r>
      <w:proofErr w:type="spellStart"/>
      <w:r w:rsidRPr="00DA0EAE">
        <w:rPr>
          <w:color w:val="000000"/>
          <w:szCs w:val="28"/>
          <w:shd w:val="clear" w:color="auto" w:fill="FFFFFF"/>
        </w:rPr>
        <w:t>дис</w:t>
      </w:r>
      <w:proofErr w:type="spellEnd"/>
      <w:r w:rsidRPr="00DA0EAE">
        <w:rPr>
          <w:color w:val="000000"/>
          <w:szCs w:val="28"/>
          <w:shd w:val="clear" w:color="auto" w:fill="FFFFFF"/>
        </w:rPr>
        <w:t xml:space="preserve">... </w:t>
      </w:r>
      <w:proofErr w:type="spellStart"/>
      <w:r w:rsidRPr="00DA0EAE">
        <w:rPr>
          <w:color w:val="000000"/>
          <w:szCs w:val="28"/>
          <w:shd w:val="clear" w:color="auto" w:fill="FFFFFF"/>
        </w:rPr>
        <w:t>канд</w:t>
      </w:r>
      <w:proofErr w:type="spellEnd"/>
      <w:r w:rsidRPr="00DA0EAE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Pr="00DA0EAE">
        <w:rPr>
          <w:color w:val="000000"/>
          <w:szCs w:val="28"/>
          <w:shd w:val="clear" w:color="auto" w:fill="FFFFFF"/>
        </w:rPr>
        <w:t>юрид</w:t>
      </w:r>
      <w:proofErr w:type="spellEnd"/>
      <w:r w:rsidRPr="00DA0EAE">
        <w:rPr>
          <w:color w:val="000000"/>
          <w:szCs w:val="28"/>
          <w:shd w:val="clear" w:color="auto" w:fill="FFFFFF"/>
        </w:rPr>
        <w:t xml:space="preserve">. наук: 12.00.05 / Запара Світлана Іванівна ; Національний </w:t>
      </w:r>
      <w:proofErr w:type="spellStart"/>
      <w:r w:rsidRPr="00DA0EAE">
        <w:rPr>
          <w:color w:val="000000"/>
          <w:szCs w:val="28"/>
          <w:shd w:val="clear" w:color="auto" w:fill="FFFFFF"/>
        </w:rPr>
        <w:t>держ</w:t>
      </w:r>
      <w:proofErr w:type="spellEnd"/>
      <w:r w:rsidRPr="00DA0EAE">
        <w:rPr>
          <w:color w:val="000000"/>
          <w:szCs w:val="28"/>
          <w:shd w:val="clear" w:color="auto" w:fill="FFFFFF"/>
        </w:rPr>
        <w:t xml:space="preserve">. педагогічний ун-т ім. </w:t>
      </w:r>
      <w:proofErr w:type="spellStart"/>
      <w:r w:rsidRPr="00DA0EAE">
        <w:rPr>
          <w:color w:val="000000"/>
          <w:szCs w:val="28"/>
          <w:shd w:val="clear" w:color="auto" w:fill="FFFFFF"/>
        </w:rPr>
        <w:t>М.П.Драгоманова</w:t>
      </w:r>
      <w:proofErr w:type="spellEnd"/>
      <w:r w:rsidRPr="00DA0EAE">
        <w:rPr>
          <w:color w:val="000000"/>
          <w:szCs w:val="28"/>
          <w:shd w:val="clear" w:color="auto" w:fill="FFFFFF"/>
        </w:rPr>
        <w:t>. — К., 2005. — 198 с.</w:t>
      </w:r>
    </w:p>
    <w:p w:rsidR="00BF2791" w:rsidRPr="00DA0EAE" w:rsidRDefault="00BF2791" w:rsidP="00F219E3">
      <w:pPr>
        <w:pStyle w:val="ad"/>
        <w:numPr>
          <w:ilvl w:val="0"/>
          <w:numId w:val="8"/>
        </w:numPr>
        <w:ind w:left="426"/>
        <w:rPr>
          <w:szCs w:val="28"/>
        </w:rPr>
      </w:pPr>
      <w:r w:rsidRPr="00DA0EAE">
        <w:rPr>
          <w:szCs w:val="28"/>
        </w:rPr>
        <w:t>Кабанець В.О. До питання вдосконалення трудових спорів // Право України. – 2006. – №6. – С. 106–110.</w:t>
      </w:r>
    </w:p>
    <w:p w:rsidR="00BF2791" w:rsidRPr="00DA0EAE" w:rsidRDefault="00BF2791" w:rsidP="00F219E3">
      <w:pPr>
        <w:pStyle w:val="ad"/>
        <w:numPr>
          <w:ilvl w:val="0"/>
          <w:numId w:val="8"/>
        </w:numPr>
        <w:ind w:left="426"/>
        <w:rPr>
          <w:szCs w:val="28"/>
        </w:rPr>
      </w:pPr>
      <w:r w:rsidRPr="00DA0EAE">
        <w:rPr>
          <w:szCs w:val="28"/>
        </w:rPr>
        <w:t>Кабанець В.О. До питання про причини трудових спорів // Право і безпека. – 2005. – №6. – С. 157–160.</w:t>
      </w:r>
    </w:p>
    <w:p w:rsidR="00BF2791" w:rsidRPr="00DA0EAE" w:rsidRDefault="00BF2791" w:rsidP="00F219E3">
      <w:pPr>
        <w:pStyle w:val="ad"/>
        <w:numPr>
          <w:ilvl w:val="0"/>
          <w:numId w:val="8"/>
        </w:numPr>
        <w:ind w:left="426"/>
        <w:rPr>
          <w:szCs w:val="28"/>
        </w:rPr>
      </w:pPr>
      <w:r w:rsidRPr="00DA0EAE">
        <w:rPr>
          <w:szCs w:val="28"/>
        </w:rPr>
        <w:t xml:space="preserve">Кабанець В.О. Принципи інституту трудових спорів // Форум права. – </w:t>
      </w:r>
      <w:r w:rsidRPr="00DA0EAE">
        <w:rPr>
          <w:szCs w:val="28"/>
        </w:rPr>
        <w:lastRenderedPageBreak/>
        <w:t xml:space="preserve">2006. - № 3. – С.61-66 [Електронний ресурс]. – Режим доступу: </w:t>
      </w:r>
      <w:proofErr w:type="spellStart"/>
      <w:r w:rsidRPr="00DA0EAE">
        <w:rPr>
          <w:szCs w:val="28"/>
          <w:lang w:val="en-US"/>
        </w:rPr>
        <w:t>htt</w:t>
      </w:r>
      <w:proofErr w:type="spellEnd"/>
      <w:r w:rsidRPr="00DA0EAE">
        <w:rPr>
          <w:szCs w:val="28"/>
        </w:rPr>
        <w:t>://</w:t>
      </w:r>
      <w:r w:rsidRPr="00DA0EAE">
        <w:rPr>
          <w:szCs w:val="28"/>
          <w:lang w:val="en-US"/>
        </w:rPr>
        <w:t>www</w:t>
      </w:r>
      <w:r w:rsidRPr="00DA0EAE">
        <w:rPr>
          <w:szCs w:val="28"/>
          <w:lang w:val="ru-RU"/>
        </w:rPr>
        <w:t>.</w:t>
      </w:r>
      <w:proofErr w:type="spellStart"/>
      <w:r w:rsidRPr="00DA0EAE">
        <w:rPr>
          <w:szCs w:val="28"/>
          <w:lang w:val="en-US"/>
        </w:rPr>
        <w:t>nbuv</w:t>
      </w:r>
      <w:proofErr w:type="spellEnd"/>
      <w:r w:rsidRPr="00DA0EAE">
        <w:rPr>
          <w:szCs w:val="28"/>
          <w:lang w:val="ru-RU"/>
        </w:rPr>
        <w:t>.</w:t>
      </w:r>
      <w:proofErr w:type="spellStart"/>
      <w:r w:rsidRPr="00DA0EAE">
        <w:rPr>
          <w:szCs w:val="28"/>
          <w:lang w:val="en-US"/>
        </w:rPr>
        <w:t>gov</w:t>
      </w:r>
      <w:proofErr w:type="spellEnd"/>
      <w:r w:rsidRPr="00DA0EAE">
        <w:rPr>
          <w:szCs w:val="28"/>
          <w:lang w:val="ru-RU"/>
        </w:rPr>
        <w:t>.</w:t>
      </w:r>
      <w:proofErr w:type="spellStart"/>
      <w:r w:rsidRPr="00DA0EAE">
        <w:rPr>
          <w:szCs w:val="28"/>
          <w:lang w:val="en-US"/>
        </w:rPr>
        <w:t>ua</w:t>
      </w:r>
      <w:proofErr w:type="spellEnd"/>
      <w:r w:rsidRPr="00DA0EAE">
        <w:rPr>
          <w:szCs w:val="28"/>
        </w:rPr>
        <w:t>/</w:t>
      </w:r>
      <w:r w:rsidRPr="00DA0EAE">
        <w:rPr>
          <w:szCs w:val="28"/>
          <w:lang w:val="en-US"/>
        </w:rPr>
        <w:t>e</w:t>
      </w:r>
      <w:r w:rsidRPr="00DA0EAE">
        <w:rPr>
          <w:szCs w:val="28"/>
          <w:lang w:val="ru-RU"/>
        </w:rPr>
        <w:t>-</w:t>
      </w:r>
      <w:r w:rsidRPr="00DA0EAE">
        <w:rPr>
          <w:szCs w:val="28"/>
          <w:lang w:val="en-US"/>
        </w:rPr>
        <w:t>journals</w:t>
      </w:r>
      <w:r w:rsidRPr="00DA0EAE">
        <w:rPr>
          <w:szCs w:val="28"/>
          <w:lang w:val="ru-RU"/>
        </w:rPr>
        <w:t>/</w:t>
      </w:r>
      <w:r w:rsidRPr="00DA0EAE">
        <w:rPr>
          <w:szCs w:val="28"/>
          <w:lang w:val="en-US"/>
        </w:rPr>
        <w:t>FP</w:t>
      </w:r>
      <w:r w:rsidRPr="00DA0EAE">
        <w:rPr>
          <w:szCs w:val="28"/>
        </w:rPr>
        <w:t>/</w:t>
      </w:r>
      <w:r w:rsidRPr="00DA0EAE">
        <w:rPr>
          <w:szCs w:val="28"/>
          <w:lang w:val="ru-RU"/>
        </w:rPr>
        <w:t>200</w:t>
      </w:r>
      <w:r w:rsidRPr="00DA0EAE">
        <w:rPr>
          <w:szCs w:val="28"/>
        </w:rPr>
        <w:t>6</w:t>
      </w:r>
      <w:r w:rsidRPr="00DA0EAE">
        <w:rPr>
          <w:szCs w:val="28"/>
          <w:lang w:val="ru-RU"/>
        </w:rPr>
        <w:t xml:space="preserve"> -</w:t>
      </w:r>
      <w:r w:rsidRPr="00DA0EAE">
        <w:rPr>
          <w:szCs w:val="28"/>
        </w:rPr>
        <w:t>3</w:t>
      </w:r>
      <w:r w:rsidRPr="00DA0EAE">
        <w:rPr>
          <w:szCs w:val="28"/>
          <w:lang w:val="ru-RU"/>
        </w:rPr>
        <w:t>/0</w:t>
      </w:r>
      <w:r w:rsidRPr="00DA0EAE">
        <w:rPr>
          <w:szCs w:val="28"/>
        </w:rPr>
        <w:t>6</w:t>
      </w:r>
      <w:r w:rsidRPr="00DA0EAE">
        <w:rPr>
          <w:szCs w:val="28"/>
          <w:lang w:val="en-US"/>
        </w:rPr>
        <w:t>mom</w:t>
      </w:r>
      <w:proofErr w:type="spellStart"/>
      <w:r w:rsidRPr="00DA0EAE">
        <w:rPr>
          <w:szCs w:val="28"/>
        </w:rPr>
        <w:t>рро</w:t>
      </w:r>
      <w:proofErr w:type="spellEnd"/>
      <w:r w:rsidRPr="00DA0EAE">
        <w:rPr>
          <w:szCs w:val="28"/>
        </w:rPr>
        <w:t>.</w:t>
      </w:r>
      <w:r w:rsidRPr="00DA0EAE">
        <w:rPr>
          <w:szCs w:val="28"/>
          <w:lang w:val="en-US"/>
        </w:rPr>
        <w:t>pdf</w:t>
      </w:r>
      <w:r w:rsidRPr="00DA0EAE">
        <w:rPr>
          <w:szCs w:val="28"/>
        </w:rPr>
        <w:t>.</w:t>
      </w:r>
    </w:p>
    <w:p w:rsidR="00BF2791" w:rsidRPr="00DA0EAE" w:rsidRDefault="00BF2791" w:rsidP="00F219E3">
      <w:pPr>
        <w:pStyle w:val="ad"/>
        <w:numPr>
          <w:ilvl w:val="0"/>
          <w:numId w:val="8"/>
        </w:numPr>
        <w:ind w:left="426"/>
        <w:rPr>
          <w:szCs w:val="28"/>
        </w:rPr>
      </w:pPr>
      <w:r w:rsidRPr="00DA0EAE">
        <w:rPr>
          <w:szCs w:val="28"/>
        </w:rPr>
        <w:t>Кабанець В.О. Шляхи вдосконалення національного законодавства, що регулює трудові спори // Право і безпека. – 2005. – №3. – С. 113–117.</w:t>
      </w:r>
    </w:p>
    <w:p w:rsidR="00BF2791" w:rsidRPr="00DA0EAE" w:rsidRDefault="00BF2791" w:rsidP="00F219E3">
      <w:pPr>
        <w:pStyle w:val="ad"/>
        <w:numPr>
          <w:ilvl w:val="0"/>
          <w:numId w:val="8"/>
        </w:numPr>
        <w:ind w:left="426"/>
        <w:rPr>
          <w:szCs w:val="28"/>
        </w:rPr>
      </w:pPr>
      <w:r w:rsidRPr="00DA0EAE">
        <w:rPr>
          <w:szCs w:val="28"/>
        </w:rPr>
        <w:t>Кабанець В.О. Щодо визначення понятійного апарату інституту трудових спорів // Право і безпека. – 2005. – №5. – С.144–148.</w:t>
      </w:r>
    </w:p>
    <w:p w:rsidR="00BF2791" w:rsidRPr="00DA0EAE" w:rsidRDefault="00BF2791" w:rsidP="00F219E3">
      <w:pPr>
        <w:pStyle w:val="ad"/>
        <w:widowControl/>
        <w:numPr>
          <w:ilvl w:val="0"/>
          <w:numId w:val="8"/>
        </w:numPr>
        <w:tabs>
          <w:tab w:val="left" w:pos="709"/>
        </w:tabs>
        <w:spacing w:after="60"/>
        <w:ind w:left="426"/>
        <w:rPr>
          <w:szCs w:val="28"/>
        </w:rPr>
      </w:pPr>
      <w:proofErr w:type="spellStart"/>
      <w:r w:rsidRPr="00DA0EAE">
        <w:rPr>
          <w:szCs w:val="28"/>
        </w:rPr>
        <w:t>Лазор</w:t>
      </w:r>
      <w:proofErr w:type="spellEnd"/>
      <w:r w:rsidRPr="00DA0EAE">
        <w:rPr>
          <w:szCs w:val="28"/>
        </w:rPr>
        <w:t> В.В. Правове регулювання трудових спорів, конфліктів і порядок їх вирішення на сучасному етапі. Монографія. — Луганськ: вид-во «Література», 2004. — 352 с.</w:t>
      </w:r>
    </w:p>
    <w:p w:rsidR="00BF2791" w:rsidRPr="00DA0EAE" w:rsidRDefault="00BF2791" w:rsidP="00F219E3">
      <w:pPr>
        <w:pStyle w:val="ad"/>
        <w:widowControl/>
        <w:numPr>
          <w:ilvl w:val="0"/>
          <w:numId w:val="8"/>
        </w:numPr>
        <w:ind w:left="426"/>
        <w:rPr>
          <w:szCs w:val="28"/>
        </w:rPr>
      </w:pPr>
      <w:proofErr w:type="spellStart"/>
      <w:r w:rsidRPr="00DA0EAE">
        <w:rPr>
          <w:szCs w:val="28"/>
        </w:rPr>
        <w:t>Сокол</w:t>
      </w:r>
      <w:proofErr w:type="spellEnd"/>
      <w:r w:rsidRPr="00DA0EAE">
        <w:rPr>
          <w:szCs w:val="28"/>
        </w:rPr>
        <w:t> М. В. Вирішення колективних трудових спорів у примирній комісії та за допомогою незалежного посередника / М. В. </w:t>
      </w:r>
      <w:proofErr w:type="spellStart"/>
      <w:r w:rsidRPr="00DA0EAE">
        <w:rPr>
          <w:szCs w:val="28"/>
        </w:rPr>
        <w:t>Сокол</w:t>
      </w:r>
      <w:proofErr w:type="spellEnd"/>
      <w:r w:rsidRPr="00DA0EAE">
        <w:rPr>
          <w:szCs w:val="28"/>
        </w:rPr>
        <w:t xml:space="preserve"> // Держава і право : </w:t>
      </w:r>
      <w:proofErr w:type="spellStart"/>
      <w:r w:rsidRPr="00DA0EAE">
        <w:rPr>
          <w:szCs w:val="28"/>
        </w:rPr>
        <w:t>зб</w:t>
      </w:r>
      <w:proofErr w:type="spellEnd"/>
      <w:r w:rsidRPr="00DA0EAE">
        <w:rPr>
          <w:szCs w:val="28"/>
        </w:rPr>
        <w:t xml:space="preserve">. наук. праць. Юридичні і політичні науки. – К. : Ін-т держави і права ім. В. М. Корецького НАН України, 2008. – </w:t>
      </w:r>
      <w:proofErr w:type="spellStart"/>
      <w:r w:rsidRPr="00DA0EAE">
        <w:rPr>
          <w:szCs w:val="28"/>
        </w:rPr>
        <w:t>Вип</w:t>
      </w:r>
      <w:proofErr w:type="spellEnd"/>
      <w:r w:rsidRPr="00DA0EAE">
        <w:rPr>
          <w:szCs w:val="28"/>
        </w:rPr>
        <w:t>. 40. – С. 334–340.</w:t>
      </w:r>
    </w:p>
    <w:p w:rsidR="00BF2791" w:rsidRPr="00DA0EAE" w:rsidRDefault="00BF2791" w:rsidP="00F219E3">
      <w:pPr>
        <w:pStyle w:val="ad"/>
        <w:widowControl/>
        <w:numPr>
          <w:ilvl w:val="0"/>
          <w:numId w:val="8"/>
        </w:numPr>
        <w:ind w:left="426"/>
        <w:rPr>
          <w:szCs w:val="28"/>
        </w:rPr>
      </w:pPr>
      <w:proofErr w:type="spellStart"/>
      <w:r w:rsidRPr="00DA0EAE">
        <w:rPr>
          <w:szCs w:val="28"/>
        </w:rPr>
        <w:t>Сокол</w:t>
      </w:r>
      <w:proofErr w:type="spellEnd"/>
      <w:r w:rsidRPr="00DA0EAE">
        <w:rPr>
          <w:szCs w:val="28"/>
        </w:rPr>
        <w:t> М. В. Незаконний страйк : порівняльна характеристика україн</w:t>
      </w:r>
      <w:r w:rsidRPr="00DA0EAE">
        <w:rPr>
          <w:szCs w:val="28"/>
        </w:rPr>
        <w:softHyphen/>
        <w:t>ського та європейського законодавства / М. В. </w:t>
      </w:r>
      <w:proofErr w:type="spellStart"/>
      <w:r w:rsidRPr="00DA0EAE">
        <w:rPr>
          <w:szCs w:val="28"/>
        </w:rPr>
        <w:t>Сокол</w:t>
      </w:r>
      <w:proofErr w:type="spellEnd"/>
      <w:r w:rsidRPr="00DA0EAE">
        <w:rPr>
          <w:szCs w:val="28"/>
        </w:rPr>
        <w:t xml:space="preserve"> // Підприємництво, господарство і право. – 2008. – № 3. – С. 124–127.</w:t>
      </w:r>
    </w:p>
    <w:p w:rsidR="00BF2791" w:rsidRPr="00DA0EAE" w:rsidRDefault="00BF2791" w:rsidP="00F219E3">
      <w:pPr>
        <w:pStyle w:val="ad"/>
        <w:widowControl/>
        <w:numPr>
          <w:ilvl w:val="0"/>
          <w:numId w:val="8"/>
        </w:numPr>
        <w:ind w:left="426"/>
        <w:rPr>
          <w:szCs w:val="28"/>
        </w:rPr>
      </w:pPr>
      <w:proofErr w:type="spellStart"/>
      <w:r w:rsidRPr="00DA0EAE">
        <w:rPr>
          <w:szCs w:val="28"/>
        </w:rPr>
        <w:t>Сокол</w:t>
      </w:r>
      <w:proofErr w:type="spellEnd"/>
      <w:r w:rsidRPr="00DA0EAE">
        <w:rPr>
          <w:szCs w:val="28"/>
        </w:rPr>
        <w:t> М. В. Правове регулювання вирішення колективних трудових спорів у країнах Європи та в Україні / М. В. </w:t>
      </w:r>
      <w:proofErr w:type="spellStart"/>
      <w:r w:rsidRPr="00DA0EAE">
        <w:rPr>
          <w:szCs w:val="28"/>
        </w:rPr>
        <w:t>Сокол</w:t>
      </w:r>
      <w:proofErr w:type="spellEnd"/>
      <w:r w:rsidRPr="00DA0EAE">
        <w:rPr>
          <w:szCs w:val="28"/>
        </w:rPr>
        <w:t xml:space="preserve"> // Актуальні питання реформування правової системи України : </w:t>
      </w:r>
      <w:proofErr w:type="spellStart"/>
      <w:r w:rsidRPr="00DA0EAE">
        <w:rPr>
          <w:szCs w:val="28"/>
        </w:rPr>
        <w:t>зб</w:t>
      </w:r>
      <w:proofErr w:type="spellEnd"/>
      <w:r w:rsidRPr="00DA0EAE">
        <w:rPr>
          <w:szCs w:val="28"/>
        </w:rPr>
        <w:t>. наук. ст. за матеріалами ІV </w:t>
      </w:r>
      <w:proofErr w:type="spellStart"/>
      <w:r w:rsidRPr="00DA0EAE">
        <w:rPr>
          <w:szCs w:val="28"/>
        </w:rPr>
        <w:t>Міжнар</w:t>
      </w:r>
      <w:proofErr w:type="spellEnd"/>
      <w:r w:rsidRPr="00DA0EAE">
        <w:rPr>
          <w:szCs w:val="28"/>
        </w:rPr>
        <w:t>. наук.-</w:t>
      </w:r>
      <w:proofErr w:type="spellStart"/>
      <w:r w:rsidRPr="00DA0EAE">
        <w:rPr>
          <w:szCs w:val="28"/>
        </w:rPr>
        <w:t>практ</w:t>
      </w:r>
      <w:proofErr w:type="spellEnd"/>
      <w:r w:rsidRPr="00DA0EAE">
        <w:rPr>
          <w:szCs w:val="28"/>
        </w:rPr>
        <w:t xml:space="preserve">. </w:t>
      </w:r>
      <w:proofErr w:type="spellStart"/>
      <w:r w:rsidRPr="00DA0EAE">
        <w:rPr>
          <w:szCs w:val="28"/>
        </w:rPr>
        <w:t>конф</w:t>
      </w:r>
      <w:proofErr w:type="spellEnd"/>
      <w:r w:rsidRPr="00DA0EAE">
        <w:rPr>
          <w:szCs w:val="28"/>
        </w:rPr>
        <w:t>., Луцьк, 2007 р., 1–2 черв. : у 2-х т. / уклад. Т. Д. </w:t>
      </w:r>
      <w:proofErr w:type="spellStart"/>
      <w:r w:rsidRPr="00DA0EAE">
        <w:rPr>
          <w:szCs w:val="28"/>
        </w:rPr>
        <w:t>Климчук</w:t>
      </w:r>
      <w:proofErr w:type="spellEnd"/>
      <w:r w:rsidRPr="00DA0EAE">
        <w:rPr>
          <w:szCs w:val="28"/>
        </w:rPr>
        <w:t>, І. М. </w:t>
      </w:r>
      <w:proofErr w:type="spellStart"/>
      <w:r w:rsidRPr="00DA0EAE">
        <w:rPr>
          <w:szCs w:val="28"/>
        </w:rPr>
        <w:t>Якушев</w:t>
      </w:r>
      <w:proofErr w:type="spellEnd"/>
      <w:r w:rsidRPr="00DA0EAE">
        <w:rPr>
          <w:szCs w:val="28"/>
        </w:rPr>
        <w:t xml:space="preserve">. – Луцьк : РВВ «Вежа» </w:t>
      </w:r>
      <w:proofErr w:type="spellStart"/>
      <w:r w:rsidRPr="00DA0EAE">
        <w:rPr>
          <w:szCs w:val="28"/>
        </w:rPr>
        <w:t>Волин</w:t>
      </w:r>
      <w:proofErr w:type="spellEnd"/>
      <w:r w:rsidRPr="00DA0EAE">
        <w:rPr>
          <w:szCs w:val="28"/>
        </w:rPr>
        <w:t xml:space="preserve">. </w:t>
      </w:r>
      <w:proofErr w:type="spellStart"/>
      <w:r w:rsidRPr="00DA0EAE">
        <w:rPr>
          <w:szCs w:val="28"/>
        </w:rPr>
        <w:t>держ</w:t>
      </w:r>
      <w:proofErr w:type="spellEnd"/>
      <w:r w:rsidRPr="00DA0EAE">
        <w:rPr>
          <w:szCs w:val="28"/>
        </w:rPr>
        <w:t>. ун-ту ім. Лесі Українки, 2007. – Т. ІІ. – С. 87–90.</w:t>
      </w:r>
    </w:p>
    <w:p w:rsidR="00BF2791" w:rsidRPr="00DA0EAE" w:rsidRDefault="00BF2791" w:rsidP="00F219E3">
      <w:pPr>
        <w:pStyle w:val="ad"/>
        <w:widowControl/>
        <w:numPr>
          <w:ilvl w:val="0"/>
          <w:numId w:val="8"/>
        </w:numPr>
        <w:ind w:left="426"/>
        <w:rPr>
          <w:szCs w:val="28"/>
        </w:rPr>
      </w:pPr>
      <w:proofErr w:type="spellStart"/>
      <w:r w:rsidRPr="00DA0EAE">
        <w:rPr>
          <w:szCs w:val="28"/>
        </w:rPr>
        <w:t>Сокол</w:t>
      </w:r>
      <w:proofErr w:type="spellEnd"/>
      <w:r w:rsidRPr="00DA0EAE">
        <w:rPr>
          <w:szCs w:val="28"/>
        </w:rPr>
        <w:t> М. В. Правові проблеми удосконалення порядку вирішення колективних трудових спорів примирними органами / М. В. </w:t>
      </w:r>
      <w:proofErr w:type="spellStart"/>
      <w:r w:rsidRPr="00DA0EAE">
        <w:rPr>
          <w:szCs w:val="28"/>
        </w:rPr>
        <w:t>Сокол</w:t>
      </w:r>
      <w:proofErr w:type="spellEnd"/>
      <w:r w:rsidRPr="00DA0EAE">
        <w:rPr>
          <w:szCs w:val="28"/>
        </w:rPr>
        <w:t xml:space="preserve"> // Право та економіка : генезис, сучасний стан та перспективи розвитку : </w:t>
      </w:r>
      <w:proofErr w:type="spellStart"/>
      <w:r w:rsidRPr="00DA0EAE">
        <w:rPr>
          <w:szCs w:val="28"/>
        </w:rPr>
        <w:t>міжнар</w:t>
      </w:r>
      <w:proofErr w:type="spellEnd"/>
      <w:r w:rsidRPr="00DA0EAE">
        <w:rPr>
          <w:szCs w:val="28"/>
        </w:rPr>
        <w:t>. наук.-</w:t>
      </w:r>
      <w:proofErr w:type="spellStart"/>
      <w:r w:rsidRPr="00DA0EAE">
        <w:rPr>
          <w:szCs w:val="28"/>
        </w:rPr>
        <w:t>практ</w:t>
      </w:r>
      <w:proofErr w:type="spellEnd"/>
      <w:r w:rsidRPr="00DA0EAE">
        <w:rPr>
          <w:szCs w:val="28"/>
        </w:rPr>
        <w:t xml:space="preserve">. </w:t>
      </w:r>
      <w:proofErr w:type="spellStart"/>
      <w:r w:rsidRPr="00DA0EAE">
        <w:rPr>
          <w:szCs w:val="28"/>
        </w:rPr>
        <w:t>конф</w:t>
      </w:r>
      <w:proofErr w:type="spellEnd"/>
      <w:r w:rsidRPr="00DA0EAE">
        <w:rPr>
          <w:szCs w:val="28"/>
        </w:rPr>
        <w:t xml:space="preserve">. ; м. Одеса, 30 травня 2008 р. / МОН України, ОУН ім. І. І. Мечникова, економіко-правовий факультет. – Одеса : </w:t>
      </w:r>
      <w:proofErr w:type="spellStart"/>
      <w:r w:rsidRPr="00DA0EAE">
        <w:rPr>
          <w:szCs w:val="28"/>
        </w:rPr>
        <w:t>Астропринт</w:t>
      </w:r>
      <w:proofErr w:type="spellEnd"/>
      <w:r w:rsidRPr="00DA0EAE">
        <w:rPr>
          <w:szCs w:val="28"/>
        </w:rPr>
        <w:t xml:space="preserve">, 2008. – С. 491–494. </w:t>
      </w:r>
    </w:p>
    <w:p w:rsidR="00BF2791" w:rsidRPr="00DA0EAE" w:rsidRDefault="00BF2791" w:rsidP="00F219E3">
      <w:pPr>
        <w:pStyle w:val="ad"/>
        <w:widowControl/>
        <w:numPr>
          <w:ilvl w:val="0"/>
          <w:numId w:val="8"/>
        </w:numPr>
        <w:ind w:left="426"/>
        <w:rPr>
          <w:szCs w:val="28"/>
        </w:rPr>
      </w:pPr>
      <w:proofErr w:type="spellStart"/>
      <w:r w:rsidRPr="00DA0EAE">
        <w:rPr>
          <w:szCs w:val="28"/>
        </w:rPr>
        <w:t>Сокол</w:t>
      </w:r>
      <w:proofErr w:type="spellEnd"/>
      <w:r w:rsidRPr="00DA0EAE">
        <w:rPr>
          <w:szCs w:val="28"/>
        </w:rPr>
        <w:t> М. В. Причини виникнення розбіжностей між суб’єктами соці</w:t>
      </w:r>
      <w:r w:rsidRPr="00DA0EAE">
        <w:rPr>
          <w:szCs w:val="28"/>
        </w:rPr>
        <w:softHyphen/>
        <w:t>ально-трудових відносин та шляхи їх подолання / М. В. </w:t>
      </w:r>
      <w:proofErr w:type="spellStart"/>
      <w:r w:rsidRPr="00DA0EAE">
        <w:rPr>
          <w:szCs w:val="28"/>
        </w:rPr>
        <w:t>Сокол</w:t>
      </w:r>
      <w:proofErr w:type="spellEnd"/>
      <w:r w:rsidRPr="00DA0EAE">
        <w:rPr>
          <w:szCs w:val="28"/>
        </w:rPr>
        <w:t xml:space="preserve"> // Проблеми вдосконалення правового забезпечення прав та основних свобод людини і громадянина : матеріали </w:t>
      </w:r>
      <w:proofErr w:type="spellStart"/>
      <w:r w:rsidRPr="00DA0EAE">
        <w:rPr>
          <w:szCs w:val="28"/>
        </w:rPr>
        <w:t>Всеукр</w:t>
      </w:r>
      <w:proofErr w:type="spellEnd"/>
      <w:r w:rsidRPr="00DA0EAE">
        <w:rPr>
          <w:szCs w:val="28"/>
        </w:rPr>
        <w:t xml:space="preserve">. </w:t>
      </w:r>
      <w:proofErr w:type="spellStart"/>
      <w:r w:rsidRPr="00DA0EAE">
        <w:rPr>
          <w:szCs w:val="28"/>
        </w:rPr>
        <w:t>міжвузівськ</w:t>
      </w:r>
      <w:proofErr w:type="spellEnd"/>
      <w:r w:rsidRPr="00DA0EAE">
        <w:rPr>
          <w:szCs w:val="28"/>
        </w:rPr>
        <w:t xml:space="preserve">. наук. </w:t>
      </w:r>
      <w:proofErr w:type="spellStart"/>
      <w:r w:rsidRPr="00DA0EAE">
        <w:rPr>
          <w:szCs w:val="28"/>
        </w:rPr>
        <w:lastRenderedPageBreak/>
        <w:t>конф</w:t>
      </w:r>
      <w:proofErr w:type="spellEnd"/>
      <w:r w:rsidRPr="00DA0EAE">
        <w:rPr>
          <w:szCs w:val="28"/>
        </w:rPr>
        <w:t xml:space="preserve">. молодих вчених та аспірантів ; м. Івано-Франківськ, 20 квітня 2007 р. – Івано-Франківськ, 2007. – С. 266–271. </w:t>
      </w:r>
    </w:p>
    <w:p w:rsidR="00BF2791" w:rsidRPr="00DA0EAE" w:rsidRDefault="00BF2791" w:rsidP="00F219E3">
      <w:pPr>
        <w:pStyle w:val="ad"/>
        <w:widowControl/>
        <w:numPr>
          <w:ilvl w:val="0"/>
          <w:numId w:val="8"/>
        </w:numPr>
        <w:ind w:left="426"/>
        <w:rPr>
          <w:szCs w:val="28"/>
        </w:rPr>
      </w:pPr>
      <w:proofErr w:type="spellStart"/>
      <w:r w:rsidRPr="00DA0EAE">
        <w:rPr>
          <w:szCs w:val="28"/>
        </w:rPr>
        <w:t>Сокол</w:t>
      </w:r>
      <w:proofErr w:type="spellEnd"/>
      <w:r w:rsidRPr="00DA0EAE">
        <w:rPr>
          <w:szCs w:val="28"/>
        </w:rPr>
        <w:t xml:space="preserve"> М. В. Процес розв’язання спорів на </w:t>
      </w:r>
      <w:proofErr w:type="spellStart"/>
      <w:r w:rsidRPr="00DA0EAE">
        <w:rPr>
          <w:szCs w:val="28"/>
        </w:rPr>
        <w:t>доконфліктній</w:t>
      </w:r>
      <w:proofErr w:type="spellEnd"/>
      <w:r w:rsidRPr="00DA0EAE">
        <w:rPr>
          <w:szCs w:val="28"/>
        </w:rPr>
        <w:t xml:space="preserve"> стадії / М. В. </w:t>
      </w:r>
      <w:proofErr w:type="spellStart"/>
      <w:r w:rsidRPr="00DA0EAE">
        <w:rPr>
          <w:szCs w:val="28"/>
        </w:rPr>
        <w:t>Сокол</w:t>
      </w:r>
      <w:proofErr w:type="spellEnd"/>
      <w:r w:rsidRPr="00DA0EAE">
        <w:rPr>
          <w:szCs w:val="28"/>
        </w:rPr>
        <w:t xml:space="preserve"> // Трудове право України : сучасний стан та перспективи розвитку : матеріали наук.-</w:t>
      </w:r>
      <w:proofErr w:type="spellStart"/>
      <w:r w:rsidRPr="00DA0EAE">
        <w:rPr>
          <w:szCs w:val="28"/>
        </w:rPr>
        <w:t>практ</w:t>
      </w:r>
      <w:proofErr w:type="spellEnd"/>
      <w:r w:rsidRPr="00DA0EAE">
        <w:rPr>
          <w:szCs w:val="28"/>
        </w:rPr>
        <w:t xml:space="preserve">. </w:t>
      </w:r>
      <w:proofErr w:type="spellStart"/>
      <w:r w:rsidRPr="00DA0EAE">
        <w:rPr>
          <w:szCs w:val="28"/>
        </w:rPr>
        <w:t>конф</w:t>
      </w:r>
      <w:proofErr w:type="spellEnd"/>
      <w:r w:rsidRPr="00DA0EAE">
        <w:rPr>
          <w:szCs w:val="28"/>
        </w:rPr>
        <w:t>. ; м. Сімферополь, 22–24 травня 2008 р. / за ред. проф. В. С. Венедиктова. – Сімферополь, 2008. – С. 222–224.</w:t>
      </w:r>
    </w:p>
    <w:p w:rsidR="00BF2791" w:rsidRPr="00DA0EAE" w:rsidRDefault="00BF2791" w:rsidP="00F219E3">
      <w:pPr>
        <w:pStyle w:val="ad"/>
        <w:numPr>
          <w:ilvl w:val="0"/>
          <w:numId w:val="8"/>
        </w:numPr>
        <w:shd w:val="clear" w:color="auto" w:fill="FFFFFF"/>
        <w:tabs>
          <w:tab w:val="left" w:pos="595"/>
          <w:tab w:val="left" w:pos="709"/>
        </w:tabs>
        <w:ind w:left="426"/>
        <w:rPr>
          <w:spacing w:val="-4"/>
          <w:szCs w:val="28"/>
        </w:rPr>
      </w:pPr>
      <w:r w:rsidRPr="00DA0EAE">
        <w:rPr>
          <w:iCs/>
          <w:szCs w:val="28"/>
        </w:rPr>
        <w:t xml:space="preserve">Стадник М. П. </w:t>
      </w:r>
      <w:r w:rsidRPr="00DA0EAE">
        <w:rPr>
          <w:szCs w:val="28"/>
        </w:rPr>
        <w:t>Формування і розвиток законодавства з питань розв’язання колективних трудових спорів // Удосконалення трудового законодавства в умовах ринку / Під ред. Н. М. Хуторян. — К.: Ін Юре, 1999.</w:t>
      </w:r>
    </w:p>
    <w:p w:rsidR="00BF2791" w:rsidRPr="00DA0EAE" w:rsidRDefault="00BF2791" w:rsidP="00F219E3">
      <w:pPr>
        <w:pStyle w:val="Numeric1"/>
        <w:numPr>
          <w:ilvl w:val="0"/>
          <w:numId w:val="8"/>
        </w:numPr>
        <w:tabs>
          <w:tab w:val="left" w:pos="426"/>
        </w:tabs>
        <w:spacing w:after="0" w:line="360" w:lineRule="auto"/>
        <w:ind w:left="426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A0EAE">
        <w:rPr>
          <w:rFonts w:ascii="Times New Roman" w:hAnsi="Times New Roman"/>
          <w:sz w:val="28"/>
          <w:szCs w:val="28"/>
          <w:lang w:val="uk-UA"/>
        </w:rPr>
        <w:t>Стичинський</w:t>
      </w:r>
      <w:proofErr w:type="spellEnd"/>
      <w:r w:rsidRPr="00DA0EAE">
        <w:rPr>
          <w:rFonts w:ascii="Times New Roman" w:hAnsi="Times New Roman"/>
          <w:sz w:val="28"/>
          <w:szCs w:val="28"/>
          <w:lang w:val="uk-UA"/>
        </w:rPr>
        <w:t xml:space="preserve"> Б.С., Зуб І.В., </w:t>
      </w:r>
      <w:proofErr w:type="spellStart"/>
      <w:r w:rsidRPr="00DA0EAE">
        <w:rPr>
          <w:rFonts w:ascii="Times New Roman" w:hAnsi="Times New Roman"/>
          <w:sz w:val="28"/>
          <w:szCs w:val="28"/>
          <w:lang w:val="uk-UA"/>
        </w:rPr>
        <w:t>Ротань</w:t>
      </w:r>
      <w:proofErr w:type="spellEnd"/>
      <w:r w:rsidRPr="00DA0EAE">
        <w:rPr>
          <w:rFonts w:ascii="Times New Roman" w:hAnsi="Times New Roman"/>
          <w:sz w:val="28"/>
          <w:szCs w:val="28"/>
          <w:lang w:val="uk-UA"/>
        </w:rPr>
        <w:t xml:space="preserve"> В.Г. Науково-практичний коментар до законодавства України про працю. – К: А.С.К., 2000.</w:t>
      </w:r>
    </w:p>
    <w:p w:rsidR="00BF2791" w:rsidRPr="00DA0EAE" w:rsidRDefault="00BF2791" w:rsidP="00F219E3">
      <w:pPr>
        <w:pStyle w:val="Numeric1"/>
        <w:numPr>
          <w:ilvl w:val="0"/>
          <w:numId w:val="8"/>
        </w:numPr>
        <w:tabs>
          <w:tab w:val="left" w:pos="426"/>
        </w:tabs>
        <w:spacing w:after="0" w:line="360" w:lineRule="auto"/>
        <w:ind w:left="426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A0EAE">
        <w:rPr>
          <w:rFonts w:ascii="Times New Roman" w:hAnsi="Times New Roman"/>
          <w:sz w:val="28"/>
          <w:szCs w:val="28"/>
          <w:lang w:val="uk-UA"/>
        </w:rPr>
        <w:t xml:space="preserve">Трудові спори: законодавство, коментар, судова практика / упорядники: </w:t>
      </w:r>
      <w:proofErr w:type="spellStart"/>
      <w:r w:rsidRPr="00DA0EAE">
        <w:rPr>
          <w:rFonts w:ascii="Times New Roman" w:hAnsi="Times New Roman"/>
          <w:sz w:val="28"/>
          <w:szCs w:val="28"/>
          <w:lang w:val="uk-UA"/>
        </w:rPr>
        <w:t>В.А.Скоробагатько</w:t>
      </w:r>
      <w:proofErr w:type="spellEnd"/>
      <w:r w:rsidRPr="00DA0EA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A0EAE">
        <w:rPr>
          <w:rFonts w:ascii="Times New Roman" w:hAnsi="Times New Roman"/>
          <w:sz w:val="28"/>
          <w:szCs w:val="28"/>
          <w:lang w:val="uk-UA"/>
        </w:rPr>
        <w:t>М.І.Федишин</w:t>
      </w:r>
      <w:proofErr w:type="spellEnd"/>
      <w:r w:rsidRPr="00DA0EAE">
        <w:rPr>
          <w:rFonts w:ascii="Times New Roman" w:hAnsi="Times New Roman"/>
          <w:sz w:val="28"/>
          <w:szCs w:val="28"/>
          <w:lang w:val="uk-UA"/>
        </w:rPr>
        <w:t>. – К.: 2000.</w:t>
      </w:r>
    </w:p>
    <w:p w:rsidR="00BF2791" w:rsidRPr="00DA0EAE" w:rsidRDefault="00BF2791" w:rsidP="00F219E3">
      <w:pPr>
        <w:pStyle w:val="ad"/>
        <w:numPr>
          <w:ilvl w:val="0"/>
          <w:numId w:val="8"/>
        </w:numPr>
        <w:shd w:val="clear" w:color="auto" w:fill="FFFFFF"/>
        <w:tabs>
          <w:tab w:val="left" w:pos="595"/>
          <w:tab w:val="left" w:pos="709"/>
        </w:tabs>
        <w:ind w:left="426" w:right="62"/>
        <w:rPr>
          <w:spacing w:val="-5"/>
          <w:szCs w:val="28"/>
        </w:rPr>
      </w:pPr>
      <w:proofErr w:type="spellStart"/>
      <w:r w:rsidRPr="00DA0EAE">
        <w:rPr>
          <w:szCs w:val="28"/>
        </w:rPr>
        <w:t>Чанишева</w:t>
      </w:r>
      <w:proofErr w:type="spellEnd"/>
      <w:r w:rsidRPr="00DA0EAE">
        <w:rPr>
          <w:szCs w:val="28"/>
        </w:rPr>
        <w:t xml:space="preserve"> Г.І. Колективні відносини у сфері праці: теоретико-правовий аспект: Монографія. — Одеса: </w:t>
      </w:r>
      <w:proofErr w:type="spellStart"/>
      <w:r w:rsidRPr="00DA0EAE">
        <w:rPr>
          <w:szCs w:val="28"/>
        </w:rPr>
        <w:t>Юрид</w:t>
      </w:r>
      <w:proofErr w:type="spellEnd"/>
      <w:r w:rsidRPr="00DA0EAE">
        <w:rPr>
          <w:szCs w:val="28"/>
        </w:rPr>
        <w:t>. літ., 2001. — 328 с.</w:t>
      </w:r>
    </w:p>
    <w:p w:rsidR="00BF2791" w:rsidRPr="00DA0EAE" w:rsidRDefault="00BF2791" w:rsidP="00F219E3">
      <w:pPr>
        <w:pStyle w:val="ad"/>
        <w:numPr>
          <w:ilvl w:val="0"/>
          <w:numId w:val="8"/>
        </w:numPr>
        <w:shd w:val="clear" w:color="auto" w:fill="FFFFFF"/>
        <w:tabs>
          <w:tab w:val="left" w:pos="595"/>
          <w:tab w:val="left" w:pos="709"/>
        </w:tabs>
        <w:ind w:left="426" w:right="86"/>
        <w:rPr>
          <w:rFonts w:eastAsiaTheme="minorEastAsia"/>
          <w:spacing w:val="-6"/>
          <w:szCs w:val="28"/>
        </w:rPr>
      </w:pPr>
      <w:r w:rsidRPr="00DA0EAE">
        <w:rPr>
          <w:iCs/>
          <w:szCs w:val="28"/>
        </w:rPr>
        <w:t xml:space="preserve">Швець Н.М. </w:t>
      </w:r>
      <w:r w:rsidRPr="00DA0EAE">
        <w:rPr>
          <w:szCs w:val="28"/>
        </w:rPr>
        <w:t>Право на страйк та умови його реалізації. — Х.: Право, 2009. — 224 с.</w:t>
      </w:r>
    </w:p>
    <w:p w:rsidR="00BF2791" w:rsidRPr="00DA0EAE" w:rsidRDefault="00BF2791" w:rsidP="00F219E3">
      <w:pPr>
        <w:pStyle w:val="ad"/>
        <w:numPr>
          <w:ilvl w:val="0"/>
          <w:numId w:val="8"/>
        </w:numPr>
        <w:shd w:val="clear" w:color="auto" w:fill="FFFFFF"/>
        <w:tabs>
          <w:tab w:val="left" w:pos="595"/>
          <w:tab w:val="left" w:pos="709"/>
        </w:tabs>
        <w:ind w:left="426" w:right="86"/>
        <w:rPr>
          <w:spacing w:val="-6"/>
          <w:szCs w:val="28"/>
        </w:rPr>
      </w:pPr>
      <w:proofErr w:type="spellStart"/>
      <w:r w:rsidRPr="00DA0EAE">
        <w:rPr>
          <w:szCs w:val="28"/>
        </w:rPr>
        <w:t>Яресько</w:t>
      </w:r>
      <w:proofErr w:type="spellEnd"/>
      <w:r w:rsidRPr="00DA0EAE">
        <w:rPr>
          <w:szCs w:val="28"/>
        </w:rPr>
        <w:t> А. Розгляд колективних трудових спорів (конфліктів) // Право України. — 1998. — №8. — С. 101-103.</w:t>
      </w:r>
    </w:p>
    <w:p w:rsidR="00BF2791" w:rsidRPr="00DA0EAE" w:rsidRDefault="00BF2791" w:rsidP="00BF2791">
      <w:pPr>
        <w:pStyle w:val="ad"/>
        <w:shd w:val="clear" w:color="auto" w:fill="FFFFFF"/>
        <w:tabs>
          <w:tab w:val="left" w:pos="595"/>
          <w:tab w:val="left" w:pos="709"/>
        </w:tabs>
        <w:ind w:left="426" w:right="86" w:firstLine="0"/>
        <w:rPr>
          <w:spacing w:val="-6"/>
          <w:szCs w:val="28"/>
        </w:rPr>
      </w:pPr>
    </w:p>
    <w:p w:rsidR="00BF2791" w:rsidRPr="00DA0EAE" w:rsidRDefault="00BF2791" w:rsidP="00BF2791">
      <w:pPr>
        <w:pStyle w:val="ad"/>
        <w:shd w:val="clear" w:color="auto" w:fill="FFFFFF"/>
        <w:tabs>
          <w:tab w:val="left" w:pos="595"/>
          <w:tab w:val="left" w:pos="709"/>
        </w:tabs>
        <w:ind w:left="426" w:right="86" w:firstLine="0"/>
        <w:rPr>
          <w:spacing w:val="-6"/>
          <w:szCs w:val="28"/>
        </w:rPr>
      </w:pPr>
    </w:p>
    <w:sectPr w:rsidR="00BF2791" w:rsidRPr="00DA0EAE" w:rsidSect="00DA0EA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0D2"/>
    <w:multiLevelType w:val="hybridMultilevel"/>
    <w:tmpl w:val="BFAA55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1E91"/>
    <w:multiLevelType w:val="hybridMultilevel"/>
    <w:tmpl w:val="D658A9A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19D"/>
    <w:multiLevelType w:val="hybridMultilevel"/>
    <w:tmpl w:val="DB24787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C32F1"/>
    <w:multiLevelType w:val="hybridMultilevel"/>
    <w:tmpl w:val="F1C6E9C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25430"/>
    <w:multiLevelType w:val="hybridMultilevel"/>
    <w:tmpl w:val="1DB02FD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01E97"/>
    <w:multiLevelType w:val="hybridMultilevel"/>
    <w:tmpl w:val="BF14168C"/>
    <w:lvl w:ilvl="0" w:tplc="9F3C3FD2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  <w:i/>
        <w:sz w:val="22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071E44B5"/>
    <w:multiLevelType w:val="hybridMultilevel"/>
    <w:tmpl w:val="217C1DF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45AD4"/>
    <w:multiLevelType w:val="hybridMultilevel"/>
    <w:tmpl w:val="7458C5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D5BE6"/>
    <w:multiLevelType w:val="hybridMultilevel"/>
    <w:tmpl w:val="B4B63EB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F1322"/>
    <w:multiLevelType w:val="hybridMultilevel"/>
    <w:tmpl w:val="6C265F5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97A6F"/>
    <w:multiLevelType w:val="hybridMultilevel"/>
    <w:tmpl w:val="6CB6E66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70A88"/>
    <w:multiLevelType w:val="hybridMultilevel"/>
    <w:tmpl w:val="665C44A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F65C77"/>
    <w:multiLevelType w:val="hybridMultilevel"/>
    <w:tmpl w:val="F7FE621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E10FE"/>
    <w:multiLevelType w:val="hybridMultilevel"/>
    <w:tmpl w:val="09DA693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A638C0"/>
    <w:multiLevelType w:val="hybridMultilevel"/>
    <w:tmpl w:val="DF3492A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970B0"/>
    <w:multiLevelType w:val="hybridMultilevel"/>
    <w:tmpl w:val="A580A4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9C7EA9"/>
    <w:multiLevelType w:val="hybridMultilevel"/>
    <w:tmpl w:val="DB2CA85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471385"/>
    <w:multiLevelType w:val="singleLevel"/>
    <w:tmpl w:val="F1340F18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15BC0D3C"/>
    <w:multiLevelType w:val="singleLevel"/>
    <w:tmpl w:val="D800169E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17013429"/>
    <w:multiLevelType w:val="hybridMultilevel"/>
    <w:tmpl w:val="6C1CEEE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5D6E65"/>
    <w:multiLevelType w:val="hybridMultilevel"/>
    <w:tmpl w:val="F14C8B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A757A1"/>
    <w:multiLevelType w:val="hybridMultilevel"/>
    <w:tmpl w:val="F786692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0022F"/>
    <w:multiLevelType w:val="hybridMultilevel"/>
    <w:tmpl w:val="C89A5A2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A66DFE"/>
    <w:multiLevelType w:val="hybridMultilevel"/>
    <w:tmpl w:val="0AD6F9B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E91BAF"/>
    <w:multiLevelType w:val="singleLevel"/>
    <w:tmpl w:val="7ED8B3C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>
    <w:nsid w:val="27F34446"/>
    <w:multiLevelType w:val="hybridMultilevel"/>
    <w:tmpl w:val="D38C408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F726A8"/>
    <w:multiLevelType w:val="hybridMultilevel"/>
    <w:tmpl w:val="821E319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186C3A"/>
    <w:multiLevelType w:val="hybridMultilevel"/>
    <w:tmpl w:val="607AB47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541C4"/>
    <w:multiLevelType w:val="hybridMultilevel"/>
    <w:tmpl w:val="5E381D6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FB76EE"/>
    <w:multiLevelType w:val="singleLevel"/>
    <w:tmpl w:val="E384E37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0">
    <w:nsid w:val="399C50D2"/>
    <w:multiLevelType w:val="hybridMultilevel"/>
    <w:tmpl w:val="B576220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CF3D9B"/>
    <w:multiLevelType w:val="hybridMultilevel"/>
    <w:tmpl w:val="243A0B7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FF654B"/>
    <w:multiLevelType w:val="singleLevel"/>
    <w:tmpl w:val="5BE0257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3">
    <w:nsid w:val="455F108D"/>
    <w:multiLevelType w:val="hybridMultilevel"/>
    <w:tmpl w:val="3C503C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C30AB3"/>
    <w:multiLevelType w:val="hybridMultilevel"/>
    <w:tmpl w:val="7040CC2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5E2A48"/>
    <w:multiLevelType w:val="hybridMultilevel"/>
    <w:tmpl w:val="87C0374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571579"/>
    <w:multiLevelType w:val="hybridMultilevel"/>
    <w:tmpl w:val="D658AE8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0D587B"/>
    <w:multiLevelType w:val="hybridMultilevel"/>
    <w:tmpl w:val="70FCD5D6"/>
    <w:lvl w:ilvl="0" w:tplc="C6DC9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686D6A"/>
    <w:multiLevelType w:val="hybridMultilevel"/>
    <w:tmpl w:val="AC12A7C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2B5817"/>
    <w:multiLevelType w:val="hybridMultilevel"/>
    <w:tmpl w:val="70142FD4"/>
    <w:lvl w:ilvl="0" w:tplc="A5A06B88">
      <w:start w:val="1"/>
      <w:numFmt w:val="decimal"/>
      <w:pStyle w:val="Style11Left"/>
      <w:lvlText w:val="%1)"/>
      <w:lvlJc w:val="left"/>
      <w:pPr>
        <w:tabs>
          <w:tab w:val="num" w:pos="1326"/>
        </w:tabs>
        <w:ind w:left="1326" w:hanging="360"/>
      </w:pPr>
      <w:rPr>
        <w:rFonts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0">
    <w:nsid w:val="5F50441F"/>
    <w:multiLevelType w:val="hybridMultilevel"/>
    <w:tmpl w:val="154A397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464B7"/>
    <w:multiLevelType w:val="hybridMultilevel"/>
    <w:tmpl w:val="10AE34F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4B7CF2"/>
    <w:multiLevelType w:val="hybridMultilevel"/>
    <w:tmpl w:val="4DD6918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F0914"/>
    <w:multiLevelType w:val="hybridMultilevel"/>
    <w:tmpl w:val="D81C570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F1AFD"/>
    <w:multiLevelType w:val="hybridMultilevel"/>
    <w:tmpl w:val="02E430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B13D5"/>
    <w:multiLevelType w:val="hybridMultilevel"/>
    <w:tmpl w:val="EA1A9CB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217626"/>
    <w:multiLevelType w:val="hybridMultilevel"/>
    <w:tmpl w:val="5AAE3E02"/>
    <w:lvl w:ilvl="0" w:tplc="0986B430">
      <w:start w:val="4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 w:tplc="C5165D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25C44E0">
      <w:start w:val="4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E72FD8"/>
    <w:multiLevelType w:val="hybridMultilevel"/>
    <w:tmpl w:val="721E6DA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3A1BD2"/>
    <w:multiLevelType w:val="hybridMultilevel"/>
    <w:tmpl w:val="210E92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BD33EF"/>
    <w:multiLevelType w:val="hybridMultilevel"/>
    <w:tmpl w:val="0E02D00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4C7D15"/>
    <w:multiLevelType w:val="hybridMultilevel"/>
    <w:tmpl w:val="BA26ECB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B369EF"/>
    <w:multiLevelType w:val="hybridMultilevel"/>
    <w:tmpl w:val="9A121A6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FA32E1"/>
    <w:multiLevelType w:val="hybridMultilevel"/>
    <w:tmpl w:val="205CD37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2A2FB4"/>
    <w:multiLevelType w:val="hybridMultilevel"/>
    <w:tmpl w:val="B74C81B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A16801"/>
    <w:multiLevelType w:val="hybridMultilevel"/>
    <w:tmpl w:val="8516034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622AD3"/>
    <w:multiLevelType w:val="hybridMultilevel"/>
    <w:tmpl w:val="F42600E8"/>
    <w:lvl w:ilvl="0" w:tplc="995CEE0C">
      <w:start w:val="6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  <w:lvlOverride w:ilvl="0">
      <w:startOverride w:val="1"/>
    </w:lvlOverride>
  </w:num>
  <w:num w:numId="3">
    <w:abstractNumId w:val="24"/>
  </w:num>
  <w:num w:numId="4">
    <w:abstractNumId w:val="18"/>
  </w:num>
  <w:num w:numId="5">
    <w:abstractNumId w:val="17"/>
  </w:num>
  <w:num w:numId="6">
    <w:abstractNumId w:val="32"/>
  </w:num>
  <w:num w:numId="7">
    <w:abstractNumId w:val="5"/>
  </w:num>
  <w:num w:numId="8">
    <w:abstractNumId w:val="37"/>
  </w:num>
  <w:num w:numId="9">
    <w:abstractNumId w:val="46"/>
  </w:num>
  <w:num w:numId="10">
    <w:abstractNumId w:val="25"/>
  </w:num>
  <w:num w:numId="11">
    <w:abstractNumId w:val="43"/>
  </w:num>
  <w:num w:numId="12">
    <w:abstractNumId w:val="40"/>
  </w:num>
  <w:num w:numId="13">
    <w:abstractNumId w:val="49"/>
  </w:num>
  <w:num w:numId="14">
    <w:abstractNumId w:val="2"/>
  </w:num>
  <w:num w:numId="15">
    <w:abstractNumId w:val="23"/>
  </w:num>
  <w:num w:numId="16">
    <w:abstractNumId w:val="45"/>
  </w:num>
  <w:num w:numId="17">
    <w:abstractNumId w:val="44"/>
  </w:num>
  <w:num w:numId="18">
    <w:abstractNumId w:val="21"/>
  </w:num>
  <w:num w:numId="19">
    <w:abstractNumId w:val="27"/>
  </w:num>
  <w:num w:numId="20">
    <w:abstractNumId w:val="16"/>
  </w:num>
  <w:num w:numId="21">
    <w:abstractNumId w:val="51"/>
  </w:num>
  <w:num w:numId="22">
    <w:abstractNumId w:val="26"/>
  </w:num>
  <w:num w:numId="23">
    <w:abstractNumId w:val="0"/>
  </w:num>
  <w:num w:numId="24">
    <w:abstractNumId w:val="30"/>
  </w:num>
  <w:num w:numId="25">
    <w:abstractNumId w:val="1"/>
  </w:num>
  <w:num w:numId="26">
    <w:abstractNumId w:val="50"/>
  </w:num>
  <w:num w:numId="27">
    <w:abstractNumId w:val="52"/>
  </w:num>
  <w:num w:numId="28">
    <w:abstractNumId w:val="9"/>
  </w:num>
  <w:num w:numId="29">
    <w:abstractNumId w:val="13"/>
  </w:num>
  <w:num w:numId="30">
    <w:abstractNumId w:val="47"/>
  </w:num>
  <w:num w:numId="31">
    <w:abstractNumId w:val="11"/>
  </w:num>
  <w:num w:numId="32">
    <w:abstractNumId w:val="4"/>
  </w:num>
  <w:num w:numId="33">
    <w:abstractNumId w:val="42"/>
  </w:num>
  <w:num w:numId="34">
    <w:abstractNumId w:val="48"/>
  </w:num>
  <w:num w:numId="35">
    <w:abstractNumId w:val="22"/>
  </w:num>
  <w:num w:numId="36">
    <w:abstractNumId w:val="54"/>
  </w:num>
  <w:num w:numId="37">
    <w:abstractNumId w:val="8"/>
  </w:num>
  <w:num w:numId="38">
    <w:abstractNumId w:val="34"/>
  </w:num>
  <w:num w:numId="39">
    <w:abstractNumId w:val="53"/>
  </w:num>
  <w:num w:numId="40">
    <w:abstractNumId w:val="31"/>
  </w:num>
  <w:num w:numId="41">
    <w:abstractNumId w:val="6"/>
  </w:num>
  <w:num w:numId="42">
    <w:abstractNumId w:val="3"/>
  </w:num>
  <w:num w:numId="43">
    <w:abstractNumId w:val="33"/>
  </w:num>
  <w:num w:numId="44">
    <w:abstractNumId w:val="38"/>
  </w:num>
  <w:num w:numId="45">
    <w:abstractNumId w:val="10"/>
  </w:num>
  <w:num w:numId="46">
    <w:abstractNumId w:val="28"/>
  </w:num>
  <w:num w:numId="47">
    <w:abstractNumId w:val="19"/>
  </w:num>
  <w:num w:numId="48">
    <w:abstractNumId w:val="36"/>
  </w:num>
  <w:num w:numId="49">
    <w:abstractNumId w:val="35"/>
  </w:num>
  <w:num w:numId="50">
    <w:abstractNumId w:val="14"/>
  </w:num>
  <w:num w:numId="51">
    <w:abstractNumId w:val="12"/>
  </w:num>
  <w:num w:numId="52">
    <w:abstractNumId w:val="7"/>
  </w:num>
  <w:num w:numId="53">
    <w:abstractNumId w:val="55"/>
  </w:num>
  <w:num w:numId="54">
    <w:abstractNumId w:val="20"/>
  </w:num>
  <w:num w:numId="55">
    <w:abstractNumId w:val="15"/>
  </w:num>
  <w:num w:numId="56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91"/>
    <w:rsid w:val="002415BA"/>
    <w:rsid w:val="00454391"/>
    <w:rsid w:val="004F2090"/>
    <w:rsid w:val="00536187"/>
    <w:rsid w:val="00655217"/>
    <w:rsid w:val="00656E96"/>
    <w:rsid w:val="00670748"/>
    <w:rsid w:val="0071320F"/>
    <w:rsid w:val="00BF2791"/>
    <w:rsid w:val="00D81F35"/>
    <w:rsid w:val="00DA0EAE"/>
    <w:rsid w:val="00F15068"/>
    <w:rsid w:val="00F219E3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196B-CA80-4B29-BB40-A84DCAA2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96"/>
  </w:style>
  <w:style w:type="paragraph" w:styleId="1">
    <w:name w:val="heading 1"/>
    <w:basedOn w:val="a"/>
    <w:next w:val="a"/>
    <w:link w:val="10"/>
    <w:uiPriority w:val="9"/>
    <w:qFormat/>
    <w:rsid w:val="00BF27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279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2791"/>
    <w:pPr>
      <w:keepNext/>
      <w:widowControl w:val="0"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79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79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279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F2791"/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BF27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F279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91"/>
    <w:rPr>
      <w:rFonts w:ascii="Tahoma" w:hAnsi="Tahoma" w:cs="Tahoma"/>
      <w:sz w:val="16"/>
      <w:szCs w:val="16"/>
      <w:lang w:val="uk-UA" w:eastAsia="uk-UA"/>
    </w:rPr>
  </w:style>
  <w:style w:type="paragraph" w:styleId="a5">
    <w:name w:val="Body Text Indent"/>
    <w:basedOn w:val="a"/>
    <w:link w:val="a6"/>
    <w:unhideWhenUsed/>
    <w:rsid w:val="00BF279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F2791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Numeric1">
    <w:name w:val="Numeric1"/>
    <w:basedOn w:val="a"/>
    <w:uiPriority w:val="99"/>
    <w:rsid w:val="00BF2791"/>
    <w:pPr>
      <w:overflowPunct w:val="0"/>
      <w:autoSpaceDE w:val="0"/>
      <w:autoSpaceDN w:val="0"/>
      <w:adjustRightInd w:val="0"/>
      <w:spacing w:after="60" w:line="288" w:lineRule="auto"/>
      <w:ind w:left="397" w:hanging="39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Text1">
    <w:name w:val="Text1"/>
    <w:basedOn w:val="a"/>
    <w:rsid w:val="00BF2791"/>
    <w:pPr>
      <w:overflowPunct w:val="0"/>
      <w:autoSpaceDE w:val="0"/>
      <w:autoSpaceDN w:val="0"/>
      <w:adjustRightInd w:val="0"/>
      <w:spacing w:after="120" w:line="288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styleId="a7">
    <w:name w:val="Hyperlink"/>
    <w:basedOn w:val="a0"/>
    <w:unhideWhenUsed/>
    <w:rsid w:val="00BF2791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BF279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F2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F279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9">
    <w:name w:val="footnote text"/>
    <w:basedOn w:val="a"/>
    <w:link w:val="aa"/>
    <w:unhideWhenUsed/>
    <w:rsid w:val="00BF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BF279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Subtitle"/>
    <w:basedOn w:val="a"/>
    <w:link w:val="ac"/>
    <w:qFormat/>
    <w:rsid w:val="00BF279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c">
    <w:name w:val="Подзаголовок Знак"/>
    <w:basedOn w:val="a0"/>
    <w:link w:val="ab"/>
    <w:rsid w:val="00BF2791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d">
    <w:name w:val="List Paragraph"/>
    <w:basedOn w:val="a"/>
    <w:uiPriority w:val="34"/>
    <w:qFormat/>
    <w:rsid w:val="00BF2791"/>
    <w:pPr>
      <w:widowControl w:val="0"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e">
    <w:name w:val="Основний текст_"/>
    <w:basedOn w:val="a0"/>
    <w:link w:val="3"/>
    <w:locked/>
    <w:rsid w:val="00BF279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">
    <w:name w:val="Основний текст3"/>
    <w:basedOn w:val="a"/>
    <w:link w:val="ae"/>
    <w:rsid w:val="00BF2791"/>
    <w:pPr>
      <w:widowControl w:val="0"/>
      <w:shd w:val="clear" w:color="auto" w:fill="FFFFFF"/>
      <w:spacing w:after="0" w:line="211" w:lineRule="exact"/>
      <w:ind w:hanging="3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pple-style-span">
    <w:name w:val="apple-style-span"/>
    <w:basedOn w:val="a0"/>
    <w:rsid w:val="00BF2791"/>
  </w:style>
  <w:style w:type="character" w:customStyle="1" w:styleId="apple-converted-space">
    <w:name w:val="apple-converted-space"/>
    <w:basedOn w:val="a0"/>
    <w:rsid w:val="00BF2791"/>
  </w:style>
  <w:style w:type="character" w:customStyle="1" w:styleId="Arial">
    <w:name w:val="Основний текст + Arial"/>
    <w:aliases w:val="8,5 pt,Курсив,Заголовок №3 + Arial Unicode MS,15,Основний текст + 9,Напівжирний"/>
    <w:basedOn w:val="ae"/>
    <w:rsid w:val="00BF2791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paragraph" w:styleId="30">
    <w:name w:val="Body Text Indent 3"/>
    <w:basedOn w:val="a"/>
    <w:link w:val="31"/>
    <w:uiPriority w:val="99"/>
    <w:unhideWhenUsed/>
    <w:rsid w:val="00BF279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uk-UA" w:eastAsia="uk-UA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F2791"/>
    <w:rPr>
      <w:rFonts w:ascii="Times New Roman" w:hAnsi="Times New Roman" w:cs="Times New Roman"/>
      <w:sz w:val="16"/>
      <w:szCs w:val="16"/>
      <w:lang w:val="uk-UA" w:eastAsia="uk-UA"/>
    </w:rPr>
  </w:style>
  <w:style w:type="paragraph" w:styleId="af">
    <w:name w:val="Body Text"/>
    <w:basedOn w:val="a"/>
    <w:link w:val="af0"/>
    <w:uiPriority w:val="99"/>
    <w:unhideWhenUsed/>
    <w:rsid w:val="00BF279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af0">
    <w:name w:val="Основной текст Знак"/>
    <w:basedOn w:val="a0"/>
    <w:link w:val="af"/>
    <w:uiPriority w:val="99"/>
    <w:rsid w:val="00BF2791"/>
    <w:rPr>
      <w:rFonts w:ascii="Times New Roman" w:hAnsi="Times New Roman" w:cs="Times New Roman"/>
      <w:sz w:val="20"/>
      <w:szCs w:val="20"/>
      <w:lang w:val="uk-UA" w:eastAsia="uk-UA"/>
    </w:rPr>
  </w:style>
  <w:style w:type="paragraph" w:styleId="21">
    <w:name w:val="Body Text Indent 2"/>
    <w:basedOn w:val="a"/>
    <w:link w:val="22"/>
    <w:uiPriority w:val="99"/>
    <w:unhideWhenUsed/>
    <w:rsid w:val="00BF279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2791"/>
    <w:rPr>
      <w:rFonts w:ascii="Times New Roman" w:hAnsi="Times New Roman" w:cs="Times New Roman"/>
      <w:sz w:val="20"/>
      <w:szCs w:val="20"/>
      <w:lang w:val="uk-UA" w:eastAsia="uk-UA"/>
    </w:rPr>
  </w:style>
  <w:style w:type="paragraph" w:styleId="23">
    <w:name w:val="Body Text 2"/>
    <w:basedOn w:val="a"/>
    <w:link w:val="24"/>
    <w:uiPriority w:val="99"/>
    <w:semiHidden/>
    <w:unhideWhenUsed/>
    <w:rsid w:val="00BF27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F2791"/>
    <w:rPr>
      <w:rFonts w:ascii="Times New Roman" w:hAnsi="Times New Roman" w:cs="Times New Roman"/>
      <w:sz w:val="20"/>
      <w:szCs w:val="20"/>
      <w:lang w:val="uk-UA" w:eastAsia="uk-UA"/>
    </w:rPr>
  </w:style>
  <w:style w:type="paragraph" w:styleId="af1">
    <w:name w:val="Plain Text"/>
    <w:basedOn w:val="a"/>
    <w:link w:val="af2"/>
    <w:rsid w:val="00BF279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F2791"/>
    <w:rPr>
      <w:rFonts w:ascii="Courier New" w:eastAsia="Times New Roman" w:hAnsi="Courier New" w:cs="Courier New"/>
      <w:sz w:val="20"/>
      <w:szCs w:val="20"/>
    </w:rPr>
  </w:style>
  <w:style w:type="paragraph" w:styleId="af3">
    <w:name w:val="Normal (Web)"/>
    <w:basedOn w:val="a"/>
    <w:rsid w:val="00BF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5">
    <w:name w:val="Основний текст (2)_"/>
    <w:basedOn w:val="a0"/>
    <w:link w:val="26"/>
    <w:locked/>
    <w:rsid w:val="00BF2791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BF2791"/>
    <w:pPr>
      <w:widowControl w:val="0"/>
      <w:shd w:val="clear" w:color="auto" w:fill="FFFFFF"/>
      <w:spacing w:before="420" w:after="300" w:line="0" w:lineRule="atLeast"/>
    </w:pPr>
    <w:rPr>
      <w:rFonts w:ascii="Franklin Gothic Book" w:eastAsia="Franklin Gothic Book" w:hAnsi="Franklin Gothic Book" w:cs="Franklin Gothic Book"/>
    </w:rPr>
  </w:style>
  <w:style w:type="paragraph" w:customStyle="1" w:styleId="27">
    <w:name w:val="Основний текст2"/>
    <w:basedOn w:val="a"/>
    <w:rsid w:val="00BF2791"/>
    <w:pPr>
      <w:widowControl w:val="0"/>
      <w:shd w:val="clear" w:color="auto" w:fill="FFFFFF"/>
      <w:spacing w:after="0" w:line="230" w:lineRule="exact"/>
      <w:ind w:hanging="440"/>
      <w:jc w:val="both"/>
    </w:pPr>
    <w:rPr>
      <w:rFonts w:ascii="Century Schoolbook" w:eastAsia="Century Schoolbook" w:hAnsi="Century Schoolbook" w:cs="Century Schoolbook"/>
      <w:sz w:val="20"/>
      <w:szCs w:val="20"/>
      <w:lang w:val="en-US" w:eastAsia="zh-CN"/>
    </w:rPr>
  </w:style>
  <w:style w:type="character" w:customStyle="1" w:styleId="28">
    <w:name w:val="Заголовок №2_"/>
    <w:basedOn w:val="a0"/>
    <w:link w:val="29"/>
    <w:locked/>
    <w:rsid w:val="00BF2791"/>
    <w:rPr>
      <w:rFonts w:ascii="Century Schoolbook" w:eastAsia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BF2791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Century Schoolbook" w:eastAsia="Century Schoolbook" w:hAnsi="Century Schoolbook" w:cs="Century Schoolbook"/>
      <w:b/>
      <w:bCs/>
      <w:sz w:val="25"/>
      <w:szCs w:val="25"/>
    </w:rPr>
  </w:style>
  <w:style w:type="character" w:customStyle="1" w:styleId="32">
    <w:name w:val="Заголовок №3 (2)_"/>
    <w:basedOn w:val="a0"/>
    <w:link w:val="320"/>
    <w:locked/>
    <w:rsid w:val="00BF2791"/>
    <w:rPr>
      <w:rFonts w:ascii="Franklin Gothic Book" w:eastAsia="Franklin Gothic Book" w:hAnsi="Franklin Gothic Book" w:cs="Franklin Gothic Book"/>
      <w:i/>
      <w:iCs/>
      <w:shd w:val="clear" w:color="auto" w:fill="FFFFFF"/>
    </w:rPr>
  </w:style>
  <w:style w:type="paragraph" w:customStyle="1" w:styleId="320">
    <w:name w:val="Заголовок №3 (2)"/>
    <w:basedOn w:val="a"/>
    <w:link w:val="32"/>
    <w:rsid w:val="00BF2791"/>
    <w:pPr>
      <w:widowControl w:val="0"/>
      <w:shd w:val="clear" w:color="auto" w:fill="FFFFFF"/>
      <w:spacing w:before="300" w:after="420" w:line="0" w:lineRule="atLeast"/>
      <w:outlineLvl w:val="2"/>
    </w:pPr>
    <w:rPr>
      <w:rFonts w:ascii="Franklin Gothic Book" w:eastAsia="Franklin Gothic Book" w:hAnsi="Franklin Gothic Book" w:cs="Franklin Gothic Book"/>
      <w:i/>
      <w:iCs/>
    </w:rPr>
  </w:style>
  <w:style w:type="character" w:customStyle="1" w:styleId="33">
    <w:name w:val="Заголовок №3 (3)_"/>
    <w:basedOn w:val="a0"/>
    <w:link w:val="330"/>
    <w:locked/>
    <w:rsid w:val="00BF2791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330">
    <w:name w:val="Заголовок №3 (3)"/>
    <w:basedOn w:val="a"/>
    <w:link w:val="33"/>
    <w:rsid w:val="00BF2791"/>
    <w:pPr>
      <w:widowControl w:val="0"/>
      <w:shd w:val="clear" w:color="auto" w:fill="FFFFFF"/>
      <w:spacing w:before="300" w:after="180" w:line="0" w:lineRule="atLeast"/>
      <w:ind w:hanging="420"/>
      <w:jc w:val="both"/>
      <w:outlineLvl w:val="2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34">
    <w:name w:val="Заголовок №3_"/>
    <w:basedOn w:val="a0"/>
    <w:link w:val="35"/>
    <w:locked/>
    <w:rsid w:val="00BF2791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35">
    <w:name w:val="Заголовок №3"/>
    <w:basedOn w:val="a"/>
    <w:link w:val="34"/>
    <w:rsid w:val="00BF2791"/>
    <w:pPr>
      <w:widowControl w:val="0"/>
      <w:shd w:val="clear" w:color="auto" w:fill="FFFFFF"/>
      <w:spacing w:before="180" w:after="240" w:line="0" w:lineRule="atLeast"/>
      <w:ind w:hanging="440"/>
      <w:outlineLvl w:val="2"/>
    </w:pPr>
    <w:rPr>
      <w:rFonts w:ascii="Franklin Gothic Book" w:eastAsia="Franklin Gothic Book" w:hAnsi="Franklin Gothic Book" w:cs="Franklin Gothic Book"/>
    </w:rPr>
  </w:style>
  <w:style w:type="character" w:customStyle="1" w:styleId="36">
    <w:name w:val="Основний текст (3)_"/>
    <w:basedOn w:val="a0"/>
    <w:link w:val="37"/>
    <w:locked/>
    <w:rsid w:val="00BF2791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37">
    <w:name w:val="Основний текст (3)"/>
    <w:basedOn w:val="a"/>
    <w:link w:val="36"/>
    <w:rsid w:val="00BF2791"/>
    <w:pPr>
      <w:widowControl w:val="0"/>
      <w:shd w:val="clear" w:color="auto" w:fill="FFFFFF"/>
      <w:spacing w:before="240" w:after="0" w:line="235" w:lineRule="exact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11">
    <w:name w:val="Заголовок №1"/>
    <w:basedOn w:val="a0"/>
    <w:rsid w:val="00BF2791"/>
    <w:rPr>
      <w:rFonts w:ascii="Franklin Gothic Book" w:eastAsia="Franklin Gothic Book" w:hAnsi="Franklin Gothic Book" w:cs="Franklin Gothic 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/>
    </w:rPr>
  </w:style>
  <w:style w:type="paragraph" w:styleId="af4">
    <w:name w:val="header"/>
    <w:basedOn w:val="a"/>
    <w:link w:val="af5"/>
    <w:uiPriority w:val="99"/>
    <w:unhideWhenUsed/>
    <w:rsid w:val="00BF2791"/>
    <w:pPr>
      <w:widowControl w:val="0"/>
      <w:tabs>
        <w:tab w:val="center" w:pos="4986"/>
        <w:tab w:val="right" w:pos="9973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character" w:customStyle="1" w:styleId="af5">
    <w:name w:val="Верхний колонтитул Знак"/>
    <w:basedOn w:val="a0"/>
    <w:link w:val="af4"/>
    <w:uiPriority w:val="99"/>
    <w:rsid w:val="00BF2791"/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f6">
    <w:name w:val="footer"/>
    <w:basedOn w:val="a"/>
    <w:link w:val="af7"/>
    <w:uiPriority w:val="99"/>
    <w:unhideWhenUsed/>
    <w:rsid w:val="00BF2791"/>
    <w:pPr>
      <w:widowControl w:val="0"/>
      <w:tabs>
        <w:tab w:val="center" w:pos="4986"/>
        <w:tab w:val="right" w:pos="9973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character" w:customStyle="1" w:styleId="af7">
    <w:name w:val="Нижний колонтитул Знак"/>
    <w:basedOn w:val="a0"/>
    <w:link w:val="af6"/>
    <w:uiPriority w:val="99"/>
    <w:rsid w:val="00BF2791"/>
    <w:rPr>
      <w:rFonts w:ascii="Courier New" w:eastAsia="Courier New" w:hAnsi="Courier New" w:cs="Courier New"/>
      <w:color w:val="000000"/>
      <w:sz w:val="24"/>
      <w:szCs w:val="24"/>
      <w:lang w:val="uk-UA"/>
    </w:rPr>
  </w:style>
  <w:style w:type="character" w:customStyle="1" w:styleId="af8">
    <w:name w:val="Основний текст + Курсив"/>
    <w:basedOn w:val="ae"/>
    <w:rsid w:val="00BF279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ArialUnicodeMS155pt">
    <w:name w:val="Заголовок №3 + Arial Unicode MS;15;5 pt;Курсив"/>
    <w:basedOn w:val="34"/>
    <w:rsid w:val="00BF2791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38">
    <w:name w:val="Основний текст (3) + Не курсив"/>
    <w:basedOn w:val="36"/>
    <w:rsid w:val="00BF279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rvts23">
    <w:name w:val="rvts23"/>
    <w:basedOn w:val="a0"/>
    <w:uiPriority w:val="99"/>
    <w:rsid w:val="00BF2791"/>
    <w:rPr>
      <w:rFonts w:cs="Times New Roman"/>
    </w:rPr>
  </w:style>
  <w:style w:type="paragraph" w:customStyle="1" w:styleId="rvps6">
    <w:name w:val="rvps6"/>
    <w:basedOn w:val="a"/>
    <w:uiPriority w:val="99"/>
    <w:rsid w:val="00BF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uiPriority w:val="99"/>
    <w:rsid w:val="00BF2791"/>
    <w:rPr>
      <w:rFonts w:cs="Times New Roman"/>
    </w:rPr>
  </w:style>
  <w:style w:type="paragraph" w:customStyle="1" w:styleId="af9">
    <w:name w:val="ЄС"/>
    <w:basedOn w:val="a"/>
    <w:qFormat/>
    <w:rsid w:val="00BF279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customStyle="1" w:styleId="afa">
    <w:name w:val="Наука"/>
    <w:basedOn w:val="a"/>
    <w:qFormat/>
    <w:rsid w:val="00BF279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val="uk-UA"/>
    </w:rPr>
  </w:style>
  <w:style w:type="character" w:styleId="afb">
    <w:name w:val="page number"/>
    <w:basedOn w:val="a0"/>
    <w:uiPriority w:val="99"/>
    <w:unhideWhenUsed/>
    <w:rsid w:val="00BF2791"/>
    <w:rPr>
      <w:rFonts w:cs="Times New Roman"/>
    </w:rPr>
  </w:style>
  <w:style w:type="character" w:customStyle="1" w:styleId="text10">
    <w:name w:val="text1"/>
    <w:rsid w:val="00BF2791"/>
    <w:rPr>
      <w:rFonts w:ascii="Verdana" w:hAnsi="Verdana"/>
      <w:sz w:val="18"/>
    </w:rPr>
  </w:style>
  <w:style w:type="paragraph" w:customStyle="1" w:styleId="100">
    <w:name w:val="10"/>
    <w:basedOn w:val="a"/>
    <w:rsid w:val="00BF2791"/>
    <w:pPr>
      <w:spacing w:after="0" w:line="240" w:lineRule="auto"/>
      <w:ind w:left="426" w:hanging="426"/>
      <w:jc w:val="both"/>
    </w:pPr>
    <w:rPr>
      <w:rFonts w:ascii="Times New Roman" w:hAnsi="Times New Roman" w:cs="Times New Roman"/>
      <w:b/>
      <w:sz w:val="28"/>
      <w:szCs w:val="20"/>
      <w:lang w:val="uk-UA"/>
    </w:rPr>
  </w:style>
  <w:style w:type="paragraph" w:customStyle="1" w:styleId="110">
    <w:name w:val="11"/>
    <w:basedOn w:val="a"/>
    <w:rsid w:val="00BF2791"/>
    <w:pPr>
      <w:spacing w:after="0" w:line="240" w:lineRule="auto"/>
      <w:ind w:left="709" w:hanging="283"/>
      <w:jc w:val="both"/>
    </w:pPr>
    <w:rPr>
      <w:rFonts w:ascii="Times New Roman" w:hAnsi="Times New Roman" w:cs="Times New Roman"/>
      <w:sz w:val="24"/>
      <w:szCs w:val="20"/>
      <w:lang w:val="uk-UA"/>
    </w:rPr>
  </w:style>
  <w:style w:type="paragraph" w:customStyle="1" w:styleId="13">
    <w:name w:val="13"/>
    <w:basedOn w:val="a"/>
    <w:rsid w:val="00BF2791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Style11Left">
    <w:name w:val="Style 11 + Left"/>
    <w:basedOn w:val="110"/>
    <w:rsid w:val="00BF2791"/>
    <w:pPr>
      <w:numPr>
        <w:numId w:val="2"/>
      </w:numPr>
      <w:jc w:val="left"/>
    </w:pPr>
  </w:style>
  <w:style w:type="character" w:customStyle="1" w:styleId="rvts68">
    <w:name w:val="rvts68"/>
    <w:basedOn w:val="a0"/>
    <w:uiPriority w:val="99"/>
    <w:rsid w:val="00BF2791"/>
    <w:rPr>
      <w:rFonts w:cs="Times New Roman"/>
    </w:rPr>
  </w:style>
  <w:style w:type="character" w:customStyle="1" w:styleId="rvts37">
    <w:name w:val="rvts37"/>
    <w:basedOn w:val="a0"/>
    <w:uiPriority w:val="99"/>
    <w:rsid w:val="00BF2791"/>
    <w:rPr>
      <w:rFonts w:cs="Times New Roman"/>
    </w:rPr>
  </w:style>
  <w:style w:type="character" w:customStyle="1" w:styleId="rvts9">
    <w:name w:val="rvts9"/>
    <w:basedOn w:val="a0"/>
    <w:uiPriority w:val="99"/>
    <w:rsid w:val="00BF2791"/>
    <w:rPr>
      <w:rFonts w:cs="Times New Roman"/>
    </w:rPr>
  </w:style>
  <w:style w:type="character" w:customStyle="1" w:styleId="rvts0">
    <w:name w:val="rvts0"/>
    <w:basedOn w:val="a0"/>
    <w:uiPriority w:val="99"/>
    <w:rsid w:val="00BF27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p.gov.ua/index.php?option=com_content&amp;view=article&amp;id=100:2010-02-25-15-18-22&amp;catid=6:2009-12-29-19-38-17&amp;Itemid=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pp.gov.ua/index.php?option=com_content&amp;view=article&amp;id=254:2010-03-25-16-47-02&amp;catid=6:2009-12-29-19-38-17&amp;Itemid=22" TargetMode="External"/><Relationship Id="rId12" Type="http://schemas.openxmlformats.org/officeDocument/2006/relationships/hyperlink" Target="http://zakon1.rada.gov.ua/laws/show/v035p710-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p.gov.ua/index.php?option=com_content&amp;view=article&amp;id=99:2010-02-25-15-11-28&amp;catid=6:2009-12-29-19-38-17&amp;Itemid=22" TargetMode="External"/><Relationship Id="rId11" Type="http://schemas.openxmlformats.org/officeDocument/2006/relationships/hyperlink" Target="http://www.nspp.gov.ua/index.php?option=com_content&amp;view=article&amp;id=295:2010-03-26-07-30-00&amp;catid=6:2009-12-29-19-38-17&amp;Itemid=22" TargetMode="External"/><Relationship Id="rId5" Type="http://schemas.openxmlformats.org/officeDocument/2006/relationships/hyperlink" Target="http://www.nspp.gov.ua/index.php?option=com_content&amp;view=article&amp;id=97:2010-02-25-15-07-59&amp;catid=6:2009-12-29-19-38-17&amp;Itemid=22" TargetMode="External"/><Relationship Id="rId10" Type="http://schemas.openxmlformats.org/officeDocument/2006/relationships/hyperlink" Target="http://www.nspp.gov.ua/index.php?option=com_content&amp;view=article&amp;id=255:2010-03-25-16-55-06&amp;catid=6:2009-12-29-19-38-17&amp;Itemid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p.gov.ua/index.php?option=com_content&amp;view=article&amp;id=256:2010-03-25-17-08-37&amp;catid=6:2009-12-29-19-38-17&amp;Itemid=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10788</Words>
  <Characters>6150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lawkaf1</cp:lastModifiedBy>
  <cp:revision>2</cp:revision>
  <dcterms:created xsi:type="dcterms:W3CDTF">2019-05-10T09:19:00Z</dcterms:created>
  <dcterms:modified xsi:type="dcterms:W3CDTF">2019-05-10T09:19:00Z</dcterms:modified>
</cp:coreProperties>
</file>