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7" w:rsidRPr="005C6DE7" w:rsidRDefault="005C6DE7" w:rsidP="005C6DE7">
      <w:pPr>
        <w:pBdr>
          <w:bottom w:val="single" w:sz="12" w:space="1" w:color="auto"/>
        </w:pBdr>
        <w:spacing w:after="0"/>
        <w:ind w:left="567" w:right="1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E7">
        <w:rPr>
          <w:rFonts w:ascii="Times New Roman" w:hAnsi="Times New Roman" w:cs="Times New Roman"/>
          <w:b/>
          <w:sz w:val="24"/>
          <w:szCs w:val="24"/>
        </w:rPr>
        <w:t>«</w:t>
      </w:r>
      <w:r w:rsidRPr="005C6DE7">
        <w:rPr>
          <w:rFonts w:ascii="Times New Roman" w:hAnsi="Times New Roman" w:cs="Times New Roman"/>
          <w:b/>
          <w:sz w:val="24"/>
          <w:szCs w:val="24"/>
          <w:lang w:val="uk-UA"/>
        </w:rPr>
        <w:t>Нагородне право</w:t>
      </w:r>
      <w:r w:rsidRPr="005C6DE7">
        <w:rPr>
          <w:rFonts w:ascii="Times New Roman" w:hAnsi="Times New Roman" w:cs="Times New Roman"/>
          <w:b/>
          <w:sz w:val="24"/>
          <w:szCs w:val="24"/>
        </w:rPr>
        <w:t>»</w:t>
      </w:r>
    </w:p>
    <w:p w:rsidR="005C6DE7" w:rsidRPr="005C6DE7" w:rsidRDefault="005C6DE7" w:rsidP="005C6DE7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вибіркової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дисципліни</w:t>
      </w:r>
      <w:proofErr w:type="spellEnd"/>
    </w:p>
    <w:p w:rsidR="005C6DE7" w:rsidRPr="005C6DE7" w:rsidRDefault="005C6DE7" w:rsidP="005C6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6DE7">
        <w:rPr>
          <w:rFonts w:ascii="Times New Roman" w:hAnsi="Times New Roman" w:cs="Times New Roman"/>
          <w:b/>
          <w:i/>
          <w:sz w:val="24"/>
          <w:szCs w:val="24"/>
        </w:rPr>
        <w:t>Освітній</w:t>
      </w:r>
      <w:proofErr w:type="spellEnd"/>
      <w:r w:rsidRPr="005C6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C6DE7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5C6DE7">
        <w:rPr>
          <w:rFonts w:ascii="Times New Roman" w:hAnsi="Times New Roman" w:cs="Times New Roman"/>
          <w:b/>
          <w:i/>
          <w:sz w:val="24"/>
          <w:szCs w:val="24"/>
        </w:rPr>
        <w:t>івень</w:t>
      </w:r>
      <w:proofErr w:type="spellEnd"/>
      <w:r w:rsidRPr="005C6D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C6DE7">
        <w:rPr>
          <w:rFonts w:ascii="Times New Roman" w:hAnsi="Times New Roman" w:cs="Times New Roman"/>
          <w:sz w:val="24"/>
          <w:szCs w:val="24"/>
        </w:rPr>
        <w:t>_</w:t>
      </w:r>
      <w:r w:rsidRPr="005C6DE7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5C6DE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C6DE7" w:rsidRPr="005C6DE7" w:rsidRDefault="005C6DE7" w:rsidP="005C6DE7">
      <w:pPr>
        <w:spacing w:after="0"/>
        <w:ind w:left="184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бакалавр,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магі</w:t>
      </w:r>
      <w:proofErr w:type="gram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стр</w:t>
      </w:r>
      <w:proofErr w:type="spellEnd"/>
      <w:proofErr w:type="gram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освітньо-наукова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програма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),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магістр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освітньо-професійна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програма</w:t>
      </w:r>
      <w:proofErr w:type="spellEnd"/>
      <w:r w:rsidRPr="005C6DE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2812" w:rsidRPr="00872812" w:rsidRDefault="00872812" w:rsidP="00872812">
      <w:pPr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</w:pPr>
      <w:r w:rsidRPr="00872812">
        <w:rPr>
          <w:rFonts w:ascii="Times New Roman" w:hAnsi="Times New Roman" w:cs="Times New Roman"/>
          <w:b/>
          <w:i/>
          <w:spacing w:val="-6"/>
          <w:sz w:val="24"/>
          <w:szCs w:val="24"/>
        </w:rPr>
        <w:t>Семестр:</w:t>
      </w:r>
      <w:r w:rsidRPr="00872812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uk-UA"/>
        </w:rPr>
        <w:t>8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Освітній рівень бакалавр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 дисципліни: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загальна кількість годин (кредитів ЄКТС – 3)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аудиторні години – 32 (лекції – 16, практичні – 16)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Лектор </w:t>
      </w:r>
      <w:proofErr w:type="spellStart"/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к.юн</w:t>
      </w:r>
      <w:proofErr w:type="spellEnd"/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Ригіна</w:t>
      </w:r>
      <w:proofErr w:type="spellEnd"/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О.М.</w:t>
      </w:r>
    </w:p>
    <w:p w:rsidR="005449DC" w:rsidRPr="005C6DE7" w:rsidRDefault="005449DC" w:rsidP="005C6DE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навчання:</w:t>
      </w:r>
    </w:p>
    <w:p w:rsidR="005449DC" w:rsidRPr="005C6DE7" w:rsidRDefault="005449DC" w:rsidP="005C6DE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знати:</w:t>
      </w:r>
    </w:p>
    <w:p w:rsidR="0095678F" w:rsidRPr="005C6DE7" w:rsidRDefault="005449DC" w:rsidP="005C6DE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правового регулювання в галузі </w:t>
      </w:r>
      <w:r w:rsidR="006E48F0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надання державних нагород 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5C6D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678F" w:rsidRPr="005C6DE7" w:rsidRDefault="006E48F0" w:rsidP="005C6DE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види державних нагород</w:t>
      </w:r>
      <w:r w:rsidR="0095678F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України (</w:t>
      </w:r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звання Герой України; </w:t>
      </w:r>
      <w:bookmarkStart w:id="0" w:name="o16"/>
      <w:bookmarkEnd w:id="0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орден; </w:t>
      </w:r>
      <w:bookmarkStart w:id="1" w:name="o17"/>
      <w:bookmarkEnd w:id="1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медаль; </w:t>
      </w:r>
      <w:bookmarkStart w:id="2" w:name="o18"/>
      <w:bookmarkEnd w:id="2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відзнака "Іменна вогнепальна зброя"; </w:t>
      </w:r>
      <w:bookmarkStart w:id="3" w:name="o19"/>
      <w:bookmarkEnd w:id="3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почесне звання України; </w:t>
      </w:r>
      <w:bookmarkStart w:id="4" w:name="o20"/>
      <w:bookmarkEnd w:id="4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Державна премія України; </w:t>
      </w:r>
      <w:bookmarkStart w:id="5" w:name="o21"/>
      <w:bookmarkEnd w:id="5"/>
      <w:r w:rsidR="0095678F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президентська відзнака)</w:t>
      </w:r>
      <w:r w:rsid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;</w:t>
      </w:r>
    </w:p>
    <w:p w:rsidR="00DB2F45" w:rsidRPr="005C6DE7" w:rsidRDefault="00DB2F45" w:rsidP="005C6DE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правові підстави для </w:t>
      </w:r>
      <w:r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представлення до народження та вручення державних нагород України</w:t>
      </w:r>
      <w:r w:rsid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;</w:t>
      </w:r>
    </w:p>
    <w:p w:rsidR="0095678F" w:rsidRPr="005C6DE7" w:rsidRDefault="0095678F" w:rsidP="005C6DE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порядок представлення до народження та вру</w:t>
      </w:r>
      <w:r w:rsid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чення державних нагород України;</w:t>
      </w:r>
    </w:p>
    <w:p w:rsidR="0095678F" w:rsidRPr="005C6DE7" w:rsidRDefault="0095678F" w:rsidP="005C6DE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особливості правового статусу нагороджених осіб</w:t>
      </w:r>
      <w:r w:rsidR="005C6D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678F" w:rsidRPr="005C6DE7" w:rsidRDefault="0095678F" w:rsidP="005C6DE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порядок позбавлення державних нагород</w:t>
      </w:r>
      <w:r w:rsidR="005C6D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678F" w:rsidRPr="005C6DE7" w:rsidRDefault="0095678F" w:rsidP="005C6DE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питання відповідальності за порушення законодавства про державні нагороди</w:t>
      </w:r>
      <w:r w:rsidR="005C6D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9DC" w:rsidRPr="005C6DE7" w:rsidRDefault="005449DC" w:rsidP="005C6DE7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вміти:</w:t>
      </w:r>
    </w:p>
    <w:p w:rsidR="005449DC" w:rsidRDefault="005449DC" w:rsidP="005C6D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вільно користуватися отриманими знаннями і застосовувати їх на практиці</w:t>
      </w:r>
      <w:r w:rsidR="005C6D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6DE7" w:rsidRPr="005C6DE7" w:rsidRDefault="005C6DE7" w:rsidP="005C6DE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350FB" w:rsidRPr="005C6DE7" w:rsidRDefault="005449DC" w:rsidP="005C6DE7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Анотація навчальної дисципліни. </w:t>
      </w:r>
      <w:r w:rsidR="003350FB" w:rsidRPr="005C6DE7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Система державних нагород України стала важливим чинником утвердження Української державності, захисті Вітчизни,морального заохочення громадян за активну діяльність у розвитку економіки, науки, культури, у соціальній сфері, охороні конституційних прав і свобод людини, державному будівництві тагромадській діяльності.</w:t>
      </w:r>
      <w:r w:rsidR="00103070" w:rsidRPr="005C6DE7">
        <w:rPr>
          <w:rFonts w:ascii="Times New Roman" w:hAnsi="Times New Roman" w:cs="Times New Roman"/>
          <w:sz w:val="24"/>
          <w:szCs w:val="24"/>
          <w:lang w:val="uk-UA"/>
        </w:rPr>
        <w:t>Проблеми стимулювань та заохочень, відзначення заслужених вчинків, їх соціальне значення зумовлює формування самостійної сфери правових норм  і відносин, а саме законодавства про нагороди чи нагородне право. Воно формується на стику конституційного, адміністративного, трудового та інших галузей права, маючи предмет та метод правового регулювання. Нагородне право – це галузь права, яка регулює правові відносини, що виникають з приводу стимулювання осіб, які своїми вчинками принесли користь суспільству та державі</w:t>
      </w:r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шляхом надання цим особам заохочень (нагород), та правові відносини з приводу позбавлення нагороджених осіб заохочень (нагород) на підставі та в порядку, передбаченому законом.</w:t>
      </w:r>
    </w:p>
    <w:p w:rsidR="005449DC" w:rsidRPr="005C6DE7" w:rsidRDefault="005449DC" w:rsidP="005C6D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9DC" w:rsidRPr="005C6DE7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література.</w:t>
      </w:r>
    </w:p>
    <w:p w:rsidR="006D7B16" w:rsidRPr="005C6DE7" w:rsidRDefault="003350FB" w:rsidP="005C6DE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Конституція України 1996 р., 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2.Закон України 2000 р. «Про державні нагороди» в редакції 2017 р.; 3.Указ Президента України </w:t>
      </w:r>
      <w:r w:rsidR="002439E0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2005 р. 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>«Про вдосконалення нагородної справи в Україні»</w:t>
      </w:r>
      <w:r w:rsidR="002439E0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в редакції 2008 р.; </w:t>
      </w:r>
      <w:r w:rsidR="00DB2F45" w:rsidRPr="005C6DE7">
        <w:rPr>
          <w:rFonts w:ascii="Times New Roman" w:hAnsi="Times New Roman" w:cs="Times New Roman"/>
          <w:sz w:val="24"/>
          <w:szCs w:val="24"/>
          <w:lang w:val="uk-UA"/>
        </w:rPr>
        <w:t>4. Указ Президента України «</w:t>
      </w:r>
      <w:r w:rsidR="00DB2F45" w:rsidRPr="005C6DE7">
        <w:rPr>
          <w:rFonts w:ascii="Times New Roman" w:eastAsia="Times New Roman" w:hAnsi="Times New Roman" w:cs="Times New Roman"/>
          <w:bCs/>
          <w:color w:val="292B2C"/>
          <w:sz w:val="24"/>
          <w:szCs w:val="24"/>
          <w:lang w:val="uk-UA" w:eastAsia="uk-UA"/>
        </w:rPr>
        <w:t>Про Порядок представлення до нагородження та вручення державних нагород України» 2003 р. 5</w:t>
      </w:r>
      <w:r w:rsidR="002439E0" w:rsidRPr="005C6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Дей М.О. Правове регулювання засобів стимулювання праці в умовах ринкової економіки: теоретичні аспекти. Дис. канд. </w:t>
      </w:r>
      <w:proofErr w:type="spellStart"/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>наук.-</w:t>
      </w:r>
      <w:proofErr w:type="spellEnd"/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Х., 2005.; </w:t>
      </w:r>
      <w:r w:rsidR="00DB2F45" w:rsidRPr="005C6DE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439E0" w:rsidRPr="005C6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7B16" w:rsidRPr="005C6DE7">
        <w:rPr>
          <w:rFonts w:ascii="Times New Roman" w:hAnsi="Times New Roman" w:cs="Times New Roman"/>
          <w:sz w:val="24"/>
          <w:szCs w:val="24"/>
          <w:lang w:val="uk-UA"/>
        </w:rPr>
        <w:t>Відзнаки Президента України: Ордени, медалі, нагородна зброя. – К.</w:t>
      </w:r>
      <w:r w:rsidR="00DB2F45" w:rsidRPr="005C6DE7">
        <w:rPr>
          <w:rFonts w:ascii="Times New Roman" w:hAnsi="Times New Roman" w:cs="Times New Roman"/>
          <w:sz w:val="24"/>
          <w:szCs w:val="24"/>
          <w:lang w:val="uk-UA"/>
        </w:rPr>
        <w:t>, 1999: 7</w:t>
      </w:r>
      <w:r w:rsidR="002439E0" w:rsidRPr="005C6DE7">
        <w:rPr>
          <w:rFonts w:ascii="Times New Roman" w:hAnsi="Times New Roman" w:cs="Times New Roman"/>
          <w:sz w:val="24"/>
          <w:szCs w:val="24"/>
          <w:lang w:val="uk-UA"/>
        </w:rPr>
        <w:t>.Коритько Д.Г. Нагородне право: стан дослідження проблематики // Держава і право, 2014, №44.</w:t>
      </w:r>
    </w:p>
    <w:p w:rsidR="00DB2F45" w:rsidRPr="005C6DE7" w:rsidRDefault="00DB2F45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9DC" w:rsidRPr="005C6DE7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sz w:val="24"/>
          <w:szCs w:val="24"/>
          <w:lang w:val="uk-UA"/>
        </w:rPr>
        <w:t>Форма та методи навчання: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лекції, практичні, консультації, самостійна робота.</w:t>
      </w:r>
    </w:p>
    <w:p w:rsidR="005449DC" w:rsidRPr="005C6DE7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sz w:val="24"/>
          <w:szCs w:val="24"/>
          <w:lang w:val="uk-UA"/>
        </w:rPr>
        <w:t>Форма звітності: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залік</w:t>
      </w:r>
    </w:p>
    <w:p w:rsidR="005449DC" w:rsidRPr="005C6DE7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b/>
          <w:sz w:val="24"/>
          <w:szCs w:val="24"/>
          <w:lang w:val="uk-UA"/>
        </w:rPr>
        <w:t>Мова навчання: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</w:t>
      </w:r>
    </w:p>
    <w:p w:rsidR="005C6DE7" w:rsidRDefault="005C6DE7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9DC" w:rsidRPr="00872812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на засіданні кафедри </w:t>
      </w:r>
      <w:r w:rsidR="005C6DE7" w:rsidRPr="008728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28 листопада </w:t>
      </w:r>
      <w:r w:rsidRPr="008728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2017 р</w:t>
      </w:r>
      <w:r w:rsidRPr="005C6DE7">
        <w:rPr>
          <w:rFonts w:ascii="Times New Roman" w:hAnsi="Times New Roman" w:cs="Times New Roman"/>
          <w:sz w:val="24"/>
          <w:szCs w:val="24"/>
          <w:lang w:val="uk-UA"/>
        </w:rPr>
        <w:t xml:space="preserve">. Протокол </w:t>
      </w:r>
      <w:r w:rsidRPr="008728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5C6DE7" w:rsidRPr="008728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</w:t>
      </w:r>
    </w:p>
    <w:p w:rsidR="005C6DE7" w:rsidRDefault="005C6DE7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212" w:rsidRPr="005C6DE7" w:rsidRDefault="005449DC" w:rsidP="005C6DE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DE7">
        <w:rPr>
          <w:rFonts w:ascii="Times New Roman" w:hAnsi="Times New Roman" w:cs="Times New Roman"/>
          <w:sz w:val="24"/>
          <w:szCs w:val="24"/>
          <w:lang w:val="uk-UA"/>
        </w:rPr>
        <w:t>Завідувач кафедри ________________ проф. Кіселичник В.П.</w:t>
      </w:r>
    </w:p>
    <w:sectPr w:rsidR="008A1212" w:rsidRPr="005C6DE7" w:rsidSect="00AF202B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6D2"/>
    <w:multiLevelType w:val="hybridMultilevel"/>
    <w:tmpl w:val="1BF610CE"/>
    <w:lvl w:ilvl="0" w:tplc="5FBAE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24B"/>
    <w:multiLevelType w:val="hybridMultilevel"/>
    <w:tmpl w:val="665C3B04"/>
    <w:lvl w:ilvl="0" w:tplc="DACA2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9DC"/>
    <w:rsid w:val="00103070"/>
    <w:rsid w:val="002439E0"/>
    <w:rsid w:val="002B337D"/>
    <w:rsid w:val="003350FB"/>
    <w:rsid w:val="004A058F"/>
    <w:rsid w:val="005449DC"/>
    <w:rsid w:val="005C6DE7"/>
    <w:rsid w:val="006D7B16"/>
    <w:rsid w:val="006E48F0"/>
    <w:rsid w:val="00806AC5"/>
    <w:rsid w:val="00872812"/>
    <w:rsid w:val="0095678F"/>
    <w:rsid w:val="00D92171"/>
    <w:rsid w:val="00DB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3350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350FB"/>
    <w:rPr>
      <w:rFonts w:ascii="Consolas" w:hAnsi="Consolas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3350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0FB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osnovy</cp:lastModifiedBy>
  <cp:revision>5</cp:revision>
  <dcterms:created xsi:type="dcterms:W3CDTF">2017-12-01T10:55:00Z</dcterms:created>
  <dcterms:modified xsi:type="dcterms:W3CDTF">2017-12-12T10:01:00Z</dcterms:modified>
</cp:coreProperties>
</file>