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95" w:rsidRPr="009E2340" w:rsidRDefault="000A0A95" w:rsidP="00472C80">
      <w:pPr>
        <w:pStyle w:val="1"/>
        <w:spacing w:before="0" w:after="0"/>
        <w:ind w:left="567"/>
        <w:jc w:val="center"/>
        <w:rPr>
          <w:rFonts w:ascii="Times New Roman" w:hAnsi="Times New Roman" w:cs="Times New Roman"/>
          <w:sz w:val="28"/>
          <w:szCs w:val="28"/>
        </w:rPr>
      </w:pPr>
      <w:bookmarkStart w:id="0" w:name="_Toc271708431"/>
      <w:r w:rsidRPr="009E2340">
        <w:rPr>
          <w:rFonts w:ascii="Times New Roman" w:hAnsi="Times New Roman" w:cs="Times New Roman"/>
          <w:sz w:val="28"/>
          <w:szCs w:val="28"/>
        </w:rPr>
        <w:t>Тема 4. </w:t>
      </w:r>
      <w:bookmarkStart w:id="1" w:name="_GoBack"/>
      <w:r w:rsidRPr="009E2340">
        <w:rPr>
          <w:rFonts w:ascii="Times New Roman" w:hAnsi="Times New Roman" w:cs="Times New Roman"/>
          <w:sz w:val="28"/>
          <w:szCs w:val="28"/>
        </w:rPr>
        <w:t>Нагляд і контроль за дотриманням законодавства про охорону праці</w:t>
      </w:r>
      <w:bookmarkEnd w:id="0"/>
    </w:p>
    <w:p w:rsidR="006878CF" w:rsidRPr="009E2340" w:rsidRDefault="006878CF" w:rsidP="00472C80">
      <w:pPr>
        <w:pStyle w:val="3"/>
        <w:spacing w:before="0" w:after="0"/>
        <w:ind w:left="567"/>
        <w:jc w:val="both"/>
        <w:rPr>
          <w:rFonts w:ascii="Times New Roman" w:hAnsi="Times New Roman" w:cs="Times New Roman"/>
          <w:sz w:val="28"/>
          <w:szCs w:val="28"/>
        </w:rPr>
      </w:pPr>
      <w:bookmarkStart w:id="2" w:name="_Toc271708432"/>
    </w:p>
    <w:bookmarkEnd w:id="1"/>
    <w:p w:rsidR="000A0A95" w:rsidRPr="009E2340" w:rsidRDefault="000A0A95" w:rsidP="00312E99">
      <w:pPr>
        <w:pStyle w:val="3"/>
        <w:spacing w:before="0" w:after="0"/>
        <w:ind w:left="567" w:firstLine="851"/>
        <w:jc w:val="both"/>
        <w:rPr>
          <w:rFonts w:ascii="Times New Roman" w:hAnsi="Times New Roman" w:cs="Times New Roman"/>
          <w:sz w:val="28"/>
          <w:szCs w:val="28"/>
        </w:rPr>
      </w:pPr>
      <w:r w:rsidRPr="009E2340">
        <w:rPr>
          <w:rFonts w:ascii="Times New Roman" w:hAnsi="Times New Roman" w:cs="Times New Roman"/>
          <w:sz w:val="28"/>
          <w:szCs w:val="28"/>
        </w:rPr>
        <w:t>I. Основні питання</w:t>
      </w:r>
      <w:bookmarkEnd w:id="2"/>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 xml:space="preserve">1. Поняття, види та принципи здійснення нагляду і контролю за дотриманням законодавства про охорону праці. </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2.  Державний</w:t>
      </w:r>
      <w:r w:rsidR="00724934" w:rsidRPr="00312E99">
        <w:rPr>
          <w:rFonts w:ascii="Times New Roman" w:hAnsi="Times New Roman" w:cs="Times New Roman"/>
          <w:sz w:val="28"/>
          <w:szCs w:val="28"/>
          <w:lang w:val="uk-UA"/>
        </w:rPr>
        <w:t xml:space="preserve"> контроль і</w:t>
      </w:r>
      <w:r w:rsidRPr="00312E99">
        <w:rPr>
          <w:rFonts w:ascii="Times New Roman" w:hAnsi="Times New Roman" w:cs="Times New Roman"/>
          <w:sz w:val="28"/>
          <w:szCs w:val="28"/>
          <w:lang w:val="uk-UA"/>
        </w:rPr>
        <w:t xml:space="preserve"> нагляд за дотриманням законодавства про охорону праці у системі </w:t>
      </w:r>
      <w:r w:rsidR="00C055AA" w:rsidRPr="00312E99">
        <w:rPr>
          <w:rFonts w:ascii="Times New Roman" w:hAnsi="Times New Roman" w:cs="Times New Roman"/>
          <w:sz w:val="28"/>
          <w:szCs w:val="28"/>
          <w:lang w:val="uk-UA"/>
        </w:rPr>
        <w:t>Державної</w:t>
      </w:r>
      <w:r w:rsidR="00BC23B8" w:rsidRPr="00312E99">
        <w:rPr>
          <w:rFonts w:ascii="Times New Roman" w:hAnsi="Times New Roman" w:cs="Times New Roman"/>
          <w:sz w:val="28"/>
          <w:szCs w:val="28"/>
          <w:lang w:val="uk-UA"/>
        </w:rPr>
        <w:t xml:space="preserve"> служби</w:t>
      </w:r>
      <w:r w:rsidR="00C055AA" w:rsidRPr="00312E99">
        <w:rPr>
          <w:rFonts w:ascii="Times New Roman" w:hAnsi="Times New Roman" w:cs="Times New Roman"/>
          <w:sz w:val="28"/>
          <w:szCs w:val="28"/>
          <w:lang w:val="uk-UA"/>
        </w:rPr>
        <w:t xml:space="preserve"> України з питань праці</w:t>
      </w:r>
      <w:r w:rsidRPr="00312E99">
        <w:rPr>
          <w:rFonts w:ascii="Times New Roman" w:hAnsi="Times New Roman" w:cs="Times New Roman"/>
          <w:sz w:val="28"/>
          <w:szCs w:val="28"/>
          <w:lang w:val="uk-UA"/>
        </w:rPr>
        <w:t>:</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3.1. </w:t>
      </w:r>
      <w:proofErr w:type="spellStart"/>
      <w:r w:rsidRPr="00312E99">
        <w:rPr>
          <w:rFonts w:ascii="Times New Roman" w:hAnsi="Times New Roman" w:cs="Times New Roman"/>
          <w:sz w:val="28"/>
          <w:szCs w:val="28"/>
          <w:lang w:val="uk-UA"/>
        </w:rPr>
        <w:t>Держ</w:t>
      </w:r>
      <w:r w:rsidR="00BC23B8" w:rsidRPr="00312E99">
        <w:rPr>
          <w:rFonts w:ascii="Times New Roman" w:hAnsi="Times New Roman" w:cs="Times New Roman"/>
          <w:sz w:val="28"/>
          <w:szCs w:val="28"/>
          <w:lang w:val="uk-UA"/>
        </w:rPr>
        <w:t>праці</w:t>
      </w:r>
      <w:proofErr w:type="spellEnd"/>
      <w:r w:rsidR="00BC23B8" w:rsidRPr="00312E99">
        <w:rPr>
          <w:rFonts w:ascii="Times New Roman" w:hAnsi="Times New Roman" w:cs="Times New Roman"/>
          <w:sz w:val="28"/>
          <w:szCs w:val="28"/>
          <w:lang w:val="uk-UA"/>
        </w:rPr>
        <w:t xml:space="preserve"> </w:t>
      </w:r>
      <w:r w:rsidRPr="00312E99">
        <w:rPr>
          <w:rFonts w:ascii="Times New Roman" w:hAnsi="Times New Roman" w:cs="Times New Roman"/>
          <w:sz w:val="28"/>
          <w:szCs w:val="28"/>
          <w:lang w:val="uk-UA"/>
        </w:rPr>
        <w:t xml:space="preserve">України– центральний орган виконавчої влади, що реалізує державну політику у сфері охорони праці. </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 xml:space="preserve">3.2. Правовий статус посадових осіб </w:t>
      </w:r>
      <w:proofErr w:type="spellStart"/>
      <w:r w:rsidRPr="00312E99">
        <w:rPr>
          <w:rFonts w:ascii="Times New Roman" w:hAnsi="Times New Roman" w:cs="Times New Roman"/>
          <w:sz w:val="28"/>
          <w:szCs w:val="28"/>
          <w:lang w:val="uk-UA"/>
        </w:rPr>
        <w:t>Держ</w:t>
      </w:r>
      <w:r w:rsidR="006E15BB" w:rsidRPr="00312E99">
        <w:rPr>
          <w:rFonts w:ascii="Times New Roman" w:hAnsi="Times New Roman" w:cs="Times New Roman"/>
          <w:sz w:val="28"/>
          <w:szCs w:val="28"/>
          <w:lang w:val="uk-UA"/>
        </w:rPr>
        <w:t>праці</w:t>
      </w:r>
      <w:proofErr w:type="spellEnd"/>
      <w:r w:rsidRPr="00312E99">
        <w:rPr>
          <w:rFonts w:ascii="Times New Roman" w:hAnsi="Times New Roman" w:cs="Times New Roman"/>
          <w:sz w:val="28"/>
          <w:szCs w:val="28"/>
          <w:lang w:val="uk-UA"/>
        </w:rPr>
        <w:t xml:space="preserve"> України.</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 xml:space="preserve">3.3. Порядок здійснення державного нагляду за дотриманням законодавства про охорону праці у системі </w:t>
      </w:r>
      <w:proofErr w:type="spellStart"/>
      <w:r w:rsidRPr="00312E99">
        <w:rPr>
          <w:rFonts w:ascii="Times New Roman" w:hAnsi="Times New Roman" w:cs="Times New Roman"/>
          <w:sz w:val="28"/>
          <w:szCs w:val="28"/>
          <w:lang w:val="uk-UA"/>
        </w:rPr>
        <w:t>Держ</w:t>
      </w:r>
      <w:r w:rsidR="00724934" w:rsidRPr="00312E99">
        <w:rPr>
          <w:rFonts w:ascii="Times New Roman" w:hAnsi="Times New Roman" w:cs="Times New Roman"/>
          <w:sz w:val="28"/>
          <w:szCs w:val="28"/>
          <w:lang w:val="uk-UA"/>
        </w:rPr>
        <w:t>праці</w:t>
      </w:r>
      <w:proofErr w:type="spellEnd"/>
      <w:r w:rsidRPr="00312E99">
        <w:rPr>
          <w:rFonts w:ascii="Times New Roman" w:hAnsi="Times New Roman" w:cs="Times New Roman"/>
          <w:sz w:val="28"/>
          <w:szCs w:val="28"/>
          <w:lang w:val="uk-UA"/>
        </w:rPr>
        <w:t>.</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4. Громадський контроль за дотриманням законодавства про охорону праці:</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4.1. Поняття та суб’єкти громадського контролю за дотриманням законодавства про охорону праці.</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4.2. Здійснення професійними спілками контролю за дотриманням законодавства про охорону праці.</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4.3. Здійснення контролю уповноваженою найманими працівниками особою з питань охорони праці.</w:t>
      </w:r>
    </w:p>
    <w:p w:rsidR="006878CF" w:rsidRPr="00312E99" w:rsidRDefault="00C055AA" w:rsidP="00312E99">
      <w:pPr>
        <w:pStyle w:val="3"/>
        <w:spacing w:before="0" w:after="0"/>
        <w:ind w:left="567" w:firstLine="851"/>
        <w:jc w:val="both"/>
        <w:rPr>
          <w:rFonts w:ascii="Times New Roman" w:hAnsi="Times New Roman" w:cs="Times New Roman"/>
          <w:b w:val="0"/>
          <w:sz w:val="28"/>
          <w:szCs w:val="28"/>
        </w:rPr>
      </w:pPr>
      <w:bookmarkStart w:id="3" w:name="_Toc271708433"/>
      <w:r w:rsidRPr="00312E99">
        <w:rPr>
          <w:rFonts w:ascii="Times New Roman" w:hAnsi="Times New Roman" w:cs="Times New Roman"/>
          <w:b w:val="0"/>
          <w:sz w:val="28"/>
          <w:szCs w:val="28"/>
        </w:rPr>
        <w:t>5. Відповідальність за порушення законодавства про охорону праці .</w:t>
      </w:r>
    </w:p>
    <w:p w:rsidR="00C055AA" w:rsidRPr="00312E99" w:rsidRDefault="00C055AA" w:rsidP="00472C80">
      <w:pPr>
        <w:spacing w:line="240" w:lineRule="auto"/>
        <w:ind w:left="567"/>
        <w:jc w:val="both"/>
        <w:rPr>
          <w:lang w:val="uk-UA" w:eastAsia="en-US"/>
        </w:rPr>
      </w:pPr>
    </w:p>
    <w:p w:rsidR="000A0A95" w:rsidRPr="00312E99" w:rsidRDefault="000A0A95" w:rsidP="00312E99">
      <w:pPr>
        <w:pStyle w:val="3"/>
        <w:spacing w:before="0" w:after="0"/>
        <w:ind w:left="567" w:firstLine="851"/>
        <w:jc w:val="both"/>
        <w:rPr>
          <w:rFonts w:ascii="Times New Roman" w:hAnsi="Times New Roman" w:cs="Times New Roman"/>
          <w:sz w:val="28"/>
          <w:szCs w:val="28"/>
        </w:rPr>
      </w:pPr>
      <w:r w:rsidRPr="00312E99">
        <w:rPr>
          <w:rFonts w:ascii="Times New Roman" w:hAnsi="Times New Roman" w:cs="Times New Roman"/>
          <w:sz w:val="28"/>
          <w:szCs w:val="28"/>
        </w:rPr>
        <w:t>II. Питання для самоконтролю, дискусій та обговорень</w:t>
      </w:r>
      <w:bookmarkEnd w:id="3"/>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Чи тотожні поняття «нагляд» і «контроль»?</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Яке співвідношення між поняттями «нагляд за дотриманням трудового законодавства» та «нагляд за дотриманням законодавства про охорону праці»?</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Які стандарти щодо здійснення нагляду за дотриманням законодавства про охорону праці передбачають міжнародні угоди?</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Які форми взаємодії використовують державні та громадські органи для здійснення нагляду та контролю за дотриманням законодавства про охорону праці?</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Проаналізуйте методи здійснення відомчого контролю за дотримання законодавства про охорону праці, які містить Положення про відомчий контроль за станом охорони праці на підприємствах паливно-енергетичного комплексу України, затверджено наказом Міністерства палива та енергетики України від 7 серпня 2008 р. № 412, і вкажіть способи їх практичної реалізації.</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З яких питань можуть проводитись планові заходи державного нагляду у сфері промислової безпеки, охорони праці та гірничого нагляду на суб’єктах господарювання всіх ступенів ризику незалежно від галузі, до якої вони відносяться.</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Чи базується діяльність суб’єктів з нагляду та контролю за дотриманням законодавства про охорону праці на соціальному партнерстві, як принципі трудового права України?</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Вкажіть основні функції громадського контролю за дотриманням законодавства про охорону праці.</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lastRenderedPageBreak/>
        <w:t>Вкажіть, які суб’єкти повноважні здійснювати контроль у сфері охорони праці.</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Чи може комісія з питань охорони праці підприємства здійснювати громадський контроль з питань охорони праці?</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Чи можна на локальному рівні правового регулювання встановлювати суб’єктів та їх повноваження щодо здійснення громадського контролю?</w:t>
      </w:r>
    </w:p>
    <w:p w:rsidR="006878CF" w:rsidRPr="009E2340" w:rsidRDefault="006878CF" w:rsidP="00472C80">
      <w:pPr>
        <w:pStyle w:val="3"/>
        <w:spacing w:before="0" w:after="0"/>
        <w:ind w:left="567"/>
        <w:jc w:val="both"/>
        <w:rPr>
          <w:rFonts w:ascii="Times New Roman" w:hAnsi="Times New Roman" w:cs="Times New Roman"/>
          <w:sz w:val="28"/>
          <w:szCs w:val="28"/>
        </w:rPr>
      </w:pPr>
      <w:bookmarkStart w:id="4" w:name="_Toc271708434"/>
    </w:p>
    <w:p w:rsidR="000A0A95" w:rsidRPr="009E2340" w:rsidRDefault="000A0A95" w:rsidP="00472C80">
      <w:pPr>
        <w:pStyle w:val="3"/>
        <w:spacing w:before="0" w:after="0"/>
        <w:ind w:left="567" w:firstLine="851"/>
        <w:jc w:val="both"/>
        <w:rPr>
          <w:rFonts w:ascii="Times New Roman" w:hAnsi="Times New Roman" w:cs="Times New Roman"/>
          <w:sz w:val="28"/>
          <w:szCs w:val="28"/>
        </w:rPr>
      </w:pPr>
      <w:r w:rsidRPr="009E2340">
        <w:rPr>
          <w:rFonts w:ascii="Times New Roman" w:hAnsi="Times New Roman" w:cs="Times New Roman"/>
          <w:sz w:val="28"/>
          <w:szCs w:val="28"/>
          <w:lang w:val="en-US"/>
        </w:rPr>
        <w:t>III</w:t>
      </w:r>
      <w:r w:rsidRPr="009E2340">
        <w:rPr>
          <w:rFonts w:ascii="Times New Roman" w:hAnsi="Times New Roman" w:cs="Times New Roman"/>
          <w:sz w:val="28"/>
          <w:szCs w:val="28"/>
        </w:rPr>
        <w:t>. Творчі завдання</w:t>
      </w:r>
      <w:bookmarkEnd w:id="4"/>
    </w:p>
    <w:p w:rsidR="000A0A95" w:rsidRPr="009E2340" w:rsidRDefault="000A0A95" w:rsidP="00472C80">
      <w:pPr>
        <w:pStyle w:val="a"/>
        <w:numPr>
          <w:ilvl w:val="0"/>
          <w:numId w:val="9"/>
        </w:numPr>
        <w:ind w:left="567" w:firstLine="851"/>
        <w:rPr>
          <w:rFonts w:ascii="Times New Roman" w:hAnsi="Times New Roman" w:cs="Times New Roman"/>
          <w:sz w:val="28"/>
          <w:szCs w:val="28"/>
        </w:rPr>
      </w:pPr>
      <w:r w:rsidRPr="009E2340">
        <w:rPr>
          <w:rFonts w:ascii="Times New Roman" w:hAnsi="Times New Roman" w:cs="Times New Roman"/>
          <w:sz w:val="28"/>
          <w:szCs w:val="28"/>
        </w:rPr>
        <w:t xml:space="preserve">Проведіть правовий аналіз матеріалів перевірок конкретних роботодавців, здійснених посадовими особами </w:t>
      </w:r>
      <w:proofErr w:type="spellStart"/>
      <w:r w:rsidRPr="009E2340">
        <w:rPr>
          <w:rFonts w:ascii="Times New Roman" w:hAnsi="Times New Roman" w:cs="Times New Roman"/>
          <w:sz w:val="28"/>
          <w:szCs w:val="28"/>
        </w:rPr>
        <w:t>Держ</w:t>
      </w:r>
      <w:r w:rsidR="006E15BB">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чи його територіальних органів.</w:t>
      </w:r>
    </w:p>
    <w:p w:rsidR="000A0A95" w:rsidRPr="009E2340" w:rsidRDefault="000A0A95" w:rsidP="00472C80">
      <w:pPr>
        <w:pStyle w:val="a"/>
        <w:numPr>
          <w:ilvl w:val="0"/>
          <w:numId w:val="9"/>
        </w:numPr>
        <w:ind w:left="567" w:firstLine="851"/>
        <w:rPr>
          <w:rFonts w:ascii="Times New Roman" w:hAnsi="Times New Roman" w:cs="Times New Roman"/>
          <w:sz w:val="28"/>
          <w:szCs w:val="28"/>
        </w:rPr>
      </w:pPr>
      <w:r w:rsidRPr="009E2340">
        <w:rPr>
          <w:rFonts w:ascii="Times New Roman" w:hAnsi="Times New Roman" w:cs="Times New Roman"/>
          <w:sz w:val="28"/>
          <w:szCs w:val="28"/>
        </w:rPr>
        <w:t>Складіть порівняльну таблицю повноважень суб’єктів, що здійснюють громадський контроль за охороною праці.</w:t>
      </w:r>
    </w:p>
    <w:p w:rsidR="000A0A95" w:rsidRPr="009E2340" w:rsidRDefault="000A0A95" w:rsidP="00472C80">
      <w:pPr>
        <w:pStyle w:val="a"/>
        <w:numPr>
          <w:ilvl w:val="0"/>
          <w:numId w:val="9"/>
        </w:numPr>
        <w:ind w:left="567" w:firstLine="851"/>
        <w:rPr>
          <w:rFonts w:ascii="Times New Roman" w:hAnsi="Times New Roman" w:cs="Times New Roman"/>
          <w:sz w:val="28"/>
          <w:szCs w:val="28"/>
        </w:rPr>
      </w:pPr>
      <w:r w:rsidRPr="009E2340">
        <w:rPr>
          <w:rFonts w:ascii="Times New Roman" w:hAnsi="Times New Roman" w:cs="Times New Roman"/>
          <w:sz w:val="28"/>
          <w:szCs w:val="28"/>
        </w:rPr>
        <w:t>Проведіть аналіз повноважень суб’єктів, які від імені профспілок та їх об’єднання, можуть здійснювати функцію громадського контролю за дотримання законодавства про охорону праці.</w:t>
      </w:r>
    </w:p>
    <w:p w:rsidR="000A0A95" w:rsidRPr="009E2340" w:rsidRDefault="000A0A95" w:rsidP="00472C80">
      <w:pPr>
        <w:pStyle w:val="a"/>
        <w:numPr>
          <w:ilvl w:val="0"/>
          <w:numId w:val="9"/>
        </w:numPr>
        <w:ind w:left="567" w:firstLine="851"/>
        <w:rPr>
          <w:rFonts w:ascii="Times New Roman" w:hAnsi="Times New Roman" w:cs="Times New Roman"/>
          <w:sz w:val="28"/>
          <w:szCs w:val="28"/>
        </w:rPr>
      </w:pPr>
      <w:r w:rsidRPr="009E2340">
        <w:rPr>
          <w:rFonts w:ascii="Times New Roman" w:hAnsi="Times New Roman" w:cs="Times New Roman"/>
          <w:sz w:val="28"/>
          <w:szCs w:val="28"/>
        </w:rPr>
        <w:t>Дослідіть правове регулювання здійснення нагляду та контролю за дотриманням законодавства про охорону праці в одній з іноземних держав.</w:t>
      </w:r>
    </w:p>
    <w:p w:rsidR="006878CF" w:rsidRPr="009E2340" w:rsidRDefault="006878CF" w:rsidP="00472C80">
      <w:pPr>
        <w:pStyle w:val="3"/>
        <w:spacing w:before="0" w:after="0"/>
        <w:ind w:left="567"/>
        <w:jc w:val="both"/>
        <w:rPr>
          <w:rFonts w:ascii="Times New Roman" w:hAnsi="Times New Roman" w:cs="Times New Roman"/>
          <w:sz w:val="28"/>
          <w:szCs w:val="28"/>
        </w:rPr>
      </w:pPr>
      <w:bookmarkStart w:id="5" w:name="_Toc271708435"/>
    </w:p>
    <w:p w:rsidR="000A0A95" w:rsidRPr="009E2340" w:rsidRDefault="000A0A95" w:rsidP="00472C80">
      <w:pPr>
        <w:pStyle w:val="3"/>
        <w:spacing w:before="0" w:after="0"/>
        <w:ind w:left="567"/>
        <w:jc w:val="both"/>
        <w:rPr>
          <w:rFonts w:ascii="Times New Roman" w:hAnsi="Times New Roman" w:cs="Times New Roman"/>
          <w:sz w:val="28"/>
          <w:szCs w:val="28"/>
        </w:rPr>
      </w:pPr>
      <w:r w:rsidRPr="009E2340">
        <w:rPr>
          <w:rFonts w:ascii="Times New Roman" w:hAnsi="Times New Roman" w:cs="Times New Roman"/>
          <w:sz w:val="28"/>
          <w:szCs w:val="28"/>
          <w:lang w:val="en-US"/>
        </w:rPr>
        <w:t>IV</w:t>
      </w:r>
      <w:r w:rsidRPr="009E2340">
        <w:rPr>
          <w:rFonts w:ascii="Times New Roman" w:hAnsi="Times New Roman" w:cs="Times New Roman"/>
          <w:sz w:val="28"/>
          <w:szCs w:val="28"/>
        </w:rPr>
        <w:t>. Задачі</w:t>
      </w:r>
      <w:bookmarkEnd w:id="5"/>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1. 2 вересня 2010 року о 15:00 год. троє осіб вимагали в охоронця ТзОВ «Варта» допустити їх на територію підприємства для проведення планової перевірки з питань охорони праці. Проконсультувавшись телефоном з юристом, охоронець вимагав пред’явити службові посвідчення з метою переписати їх дані. Один з контролюючих, пред’явивши посвідчення, миттєво сховав його в кишеню, не даючи можливості охоронцю ТзОВ «Варта» переписати реквізити. Більше того, на його думку, охоронець не повинен переписувати інформацію з службового посвідчення, адже у направленні на проведення перевірки ці дані зазначаються.</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На прохання охоронця представити направлення на проведення перевірки, контролюючий відповів, що таке може показати лише директору ТзОВ. Оскільки директор вже пішов додому, адже його робочий час закінчився, охоронець попросив контролюючих прийти завтра.</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Обурені тим, що на підприємстві відсутні будь-які представники адміністрації, контролюючі наполягали на тому, щоб директор підприємства повернувся на робоче місце, адже їх робочий час триває до 18:00 год. і ніщо не заважає їм проводити заходи з планової перевірки.</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 xml:space="preserve">Через годину директор ТзОВ «Варта» повернувся на роботу і заявив про намір фіксувати процес здійснення перевірки за допомогою відеокамери. Контролюючі роз’яснили йому, що таке право належить тільки органам державної влади, а не суб’єктам господарювання, відтак проводити технічну фіксацію процесу перевірки він не може, а спеціальних ліцензованих приладів для </w:t>
      </w:r>
      <w:proofErr w:type="spellStart"/>
      <w:r w:rsidRPr="00312E99">
        <w:rPr>
          <w:rFonts w:ascii="Times New Roman" w:hAnsi="Times New Roman" w:cs="Times New Roman"/>
          <w:sz w:val="28"/>
          <w:szCs w:val="28"/>
          <w:lang w:val="uk-UA"/>
        </w:rPr>
        <w:t>відеофіксації</w:t>
      </w:r>
      <w:proofErr w:type="spellEnd"/>
      <w:r w:rsidRPr="00312E99">
        <w:rPr>
          <w:rFonts w:ascii="Times New Roman" w:hAnsi="Times New Roman" w:cs="Times New Roman"/>
          <w:sz w:val="28"/>
          <w:szCs w:val="28"/>
          <w:lang w:val="uk-UA"/>
        </w:rPr>
        <w:t xml:space="preserve"> у них не має.</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 xml:space="preserve">Після цього, директор запропонував контролюючим розписатись у Журналі реєстрації перевірок. Оскільки такого обов’язку у них немає, вони відмовились це зробити. Один з контролюючих пред’явив директору </w:t>
      </w:r>
      <w:r w:rsidRPr="00312E99">
        <w:rPr>
          <w:rFonts w:ascii="Times New Roman" w:hAnsi="Times New Roman" w:cs="Times New Roman"/>
          <w:sz w:val="28"/>
          <w:szCs w:val="28"/>
          <w:lang w:val="uk-UA"/>
        </w:rPr>
        <w:lastRenderedPageBreak/>
        <w:t>повідомлення про проведення перевірки, направлення на її проведення та своє службове посвідчення. У двох інших осіб, як виявилось, службових посвідчень не було. Але на їх думку, це не суперечить чинному законодавству, адже у направленні на перевірку зазначено троє осіб, що уповноважені на її проведення.</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Зваживши на поведінку контролюючих, директор ТзОВ «Варта» прийняв рішення про недопущення їх до проведення перевірки.</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Проаналізуйте ситуацію, що склалася. Які порушення чинного законодавства мали місце у цьому випадку?</w:t>
      </w:r>
    </w:p>
    <w:p w:rsidR="000A0A95" w:rsidRPr="009E2340" w:rsidRDefault="000A0A95" w:rsidP="00472C80">
      <w:pPr>
        <w:spacing w:after="0" w:line="240" w:lineRule="auto"/>
        <w:ind w:left="567"/>
        <w:jc w:val="both"/>
        <w:rPr>
          <w:rFonts w:ascii="Times New Roman" w:hAnsi="Times New Roman" w:cs="Times New Roman"/>
          <w:sz w:val="28"/>
          <w:szCs w:val="28"/>
        </w:rPr>
      </w:pPr>
    </w:p>
    <w:p w:rsidR="007A13DE" w:rsidRPr="007A13DE" w:rsidRDefault="000A0A95" w:rsidP="00312E99">
      <w:pPr>
        <w:pStyle w:val="a8"/>
        <w:spacing w:after="0" w:afterAutospacing="0"/>
        <w:ind w:left="567" w:firstLine="567"/>
        <w:jc w:val="both"/>
        <w:rPr>
          <w:sz w:val="28"/>
          <w:szCs w:val="28"/>
        </w:rPr>
      </w:pPr>
      <w:r w:rsidRPr="009E2340">
        <w:rPr>
          <w:sz w:val="28"/>
          <w:szCs w:val="28"/>
        </w:rPr>
        <w:t>2.</w:t>
      </w:r>
      <w:r w:rsidRPr="009E2340">
        <w:rPr>
          <w:sz w:val="28"/>
          <w:szCs w:val="28"/>
        </w:rPr>
        <w:tab/>
      </w:r>
      <w:r w:rsidR="007A13DE" w:rsidRPr="007A13DE">
        <w:rPr>
          <w:sz w:val="28"/>
          <w:szCs w:val="28"/>
        </w:rPr>
        <w:t xml:space="preserve">В період з 19.05.2017 року по 25.05.2017 року, на підставі наказу №258-ПЛ від 10.05.2017 року та направлення №57/2.4-ІІ від 10.05.2017 року, Головним управлінням </w:t>
      </w:r>
      <w:proofErr w:type="spellStart"/>
      <w:r w:rsidR="007A13DE" w:rsidRPr="007A13DE">
        <w:rPr>
          <w:sz w:val="28"/>
          <w:szCs w:val="28"/>
        </w:rPr>
        <w:t>Держпраці</w:t>
      </w:r>
      <w:proofErr w:type="spellEnd"/>
      <w:r w:rsidR="007A13DE" w:rsidRPr="007A13DE">
        <w:rPr>
          <w:sz w:val="28"/>
          <w:szCs w:val="28"/>
        </w:rPr>
        <w:t xml:space="preserve"> у Дніпропетровській області проведено перевірку дотримання вимог законодавчих та нормативно-правових актів з охорони праці та промислової безпеки ТОВ "ХІМТЕК-ПЛАСТ".</w:t>
      </w:r>
      <w:r w:rsidR="007A13DE">
        <w:rPr>
          <w:sz w:val="28"/>
          <w:szCs w:val="28"/>
        </w:rPr>
        <w:t xml:space="preserve"> </w:t>
      </w:r>
      <w:r w:rsidR="007A13DE" w:rsidRPr="007A13DE">
        <w:rPr>
          <w:sz w:val="28"/>
          <w:szCs w:val="28"/>
        </w:rPr>
        <w:t xml:space="preserve">За результатами проведеної перевірки, ГУ </w:t>
      </w:r>
      <w:proofErr w:type="spellStart"/>
      <w:r w:rsidR="007A13DE" w:rsidRPr="007A13DE">
        <w:rPr>
          <w:sz w:val="28"/>
          <w:szCs w:val="28"/>
        </w:rPr>
        <w:t>Держпраці</w:t>
      </w:r>
      <w:proofErr w:type="spellEnd"/>
      <w:r w:rsidR="007A13DE" w:rsidRPr="007A13DE">
        <w:rPr>
          <w:sz w:val="28"/>
          <w:szCs w:val="28"/>
        </w:rPr>
        <w:t xml:space="preserve"> у Дніпропетровській області складено акт перевірки суб'єкта господарювання (виробничого об'єкта) від 25.05.2017 року №30/2.4.Згідно акту перевірки від 25.05.2017 року №30/2.4, встановлені такі порушення вимог законодавства:</w:t>
      </w:r>
    </w:p>
    <w:p w:rsidR="007A13DE" w:rsidRPr="007A13DE" w:rsidRDefault="007A13DE" w:rsidP="00312E99">
      <w:pPr>
        <w:pStyle w:val="a8"/>
        <w:spacing w:after="0" w:afterAutospacing="0"/>
        <w:ind w:left="567" w:firstLine="567"/>
        <w:jc w:val="both"/>
        <w:rPr>
          <w:sz w:val="28"/>
          <w:szCs w:val="28"/>
        </w:rPr>
      </w:pPr>
      <w:r w:rsidRPr="007A13DE">
        <w:rPr>
          <w:sz w:val="28"/>
          <w:szCs w:val="28"/>
        </w:rPr>
        <w:t>- на підприємстві ТОВ "ХІМТЕК-ПЛАСТ" не функціонує служба з охорони праці, а саме: не створено постійно діюча комісія з перевірки знань з питань охорони праці; не розроблений перелік необхідних інструкцій та самі інструкції, що діють на підприємстві на підставі затвердженого на підприємстві штатного розпису; допущені до роботи працівники, що є порушенням  п.п.3.9, 3.10, 3.16 НПАОП 0.00-4.12-05 "Типове положення про порядок проведення навчання з перевірки знань з питань охорони праці", п.4.3.2 НПАОП 0.00-4.15-98 "Положення про розробку інструкцій з охорони праці".</w:t>
      </w:r>
    </w:p>
    <w:p w:rsidR="007A13DE" w:rsidRPr="007A13DE" w:rsidRDefault="007A13DE" w:rsidP="00312E99">
      <w:pPr>
        <w:pStyle w:val="a8"/>
        <w:spacing w:after="0" w:afterAutospacing="0"/>
        <w:ind w:left="567" w:firstLine="567"/>
        <w:jc w:val="both"/>
        <w:rPr>
          <w:sz w:val="28"/>
          <w:szCs w:val="28"/>
        </w:rPr>
      </w:pPr>
      <w:r w:rsidRPr="007A13DE">
        <w:rPr>
          <w:sz w:val="28"/>
          <w:szCs w:val="28"/>
        </w:rPr>
        <w:t xml:space="preserve">- підприємством ТОВ "ХІМТЕК-ПЛАСТ" не отримано дозвіл на виконання робіт підвищеної небезпеки та експлуатацію (застосування) машин, механізмів, устаткування підвищеної небезпеки, а саме: експлуатацію електричного устаткування електричних мереж, технологічного електрообладнання напругою понад 1000В,  що є порушенням вимог </w:t>
      </w:r>
      <w:hyperlink r:id="rId5" w:anchor="752060" w:tgtFrame="_blank" w:tooltip="Про охорону праці; нормативно-правовий акт № 2694-XII від 14.10.1992" w:history="1">
        <w:r w:rsidRPr="007A13DE">
          <w:rPr>
            <w:rStyle w:val="a7"/>
            <w:color w:val="000000"/>
            <w:sz w:val="28"/>
            <w:szCs w:val="28"/>
          </w:rPr>
          <w:t>ст.21 Закону України "Про охорону праці"</w:t>
        </w:r>
      </w:hyperlink>
      <w:r w:rsidRPr="007A13DE">
        <w:rPr>
          <w:sz w:val="28"/>
          <w:szCs w:val="28"/>
        </w:rPr>
        <w:t>.</w:t>
      </w:r>
    </w:p>
    <w:p w:rsidR="000A0A95" w:rsidRPr="001A2E39" w:rsidRDefault="001A2E39" w:rsidP="00312E99">
      <w:pPr>
        <w:spacing w:after="0" w:line="240" w:lineRule="auto"/>
        <w:ind w:left="567" w:firstLine="567"/>
        <w:jc w:val="both"/>
        <w:rPr>
          <w:rFonts w:ascii="Times New Roman" w:hAnsi="Times New Roman" w:cs="Times New Roman"/>
          <w:sz w:val="28"/>
          <w:szCs w:val="28"/>
          <w:lang w:val="uk-UA"/>
        </w:rPr>
      </w:pPr>
      <w:r w:rsidRPr="001A2E39">
        <w:rPr>
          <w:rFonts w:ascii="Times New Roman" w:hAnsi="Times New Roman" w:cs="Times New Roman"/>
          <w:sz w:val="28"/>
          <w:szCs w:val="28"/>
          <w:lang w:val="uk-UA"/>
        </w:rPr>
        <w:t xml:space="preserve">ГУ </w:t>
      </w:r>
      <w:proofErr w:type="spellStart"/>
      <w:r w:rsidRPr="001A2E39">
        <w:rPr>
          <w:rFonts w:ascii="Times New Roman" w:hAnsi="Times New Roman" w:cs="Times New Roman"/>
          <w:sz w:val="28"/>
          <w:szCs w:val="28"/>
          <w:lang w:val="uk-UA"/>
        </w:rPr>
        <w:t>Держпраці</w:t>
      </w:r>
      <w:proofErr w:type="spellEnd"/>
      <w:r>
        <w:rPr>
          <w:rFonts w:ascii="Times New Roman" w:hAnsi="Times New Roman" w:cs="Times New Roman"/>
          <w:sz w:val="28"/>
          <w:szCs w:val="28"/>
          <w:lang w:val="uk-UA"/>
        </w:rPr>
        <w:t xml:space="preserve"> звернулось до суду з вимогою </w:t>
      </w:r>
      <w:r w:rsidRPr="001A2E39">
        <w:rPr>
          <w:rFonts w:ascii="Times New Roman" w:hAnsi="Times New Roman" w:cs="Times New Roman"/>
          <w:sz w:val="28"/>
          <w:szCs w:val="28"/>
          <w:lang w:val="uk-UA"/>
        </w:rPr>
        <w:t>відсторонити від виконання робіт з підвищеної небезпеки працівників підприємства, які не пройшли інструктаж, навчання та перевірку знань з питань охорони праці</w:t>
      </w:r>
      <w:r>
        <w:rPr>
          <w:rFonts w:ascii="Times New Roman" w:hAnsi="Times New Roman" w:cs="Times New Roman"/>
          <w:sz w:val="28"/>
          <w:szCs w:val="28"/>
          <w:lang w:val="uk-UA"/>
        </w:rPr>
        <w:t xml:space="preserve"> та з п</w:t>
      </w:r>
      <w:r w:rsidRPr="001A2E39">
        <w:rPr>
          <w:rFonts w:ascii="Times New Roman" w:hAnsi="Times New Roman" w:cs="Times New Roman"/>
          <w:sz w:val="28"/>
          <w:szCs w:val="28"/>
          <w:lang w:val="uk-UA"/>
        </w:rPr>
        <w:t>осилання</w:t>
      </w:r>
      <w:r>
        <w:rPr>
          <w:rFonts w:ascii="Times New Roman" w:hAnsi="Times New Roman" w:cs="Times New Roman"/>
          <w:sz w:val="28"/>
          <w:szCs w:val="28"/>
          <w:lang w:val="uk-UA"/>
        </w:rPr>
        <w:t>м</w:t>
      </w:r>
      <w:r w:rsidRPr="001A2E39">
        <w:rPr>
          <w:rFonts w:ascii="Times New Roman" w:hAnsi="Times New Roman" w:cs="Times New Roman"/>
          <w:sz w:val="28"/>
          <w:szCs w:val="28"/>
          <w:lang w:val="uk-UA"/>
        </w:rPr>
        <w:t xml:space="preserve"> на пункт 2.26 Положення про організацію та здійснення державного гірничого нагляду (контролю) у сфері промислової безпеки та охорони праці в системі Держгірпромнагляду, затвердженого наказом МНС від 11.08.2011 року №826</w:t>
      </w:r>
      <w:r w:rsidR="00982C11">
        <w:rPr>
          <w:rFonts w:ascii="Times New Roman" w:hAnsi="Times New Roman" w:cs="Times New Roman"/>
          <w:sz w:val="28"/>
          <w:szCs w:val="28"/>
          <w:lang w:val="uk-UA"/>
        </w:rPr>
        <w:t>. Крім цього</w:t>
      </w:r>
      <w:r w:rsidR="00FC03A6">
        <w:rPr>
          <w:rFonts w:ascii="Times New Roman" w:hAnsi="Times New Roman" w:cs="Times New Roman"/>
          <w:sz w:val="28"/>
          <w:szCs w:val="28"/>
          <w:lang w:val="uk-UA"/>
        </w:rPr>
        <w:t xml:space="preserve"> </w:t>
      </w:r>
      <w:r w:rsidR="006561FD">
        <w:rPr>
          <w:rFonts w:ascii="Times New Roman" w:hAnsi="Times New Roman" w:cs="Times New Roman"/>
          <w:sz w:val="28"/>
          <w:szCs w:val="28"/>
          <w:lang w:val="uk-UA"/>
        </w:rPr>
        <w:t>інспектор</w:t>
      </w:r>
      <w:r w:rsidRPr="001A2E39">
        <w:rPr>
          <w:rFonts w:ascii="Times New Roman" w:hAnsi="Times New Roman" w:cs="Times New Roman"/>
          <w:sz w:val="28"/>
          <w:szCs w:val="28"/>
          <w:lang w:val="uk-UA"/>
        </w:rPr>
        <w:t xml:space="preserve"> </w:t>
      </w:r>
      <w:r w:rsidR="003671A9">
        <w:rPr>
          <w:rFonts w:ascii="Times New Roman" w:hAnsi="Times New Roman" w:cs="Times New Roman"/>
          <w:sz w:val="28"/>
          <w:szCs w:val="28"/>
          <w:lang w:val="uk-UA"/>
        </w:rPr>
        <w:t>вин</w:t>
      </w:r>
      <w:r w:rsidR="006561FD">
        <w:rPr>
          <w:rFonts w:ascii="Times New Roman" w:hAnsi="Times New Roman" w:cs="Times New Roman"/>
          <w:sz w:val="28"/>
          <w:szCs w:val="28"/>
          <w:lang w:val="uk-UA"/>
        </w:rPr>
        <w:t>іс</w:t>
      </w:r>
      <w:r w:rsidR="003671A9">
        <w:rPr>
          <w:rFonts w:ascii="Times New Roman" w:hAnsi="Times New Roman" w:cs="Times New Roman"/>
          <w:sz w:val="28"/>
          <w:szCs w:val="28"/>
          <w:lang w:val="uk-UA"/>
        </w:rPr>
        <w:t xml:space="preserve"> припис про заборону</w:t>
      </w:r>
      <w:r w:rsidRPr="001A2E39">
        <w:rPr>
          <w:rFonts w:ascii="Times New Roman" w:hAnsi="Times New Roman" w:cs="Times New Roman"/>
          <w:sz w:val="28"/>
          <w:szCs w:val="28"/>
          <w:lang w:val="uk-UA"/>
        </w:rPr>
        <w:t xml:space="preserve"> виконання </w:t>
      </w:r>
      <w:r w:rsidRPr="003671A9">
        <w:rPr>
          <w:rFonts w:ascii="Times New Roman" w:hAnsi="Times New Roman" w:cs="Times New Roman"/>
          <w:sz w:val="28"/>
          <w:szCs w:val="28"/>
          <w:lang w:val="uk-UA"/>
        </w:rPr>
        <w:t>робіт</w:t>
      </w:r>
      <w:r w:rsidR="003671A9" w:rsidRPr="003671A9">
        <w:rPr>
          <w:rFonts w:ascii="Times New Roman" w:hAnsi="Times New Roman" w:cs="Times New Roman"/>
          <w:sz w:val="28"/>
          <w:szCs w:val="28"/>
          <w:lang w:val="uk-UA"/>
        </w:rPr>
        <w:t xml:space="preserve"> підприємством ТОВ "ХІМТЕК-ПЛАСТ</w:t>
      </w:r>
      <w:r w:rsidR="003671A9" w:rsidRPr="00FC03A6">
        <w:rPr>
          <w:sz w:val="28"/>
          <w:szCs w:val="28"/>
          <w:lang w:val="uk-UA"/>
        </w:rPr>
        <w:t>"</w:t>
      </w:r>
      <w:r w:rsidR="00FC03A6">
        <w:rPr>
          <w:sz w:val="28"/>
          <w:szCs w:val="28"/>
          <w:lang w:val="uk-UA"/>
        </w:rPr>
        <w:t xml:space="preserve"> </w:t>
      </w:r>
      <w:r w:rsidR="00FC03A6" w:rsidRPr="00FC03A6">
        <w:rPr>
          <w:rFonts w:ascii="Times New Roman" w:hAnsi="Times New Roman" w:cs="Times New Roman"/>
          <w:sz w:val="28"/>
          <w:szCs w:val="28"/>
          <w:lang w:val="uk-UA"/>
        </w:rPr>
        <w:t>у зв’язку</w:t>
      </w:r>
      <w:r w:rsidR="00FC03A6">
        <w:rPr>
          <w:sz w:val="28"/>
          <w:szCs w:val="28"/>
          <w:lang w:val="uk-UA"/>
        </w:rPr>
        <w:t xml:space="preserve"> з </w:t>
      </w:r>
      <w:r w:rsidRPr="001A2E39">
        <w:rPr>
          <w:rFonts w:ascii="Times New Roman" w:hAnsi="Times New Roman" w:cs="Times New Roman"/>
          <w:sz w:val="28"/>
          <w:szCs w:val="28"/>
          <w:lang w:val="uk-UA"/>
        </w:rPr>
        <w:t>відсутн</w:t>
      </w:r>
      <w:r w:rsidR="00FC03A6">
        <w:rPr>
          <w:rFonts w:ascii="Times New Roman" w:hAnsi="Times New Roman" w:cs="Times New Roman"/>
          <w:sz w:val="28"/>
          <w:szCs w:val="28"/>
          <w:lang w:val="uk-UA"/>
        </w:rPr>
        <w:t>істю</w:t>
      </w:r>
      <w:r w:rsidRPr="001A2E39">
        <w:rPr>
          <w:rFonts w:ascii="Times New Roman" w:hAnsi="Times New Roman" w:cs="Times New Roman"/>
          <w:sz w:val="28"/>
          <w:szCs w:val="28"/>
          <w:lang w:val="uk-UA"/>
        </w:rPr>
        <w:t xml:space="preserve"> дозволу на виконання робіт підвищеної небезпеки та на експлуатацію </w:t>
      </w:r>
      <w:r w:rsidRPr="006561FD">
        <w:rPr>
          <w:rFonts w:ascii="Times New Roman" w:hAnsi="Times New Roman" w:cs="Times New Roman"/>
          <w:sz w:val="28"/>
          <w:szCs w:val="28"/>
          <w:lang w:val="uk-UA"/>
        </w:rPr>
        <w:t>(застосування) машин, механізмів, устаткування підвищеної небезпеки</w:t>
      </w:r>
      <w:r w:rsidR="003671A9">
        <w:rPr>
          <w:rFonts w:ascii="Times New Roman" w:hAnsi="Times New Roman" w:cs="Times New Roman"/>
          <w:sz w:val="28"/>
          <w:szCs w:val="28"/>
          <w:lang w:val="uk-UA"/>
        </w:rPr>
        <w:t>.</w:t>
      </w:r>
    </w:p>
    <w:p w:rsidR="006561FD" w:rsidRPr="009E2340" w:rsidRDefault="006561FD" w:rsidP="00472C80">
      <w:pPr>
        <w:spacing w:after="0" w:line="240" w:lineRule="auto"/>
        <w:ind w:left="567" w:firstLine="567"/>
        <w:jc w:val="both"/>
        <w:rPr>
          <w:rFonts w:ascii="Times New Roman" w:hAnsi="Times New Roman" w:cs="Times New Roman"/>
          <w:sz w:val="28"/>
          <w:szCs w:val="28"/>
        </w:rPr>
      </w:pPr>
      <w:r w:rsidRPr="006561FD">
        <w:rPr>
          <w:rFonts w:ascii="Times New Roman" w:hAnsi="Times New Roman" w:cs="Times New Roman"/>
          <w:sz w:val="28"/>
          <w:szCs w:val="28"/>
          <w:lang w:val="uk-UA"/>
        </w:rPr>
        <w:t xml:space="preserve">Проаналізуйте ситуацію, що склалася. </w:t>
      </w:r>
      <w:proofErr w:type="spellStart"/>
      <w:r w:rsidRPr="009E2340">
        <w:rPr>
          <w:rFonts w:ascii="Times New Roman" w:hAnsi="Times New Roman" w:cs="Times New Roman"/>
          <w:sz w:val="28"/>
          <w:szCs w:val="28"/>
        </w:rPr>
        <w:t>Які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порушення</w:t>
      </w:r>
      <w:proofErr w:type="spellEnd"/>
      <w:r w:rsidRPr="009E2340">
        <w:rPr>
          <w:rFonts w:ascii="Times New Roman" w:hAnsi="Times New Roman" w:cs="Times New Roman"/>
          <w:sz w:val="28"/>
          <w:szCs w:val="28"/>
        </w:rPr>
        <w:t xml:space="preserve"> чинного </w:t>
      </w:r>
      <w:proofErr w:type="spellStart"/>
      <w:r w:rsidRPr="009E2340">
        <w:rPr>
          <w:rFonts w:ascii="Times New Roman" w:hAnsi="Times New Roman" w:cs="Times New Roman"/>
          <w:sz w:val="28"/>
          <w:szCs w:val="28"/>
        </w:rPr>
        <w:t>законодавства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мали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місце</w:t>
      </w:r>
      <w:proofErr w:type="spellEnd"/>
      <w:r w:rsidRPr="009E2340">
        <w:rPr>
          <w:rFonts w:ascii="Times New Roman" w:hAnsi="Times New Roman" w:cs="Times New Roman"/>
          <w:sz w:val="28"/>
          <w:szCs w:val="28"/>
        </w:rPr>
        <w:t xml:space="preserve"> у </w:t>
      </w:r>
      <w:proofErr w:type="spellStart"/>
      <w:r w:rsidRPr="009E2340">
        <w:rPr>
          <w:rFonts w:ascii="Times New Roman" w:hAnsi="Times New Roman" w:cs="Times New Roman"/>
          <w:sz w:val="28"/>
          <w:szCs w:val="28"/>
        </w:rPr>
        <w:t>цьому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випадку</w:t>
      </w:r>
      <w:proofErr w:type="spellEnd"/>
      <w:r w:rsidRPr="009E2340">
        <w:rPr>
          <w:rFonts w:ascii="Times New Roman" w:hAnsi="Times New Roman" w:cs="Times New Roman"/>
          <w:sz w:val="28"/>
          <w:szCs w:val="28"/>
        </w:rPr>
        <w:t>?</w:t>
      </w:r>
    </w:p>
    <w:p w:rsidR="000A0A95" w:rsidRPr="006561FD" w:rsidRDefault="000A0A95" w:rsidP="00472C80">
      <w:pPr>
        <w:spacing w:after="0" w:line="240" w:lineRule="auto"/>
        <w:ind w:left="567" w:firstLine="567"/>
        <w:jc w:val="both"/>
        <w:rPr>
          <w:rFonts w:ascii="Times New Roman" w:hAnsi="Times New Roman" w:cs="Times New Roman"/>
          <w:sz w:val="28"/>
          <w:szCs w:val="28"/>
        </w:rPr>
      </w:pPr>
    </w:p>
    <w:p w:rsidR="000A0A95" w:rsidRPr="009E2340" w:rsidRDefault="000A0A95" w:rsidP="00472C80">
      <w:pPr>
        <w:numPr>
          <w:ilvl w:val="0"/>
          <w:numId w:val="12"/>
        </w:numPr>
        <w:tabs>
          <w:tab w:val="clear" w:pos="720"/>
          <w:tab w:val="num" w:pos="142"/>
        </w:tabs>
        <w:spacing w:after="0" w:line="240" w:lineRule="auto"/>
        <w:ind w:left="567" w:firstLine="567"/>
        <w:jc w:val="both"/>
        <w:rPr>
          <w:rFonts w:ascii="Times New Roman" w:hAnsi="Times New Roman" w:cs="Times New Roman"/>
          <w:sz w:val="28"/>
          <w:szCs w:val="28"/>
        </w:rPr>
      </w:pPr>
      <w:r w:rsidRPr="009E2340">
        <w:rPr>
          <w:rFonts w:ascii="Times New Roman" w:hAnsi="Times New Roman" w:cs="Times New Roman"/>
          <w:sz w:val="28"/>
          <w:szCs w:val="28"/>
        </w:rPr>
        <w:lastRenderedPageBreak/>
        <w:t xml:space="preserve">Директор </w:t>
      </w:r>
      <w:proofErr w:type="spellStart"/>
      <w:r w:rsidRPr="009E2340">
        <w:rPr>
          <w:rFonts w:ascii="Times New Roman" w:hAnsi="Times New Roman" w:cs="Times New Roman"/>
          <w:sz w:val="28"/>
          <w:szCs w:val="28"/>
        </w:rPr>
        <w:t>підприємства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відмовив</w:t>
      </w:r>
      <w:proofErr w:type="spellEnd"/>
      <w:r w:rsidRPr="009E2340">
        <w:rPr>
          <w:rFonts w:ascii="Times New Roman" w:hAnsi="Times New Roman" w:cs="Times New Roman"/>
          <w:sz w:val="28"/>
          <w:szCs w:val="28"/>
        </w:rPr>
        <w:t xml:space="preserve"> у допуску до </w:t>
      </w:r>
      <w:proofErr w:type="spellStart"/>
      <w:r w:rsidRPr="009E2340">
        <w:rPr>
          <w:rFonts w:ascii="Times New Roman" w:hAnsi="Times New Roman" w:cs="Times New Roman"/>
          <w:sz w:val="28"/>
          <w:szCs w:val="28"/>
        </w:rPr>
        <w:t>перевірки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інспектору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територіального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управління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Держ</w:t>
      </w:r>
      <w:proofErr w:type="spellEnd"/>
      <w:r w:rsidR="00A3484C">
        <w:rPr>
          <w:rFonts w:ascii="Times New Roman" w:hAnsi="Times New Roman" w:cs="Times New Roman"/>
          <w:sz w:val="28"/>
          <w:szCs w:val="28"/>
          <w:lang w:val="uk-UA"/>
        </w:rPr>
        <w:t>праці</w:t>
      </w:r>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оскільки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підприємству</w:t>
      </w:r>
      <w:proofErr w:type="spellEnd"/>
      <w:r w:rsidRPr="009E2340">
        <w:rPr>
          <w:rFonts w:ascii="Times New Roman" w:hAnsi="Times New Roman" w:cs="Times New Roman"/>
          <w:sz w:val="28"/>
          <w:szCs w:val="28"/>
        </w:rPr>
        <w:t xml:space="preserve"> не </w:t>
      </w:r>
      <w:proofErr w:type="spellStart"/>
      <w:r w:rsidRPr="009E2340">
        <w:rPr>
          <w:rFonts w:ascii="Times New Roman" w:hAnsi="Times New Roman" w:cs="Times New Roman"/>
          <w:sz w:val="28"/>
          <w:szCs w:val="28"/>
        </w:rPr>
        <w:t>було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завчасно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повідомлено</w:t>
      </w:r>
      <w:proofErr w:type="spellEnd"/>
      <w:r w:rsidRPr="009E2340">
        <w:rPr>
          <w:rFonts w:ascii="Times New Roman" w:hAnsi="Times New Roman" w:cs="Times New Roman"/>
          <w:sz w:val="28"/>
          <w:szCs w:val="28"/>
        </w:rPr>
        <w:t xml:space="preserve"> про </w:t>
      </w:r>
      <w:proofErr w:type="spellStart"/>
      <w:r w:rsidRPr="009E2340">
        <w:rPr>
          <w:rFonts w:ascii="Times New Roman" w:hAnsi="Times New Roman" w:cs="Times New Roman"/>
          <w:sz w:val="28"/>
          <w:szCs w:val="28"/>
        </w:rPr>
        <w:t>проведення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перевірки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Крім</w:t>
      </w:r>
      <w:proofErr w:type="spellEnd"/>
      <w:r w:rsidRPr="009E2340">
        <w:rPr>
          <w:rFonts w:ascii="Times New Roman" w:hAnsi="Times New Roman" w:cs="Times New Roman"/>
          <w:sz w:val="28"/>
          <w:szCs w:val="28"/>
        </w:rPr>
        <w:t xml:space="preserve"> того з моменту </w:t>
      </w:r>
      <w:proofErr w:type="spellStart"/>
      <w:r w:rsidRPr="009E2340">
        <w:rPr>
          <w:rFonts w:ascii="Times New Roman" w:hAnsi="Times New Roman" w:cs="Times New Roman"/>
          <w:sz w:val="28"/>
          <w:szCs w:val="28"/>
        </w:rPr>
        <w:t>проведення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попередньої</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перевірки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пройшло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менше</w:t>
      </w:r>
      <w:proofErr w:type="spellEnd"/>
      <w:r w:rsidRPr="009E2340">
        <w:rPr>
          <w:rFonts w:ascii="Times New Roman" w:hAnsi="Times New Roman" w:cs="Times New Roman"/>
          <w:sz w:val="28"/>
          <w:szCs w:val="28"/>
        </w:rPr>
        <w:t xml:space="preserve"> одного року.</w:t>
      </w:r>
    </w:p>
    <w:p w:rsidR="000A0A95" w:rsidRPr="009E2340" w:rsidRDefault="000A0A95" w:rsidP="00472C80">
      <w:pPr>
        <w:tabs>
          <w:tab w:val="num" w:pos="142"/>
        </w:tabs>
        <w:spacing w:after="0" w:line="240" w:lineRule="auto"/>
        <w:ind w:left="567" w:firstLine="567"/>
        <w:jc w:val="both"/>
        <w:rPr>
          <w:rFonts w:ascii="Times New Roman" w:hAnsi="Times New Roman" w:cs="Times New Roman"/>
          <w:sz w:val="28"/>
          <w:szCs w:val="28"/>
        </w:rPr>
      </w:pPr>
      <w:r w:rsidRPr="009E2340">
        <w:rPr>
          <w:rFonts w:ascii="Times New Roman" w:hAnsi="Times New Roman" w:cs="Times New Roman"/>
          <w:sz w:val="28"/>
          <w:szCs w:val="28"/>
        </w:rPr>
        <w:t xml:space="preserve">У свою </w:t>
      </w:r>
      <w:proofErr w:type="spellStart"/>
      <w:r w:rsidRPr="009E2340">
        <w:rPr>
          <w:rFonts w:ascii="Times New Roman" w:hAnsi="Times New Roman" w:cs="Times New Roman"/>
          <w:sz w:val="28"/>
          <w:szCs w:val="28"/>
        </w:rPr>
        <w:t>чергу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інспектор</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посилаючись</w:t>
      </w:r>
      <w:proofErr w:type="spellEnd"/>
      <w:r w:rsidRPr="009E2340">
        <w:rPr>
          <w:rFonts w:ascii="Times New Roman" w:hAnsi="Times New Roman" w:cs="Times New Roman"/>
          <w:sz w:val="28"/>
          <w:szCs w:val="28"/>
        </w:rPr>
        <w:t xml:space="preserve"> на </w:t>
      </w:r>
      <w:proofErr w:type="spellStart"/>
      <w:r w:rsidRPr="009E2340">
        <w:rPr>
          <w:rFonts w:ascii="Times New Roman" w:hAnsi="Times New Roman" w:cs="Times New Roman"/>
          <w:sz w:val="28"/>
          <w:szCs w:val="28"/>
        </w:rPr>
        <w:t>положення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конвенції</w:t>
      </w:r>
      <w:proofErr w:type="spellEnd"/>
      <w:r w:rsidRPr="009E2340">
        <w:rPr>
          <w:rFonts w:ascii="Times New Roman" w:hAnsi="Times New Roman" w:cs="Times New Roman"/>
          <w:sz w:val="28"/>
          <w:szCs w:val="28"/>
        </w:rPr>
        <w:t xml:space="preserve"> МОП №81 про </w:t>
      </w:r>
      <w:proofErr w:type="spellStart"/>
      <w:r w:rsidRPr="009E2340">
        <w:rPr>
          <w:rFonts w:ascii="Times New Roman" w:hAnsi="Times New Roman" w:cs="Times New Roman"/>
          <w:sz w:val="28"/>
          <w:szCs w:val="28"/>
        </w:rPr>
        <w:t>інспекцію</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у </w:t>
      </w:r>
      <w:proofErr w:type="spellStart"/>
      <w:r w:rsidRPr="009E2340">
        <w:rPr>
          <w:rFonts w:ascii="Times New Roman" w:hAnsi="Times New Roman" w:cs="Times New Roman"/>
          <w:sz w:val="28"/>
          <w:szCs w:val="28"/>
        </w:rPr>
        <w:t>промисловості</w:t>
      </w:r>
      <w:proofErr w:type="spellEnd"/>
      <w:r w:rsidRPr="009E2340">
        <w:rPr>
          <w:rFonts w:ascii="Times New Roman" w:hAnsi="Times New Roman" w:cs="Times New Roman"/>
          <w:sz w:val="28"/>
          <w:szCs w:val="28"/>
        </w:rPr>
        <w:t xml:space="preserve"> й </w:t>
      </w:r>
      <w:proofErr w:type="spellStart"/>
      <w:r w:rsidRPr="009E2340">
        <w:rPr>
          <w:rFonts w:ascii="Times New Roman" w:hAnsi="Times New Roman" w:cs="Times New Roman"/>
          <w:sz w:val="28"/>
          <w:szCs w:val="28"/>
        </w:rPr>
        <w:t>торгівлі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вимагав</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допустити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його</w:t>
      </w:r>
      <w:proofErr w:type="spellEnd"/>
      <w:r w:rsidRPr="009E2340">
        <w:rPr>
          <w:rFonts w:ascii="Times New Roman" w:hAnsi="Times New Roman" w:cs="Times New Roman"/>
          <w:sz w:val="28"/>
          <w:szCs w:val="28"/>
        </w:rPr>
        <w:t xml:space="preserve"> на </w:t>
      </w:r>
      <w:proofErr w:type="spellStart"/>
      <w:r w:rsidRPr="009E2340">
        <w:rPr>
          <w:rFonts w:ascii="Times New Roman" w:hAnsi="Times New Roman" w:cs="Times New Roman"/>
          <w:sz w:val="28"/>
          <w:szCs w:val="28"/>
        </w:rPr>
        <w:t>підприємство</w:t>
      </w:r>
      <w:proofErr w:type="spellEnd"/>
      <w:r w:rsidRPr="009E2340">
        <w:rPr>
          <w:rFonts w:ascii="Times New Roman" w:hAnsi="Times New Roman" w:cs="Times New Roman"/>
          <w:sz w:val="28"/>
          <w:szCs w:val="28"/>
        </w:rPr>
        <w:t xml:space="preserve">. </w:t>
      </w:r>
    </w:p>
    <w:p w:rsidR="000A0A95" w:rsidRPr="009E2340" w:rsidRDefault="000A0A95" w:rsidP="00472C80">
      <w:pPr>
        <w:tabs>
          <w:tab w:val="num" w:pos="142"/>
        </w:tabs>
        <w:spacing w:after="0" w:line="240" w:lineRule="auto"/>
        <w:ind w:left="567" w:firstLine="567"/>
        <w:jc w:val="both"/>
        <w:rPr>
          <w:rFonts w:ascii="Times New Roman" w:hAnsi="Times New Roman" w:cs="Times New Roman"/>
          <w:sz w:val="28"/>
          <w:szCs w:val="28"/>
        </w:rPr>
      </w:pPr>
      <w:proofErr w:type="spellStart"/>
      <w:r w:rsidRPr="009E2340">
        <w:rPr>
          <w:rFonts w:ascii="Times New Roman" w:hAnsi="Times New Roman" w:cs="Times New Roman"/>
          <w:sz w:val="28"/>
          <w:szCs w:val="28"/>
        </w:rPr>
        <w:t>Чи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поширюються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вимоги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Конвенції</w:t>
      </w:r>
      <w:proofErr w:type="spellEnd"/>
      <w:r w:rsidRPr="009E2340">
        <w:rPr>
          <w:rFonts w:ascii="Times New Roman" w:hAnsi="Times New Roman" w:cs="Times New Roman"/>
          <w:sz w:val="28"/>
          <w:szCs w:val="28"/>
        </w:rPr>
        <w:t xml:space="preserve"> МОП №81 1947р. про </w:t>
      </w:r>
      <w:proofErr w:type="spellStart"/>
      <w:r w:rsidRPr="009E2340">
        <w:rPr>
          <w:rFonts w:ascii="Times New Roman" w:hAnsi="Times New Roman" w:cs="Times New Roman"/>
          <w:sz w:val="28"/>
          <w:szCs w:val="28"/>
        </w:rPr>
        <w:t>інспекцію</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у </w:t>
      </w:r>
      <w:proofErr w:type="spellStart"/>
      <w:r w:rsidRPr="009E2340">
        <w:rPr>
          <w:rFonts w:ascii="Times New Roman" w:hAnsi="Times New Roman" w:cs="Times New Roman"/>
          <w:sz w:val="28"/>
          <w:szCs w:val="28"/>
        </w:rPr>
        <w:t>промисловості</w:t>
      </w:r>
      <w:proofErr w:type="spellEnd"/>
      <w:r w:rsidRPr="009E2340">
        <w:rPr>
          <w:rFonts w:ascii="Times New Roman" w:hAnsi="Times New Roman" w:cs="Times New Roman"/>
          <w:sz w:val="28"/>
          <w:szCs w:val="28"/>
        </w:rPr>
        <w:t xml:space="preserve"> і </w:t>
      </w:r>
      <w:proofErr w:type="spellStart"/>
      <w:r w:rsidRPr="009E2340">
        <w:rPr>
          <w:rFonts w:ascii="Times New Roman" w:hAnsi="Times New Roman" w:cs="Times New Roman"/>
          <w:sz w:val="28"/>
          <w:szCs w:val="28"/>
        </w:rPr>
        <w:t>торгівлі</w:t>
      </w:r>
      <w:proofErr w:type="spellEnd"/>
      <w:r w:rsidRPr="009E2340">
        <w:rPr>
          <w:rFonts w:ascii="Times New Roman" w:hAnsi="Times New Roman" w:cs="Times New Roman"/>
          <w:sz w:val="28"/>
          <w:szCs w:val="28"/>
        </w:rPr>
        <w:t xml:space="preserve"> та Закону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«Про </w:t>
      </w:r>
      <w:proofErr w:type="spellStart"/>
      <w:r w:rsidRPr="009E2340">
        <w:rPr>
          <w:rFonts w:ascii="Times New Roman" w:hAnsi="Times New Roman" w:cs="Times New Roman"/>
          <w:sz w:val="28"/>
          <w:szCs w:val="28"/>
        </w:rPr>
        <w:t>основні</w:t>
      </w:r>
      <w:proofErr w:type="spellEnd"/>
      <w:r w:rsidRPr="009E2340">
        <w:rPr>
          <w:rFonts w:ascii="Times New Roman" w:hAnsi="Times New Roman" w:cs="Times New Roman"/>
          <w:sz w:val="28"/>
          <w:szCs w:val="28"/>
        </w:rPr>
        <w:t xml:space="preserve"> засади державного </w:t>
      </w:r>
      <w:proofErr w:type="spellStart"/>
      <w:r w:rsidRPr="009E2340">
        <w:rPr>
          <w:rFonts w:ascii="Times New Roman" w:hAnsi="Times New Roman" w:cs="Times New Roman"/>
          <w:sz w:val="28"/>
          <w:szCs w:val="28"/>
        </w:rPr>
        <w:t>нагляду</w:t>
      </w:r>
      <w:proofErr w:type="spellEnd"/>
      <w:r w:rsidRPr="009E2340">
        <w:rPr>
          <w:rFonts w:ascii="Times New Roman" w:hAnsi="Times New Roman" w:cs="Times New Roman"/>
          <w:sz w:val="28"/>
          <w:szCs w:val="28"/>
        </w:rPr>
        <w:t xml:space="preserve"> </w:t>
      </w:r>
      <w:proofErr w:type="gramStart"/>
      <w:r w:rsidRPr="009E2340">
        <w:rPr>
          <w:rFonts w:ascii="Times New Roman" w:hAnsi="Times New Roman" w:cs="Times New Roman"/>
          <w:sz w:val="28"/>
          <w:szCs w:val="28"/>
        </w:rPr>
        <w:t>( контролю</w:t>
      </w:r>
      <w:proofErr w:type="gramEnd"/>
      <w:r w:rsidRPr="009E2340">
        <w:rPr>
          <w:rFonts w:ascii="Times New Roman" w:hAnsi="Times New Roman" w:cs="Times New Roman"/>
          <w:sz w:val="28"/>
          <w:szCs w:val="28"/>
        </w:rPr>
        <w:t xml:space="preserve">) у </w:t>
      </w:r>
      <w:proofErr w:type="spellStart"/>
      <w:r w:rsidRPr="009E2340">
        <w:rPr>
          <w:rFonts w:ascii="Times New Roman" w:hAnsi="Times New Roman" w:cs="Times New Roman"/>
          <w:sz w:val="28"/>
          <w:szCs w:val="28"/>
        </w:rPr>
        <w:t>сфері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господарської</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діяльності</w:t>
      </w:r>
      <w:proofErr w:type="spellEnd"/>
      <w:r w:rsidRPr="009E2340">
        <w:rPr>
          <w:rFonts w:ascii="Times New Roman" w:hAnsi="Times New Roman" w:cs="Times New Roman"/>
          <w:sz w:val="28"/>
          <w:szCs w:val="28"/>
        </w:rPr>
        <w:t xml:space="preserve">» на </w:t>
      </w:r>
      <w:proofErr w:type="spellStart"/>
      <w:r w:rsidRPr="009E2340">
        <w:rPr>
          <w:rFonts w:ascii="Times New Roman" w:hAnsi="Times New Roman" w:cs="Times New Roman"/>
          <w:sz w:val="28"/>
          <w:szCs w:val="28"/>
        </w:rPr>
        <w:t>діяльність</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органів</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Держ</w:t>
      </w:r>
      <w:proofErr w:type="spellEnd"/>
      <w:r w:rsidR="00A3484C">
        <w:rPr>
          <w:rFonts w:ascii="Times New Roman" w:hAnsi="Times New Roman" w:cs="Times New Roman"/>
          <w:sz w:val="28"/>
          <w:szCs w:val="28"/>
          <w:lang w:val="uk-UA"/>
        </w:rPr>
        <w:t>праці</w:t>
      </w:r>
      <w:r w:rsidRPr="009E2340">
        <w:rPr>
          <w:rFonts w:ascii="Times New Roman" w:hAnsi="Times New Roman" w:cs="Times New Roman"/>
          <w:sz w:val="28"/>
          <w:szCs w:val="28"/>
        </w:rPr>
        <w:t>?</w:t>
      </w:r>
    </w:p>
    <w:p w:rsidR="000A0A95" w:rsidRPr="009E2340" w:rsidRDefault="000A0A95" w:rsidP="00472C80">
      <w:pPr>
        <w:tabs>
          <w:tab w:val="num" w:pos="142"/>
        </w:tabs>
        <w:spacing w:after="0" w:line="240" w:lineRule="auto"/>
        <w:ind w:left="567" w:firstLine="567"/>
        <w:jc w:val="both"/>
        <w:rPr>
          <w:rFonts w:ascii="Times New Roman" w:hAnsi="Times New Roman" w:cs="Times New Roman"/>
          <w:sz w:val="28"/>
          <w:szCs w:val="28"/>
        </w:rPr>
      </w:pPr>
      <w:proofErr w:type="spellStart"/>
      <w:r w:rsidRPr="009E2340">
        <w:rPr>
          <w:rFonts w:ascii="Times New Roman" w:hAnsi="Times New Roman" w:cs="Times New Roman"/>
          <w:sz w:val="28"/>
          <w:szCs w:val="28"/>
        </w:rPr>
        <w:t>Чи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встановлено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періодичність</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проведення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перевірок</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органів</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Держ</w:t>
      </w:r>
      <w:proofErr w:type="spellEnd"/>
      <w:r w:rsidR="00A3484C">
        <w:rPr>
          <w:rFonts w:ascii="Times New Roman" w:hAnsi="Times New Roman" w:cs="Times New Roman"/>
          <w:sz w:val="28"/>
          <w:szCs w:val="28"/>
          <w:lang w:val="uk-UA"/>
        </w:rPr>
        <w:t>праці</w:t>
      </w:r>
      <w:r w:rsidRPr="009E2340">
        <w:rPr>
          <w:rFonts w:ascii="Times New Roman" w:hAnsi="Times New Roman" w:cs="Times New Roman"/>
          <w:sz w:val="28"/>
          <w:szCs w:val="28"/>
        </w:rPr>
        <w:t>?</w:t>
      </w:r>
    </w:p>
    <w:p w:rsidR="000A0A95" w:rsidRPr="009E2340" w:rsidRDefault="000A0A95" w:rsidP="00472C80">
      <w:pPr>
        <w:tabs>
          <w:tab w:val="num" w:pos="142"/>
        </w:tabs>
        <w:spacing w:after="0" w:line="240" w:lineRule="auto"/>
        <w:ind w:left="567" w:firstLine="567"/>
        <w:jc w:val="both"/>
        <w:rPr>
          <w:rFonts w:ascii="Times New Roman" w:hAnsi="Times New Roman" w:cs="Times New Roman"/>
          <w:sz w:val="28"/>
          <w:szCs w:val="28"/>
        </w:rPr>
      </w:pPr>
      <w:proofErr w:type="spellStart"/>
      <w:r w:rsidRPr="009E2340">
        <w:rPr>
          <w:rFonts w:ascii="Times New Roman" w:hAnsi="Times New Roman" w:cs="Times New Roman"/>
          <w:sz w:val="28"/>
          <w:szCs w:val="28"/>
        </w:rPr>
        <w:t>Якими</w:t>
      </w:r>
      <w:proofErr w:type="spellEnd"/>
      <w:r w:rsidRPr="009E2340">
        <w:rPr>
          <w:rFonts w:ascii="Times New Roman" w:hAnsi="Times New Roman" w:cs="Times New Roman"/>
          <w:sz w:val="28"/>
          <w:szCs w:val="28"/>
        </w:rPr>
        <w:t xml:space="preserve"> </w:t>
      </w:r>
      <w:proofErr w:type="gramStart"/>
      <w:r w:rsidRPr="009E2340">
        <w:rPr>
          <w:rFonts w:ascii="Times New Roman" w:hAnsi="Times New Roman" w:cs="Times New Roman"/>
          <w:sz w:val="28"/>
          <w:szCs w:val="28"/>
        </w:rPr>
        <w:t xml:space="preserve">документами  </w:t>
      </w:r>
      <w:proofErr w:type="spellStart"/>
      <w:r w:rsidRPr="009E2340">
        <w:rPr>
          <w:rFonts w:ascii="Times New Roman" w:hAnsi="Times New Roman" w:cs="Times New Roman"/>
          <w:sz w:val="28"/>
          <w:szCs w:val="28"/>
        </w:rPr>
        <w:t>супроводжується</w:t>
      </w:r>
      <w:proofErr w:type="spellEnd"/>
      <w:proofErr w:type="gram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проведення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перевірки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підприємства</w:t>
      </w:r>
      <w:proofErr w:type="spellEnd"/>
      <w:r w:rsidRPr="009E2340">
        <w:rPr>
          <w:rFonts w:ascii="Times New Roman" w:hAnsi="Times New Roman" w:cs="Times New Roman"/>
          <w:sz w:val="28"/>
          <w:szCs w:val="28"/>
        </w:rPr>
        <w:t xml:space="preserve"> органами державного </w:t>
      </w:r>
      <w:proofErr w:type="spellStart"/>
      <w:r w:rsidRPr="009E2340">
        <w:rPr>
          <w:rFonts w:ascii="Times New Roman" w:hAnsi="Times New Roman" w:cs="Times New Roman"/>
          <w:sz w:val="28"/>
          <w:szCs w:val="28"/>
        </w:rPr>
        <w:t>нагляду</w:t>
      </w:r>
      <w:proofErr w:type="spellEnd"/>
      <w:r w:rsidRPr="009E2340">
        <w:rPr>
          <w:rFonts w:ascii="Times New Roman" w:hAnsi="Times New Roman" w:cs="Times New Roman"/>
          <w:sz w:val="28"/>
          <w:szCs w:val="28"/>
        </w:rPr>
        <w:t xml:space="preserve"> за </w:t>
      </w:r>
      <w:proofErr w:type="spellStart"/>
      <w:r w:rsidRPr="009E2340">
        <w:rPr>
          <w:rFonts w:ascii="Times New Roman" w:hAnsi="Times New Roman" w:cs="Times New Roman"/>
          <w:sz w:val="28"/>
          <w:szCs w:val="28"/>
        </w:rPr>
        <w:t>охороною</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Який</w:t>
      </w:r>
      <w:proofErr w:type="spellEnd"/>
      <w:r w:rsidRPr="009E2340">
        <w:rPr>
          <w:rFonts w:ascii="Times New Roman" w:hAnsi="Times New Roman" w:cs="Times New Roman"/>
          <w:sz w:val="28"/>
          <w:szCs w:val="28"/>
        </w:rPr>
        <w:t xml:space="preserve"> порядок </w:t>
      </w:r>
      <w:proofErr w:type="spellStart"/>
      <w:r w:rsidRPr="009E2340">
        <w:rPr>
          <w:rFonts w:ascii="Times New Roman" w:hAnsi="Times New Roman" w:cs="Times New Roman"/>
          <w:sz w:val="28"/>
          <w:szCs w:val="28"/>
        </w:rPr>
        <w:t>повідомлення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Які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знаєте</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види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перевірок</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Які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санкції</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можуть</w:t>
      </w:r>
      <w:proofErr w:type="spellEnd"/>
      <w:r w:rsidRPr="009E2340">
        <w:rPr>
          <w:rFonts w:ascii="Times New Roman" w:hAnsi="Times New Roman" w:cs="Times New Roman"/>
          <w:sz w:val="28"/>
          <w:szCs w:val="28"/>
        </w:rPr>
        <w:t xml:space="preserve"> бути </w:t>
      </w:r>
      <w:proofErr w:type="spellStart"/>
      <w:r w:rsidRPr="009E2340">
        <w:rPr>
          <w:rFonts w:ascii="Times New Roman" w:hAnsi="Times New Roman" w:cs="Times New Roman"/>
          <w:sz w:val="28"/>
          <w:szCs w:val="28"/>
        </w:rPr>
        <w:t>накладенні</w:t>
      </w:r>
      <w:proofErr w:type="spellEnd"/>
      <w:r w:rsidRPr="009E2340">
        <w:rPr>
          <w:rFonts w:ascii="Times New Roman" w:hAnsi="Times New Roman" w:cs="Times New Roman"/>
          <w:sz w:val="28"/>
          <w:szCs w:val="28"/>
        </w:rPr>
        <w:t xml:space="preserve"> на </w:t>
      </w:r>
      <w:proofErr w:type="spellStart"/>
      <w:r w:rsidRPr="009E2340">
        <w:rPr>
          <w:rFonts w:ascii="Times New Roman" w:hAnsi="Times New Roman" w:cs="Times New Roman"/>
          <w:sz w:val="28"/>
          <w:szCs w:val="28"/>
        </w:rPr>
        <w:t>підприємство</w:t>
      </w:r>
      <w:proofErr w:type="spellEnd"/>
      <w:r w:rsidRPr="009E2340">
        <w:rPr>
          <w:rFonts w:ascii="Times New Roman" w:hAnsi="Times New Roman" w:cs="Times New Roman"/>
          <w:sz w:val="28"/>
          <w:szCs w:val="28"/>
        </w:rPr>
        <w:t xml:space="preserve"> та </w:t>
      </w:r>
      <w:proofErr w:type="spellStart"/>
      <w:r w:rsidRPr="009E2340">
        <w:rPr>
          <w:rFonts w:ascii="Times New Roman" w:hAnsi="Times New Roman" w:cs="Times New Roman"/>
          <w:sz w:val="28"/>
          <w:szCs w:val="28"/>
        </w:rPr>
        <w:t>його</w:t>
      </w:r>
      <w:proofErr w:type="spellEnd"/>
      <w:r w:rsidRPr="009E2340">
        <w:rPr>
          <w:rFonts w:ascii="Times New Roman" w:hAnsi="Times New Roman" w:cs="Times New Roman"/>
          <w:sz w:val="28"/>
          <w:szCs w:val="28"/>
        </w:rPr>
        <w:t xml:space="preserve"> директора?</w:t>
      </w:r>
    </w:p>
    <w:p w:rsidR="000A0A95" w:rsidRPr="009E2340" w:rsidRDefault="000A0A95" w:rsidP="00472C80">
      <w:pPr>
        <w:spacing w:after="0" w:line="240" w:lineRule="auto"/>
        <w:ind w:left="567" w:firstLine="567"/>
        <w:jc w:val="both"/>
        <w:rPr>
          <w:rFonts w:ascii="Times New Roman" w:hAnsi="Times New Roman" w:cs="Times New Roman"/>
          <w:sz w:val="28"/>
          <w:szCs w:val="28"/>
        </w:rPr>
      </w:pPr>
    </w:p>
    <w:p w:rsidR="000A0A95" w:rsidRPr="009E2340" w:rsidRDefault="000A0A95" w:rsidP="00312E99">
      <w:pPr>
        <w:pStyle w:val="3"/>
        <w:spacing w:before="0" w:after="0"/>
        <w:ind w:left="567"/>
        <w:jc w:val="center"/>
        <w:rPr>
          <w:rFonts w:ascii="Times New Roman" w:hAnsi="Times New Roman" w:cs="Times New Roman"/>
          <w:sz w:val="28"/>
          <w:szCs w:val="28"/>
        </w:rPr>
      </w:pPr>
      <w:bookmarkStart w:id="6" w:name="_Toc271708436"/>
      <w:r w:rsidRPr="009E2340">
        <w:rPr>
          <w:rFonts w:ascii="Times New Roman" w:hAnsi="Times New Roman" w:cs="Times New Roman"/>
          <w:sz w:val="28"/>
          <w:szCs w:val="28"/>
        </w:rPr>
        <w:t>Література</w:t>
      </w:r>
      <w:bookmarkEnd w:id="6"/>
    </w:p>
    <w:p w:rsidR="000A0A95" w:rsidRPr="009E2340" w:rsidRDefault="000A0A95" w:rsidP="004D24F4">
      <w:pPr>
        <w:pStyle w:val="a0"/>
        <w:numPr>
          <w:ilvl w:val="0"/>
          <w:numId w:val="10"/>
        </w:numPr>
        <w:ind w:left="567" w:firstLine="851"/>
        <w:rPr>
          <w:rFonts w:ascii="Times New Roman" w:hAnsi="Times New Roman" w:cs="Times New Roman"/>
          <w:sz w:val="28"/>
          <w:szCs w:val="28"/>
        </w:rPr>
      </w:pPr>
      <w:r w:rsidRPr="009E2340">
        <w:rPr>
          <w:rFonts w:ascii="Times New Roman" w:hAnsi="Times New Roman" w:cs="Times New Roman"/>
          <w:sz w:val="28"/>
          <w:szCs w:val="28"/>
        </w:rPr>
        <w:t>Баклан О. Контрольно-наглядова діяльність у сфері охорони праці: окремі питання // Право України. – 2000. – № 10.</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Баклан О. </w:t>
      </w:r>
      <w:proofErr w:type="spellStart"/>
      <w:r w:rsidRPr="009E2340">
        <w:rPr>
          <w:rFonts w:ascii="Times New Roman" w:hAnsi="Times New Roman" w:cs="Times New Roman"/>
          <w:sz w:val="28"/>
          <w:szCs w:val="28"/>
        </w:rPr>
        <w:t>Процесуальне</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оформлення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адміністративних</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правопорушень</w:t>
      </w:r>
      <w:proofErr w:type="spellEnd"/>
      <w:r w:rsidRPr="009E2340">
        <w:rPr>
          <w:rFonts w:ascii="Times New Roman" w:hAnsi="Times New Roman" w:cs="Times New Roman"/>
          <w:sz w:val="28"/>
          <w:szCs w:val="28"/>
        </w:rPr>
        <w:t xml:space="preserve"> в </w:t>
      </w:r>
      <w:proofErr w:type="spellStart"/>
      <w:r w:rsidRPr="009E2340">
        <w:rPr>
          <w:rFonts w:ascii="Times New Roman" w:hAnsi="Times New Roman" w:cs="Times New Roman"/>
          <w:sz w:val="28"/>
          <w:szCs w:val="28"/>
        </w:rPr>
        <w:t>сфері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охорони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 Право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 1999. – № 4. – С. 114-115.</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Галега</w:t>
      </w:r>
      <w:proofErr w:type="spellEnd"/>
      <w:r w:rsidRPr="009E2340">
        <w:rPr>
          <w:rFonts w:ascii="Times New Roman" w:hAnsi="Times New Roman" w:cs="Times New Roman"/>
          <w:sz w:val="28"/>
          <w:szCs w:val="28"/>
        </w:rPr>
        <w:t xml:space="preserve"> В. Про стан </w:t>
      </w:r>
      <w:proofErr w:type="spellStart"/>
      <w:r w:rsidRPr="009E2340">
        <w:rPr>
          <w:rFonts w:ascii="Times New Roman" w:hAnsi="Times New Roman" w:cs="Times New Roman"/>
          <w:sz w:val="28"/>
          <w:szCs w:val="28"/>
        </w:rPr>
        <w:t>охорони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та державного </w:t>
      </w:r>
      <w:proofErr w:type="spellStart"/>
      <w:r w:rsidRPr="009E2340">
        <w:rPr>
          <w:rFonts w:ascii="Times New Roman" w:hAnsi="Times New Roman" w:cs="Times New Roman"/>
          <w:sz w:val="28"/>
          <w:szCs w:val="28"/>
        </w:rPr>
        <w:t>нагляду</w:t>
      </w:r>
      <w:proofErr w:type="spellEnd"/>
      <w:r w:rsidRPr="009E2340">
        <w:rPr>
          <w:rFonts w:ascii="Times New Roman" w:hAnsi="Times New Roman" w:cs="Times New Roman"/>
          <w:sz w:val="28"/>
          <w:szCs w:val="28"/>
        </w:rPr>
        <w:t xml:space="preserve"> на </w:t>
      </w:r>
      <w:proofErr w:type="spellStart"/>
      <w:r w:rsidRPr="009E2340">
        <w:rPr>
          <w:rFonts w:ascii="Times New Roman" w:hAnsi="Times New Roman" w:cs="Times New Roman"/>
          <w:sz w:val="28"/>
          <w:szCs w:val="28"/>
        </w:rPr>
        <w:t>об’єктах</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підвищеної</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небезпеки</w:t>
      </w:r>
      <w:proofErr w:type="spellEnd"/>
      <w:r w:rsidRPr="009E2340">
        <w:rPr>
          <w:rFonts w:ascii="Times New Roman" w:hAnsi="Times New Roman" w:cs="Times New Roman"/>
          <w:sz w:val="28"/>
          <w:szCs w:val="28"/>
        </w:rPr>
        <w:t xml:space="preserve"> // </w:t>
      </w:r>
      <w:proofErr w:type="spellStart"/>
      <w:r w:rsidRPr="009E2340">
        <w:rPr>
          <w:rFonts w:ascii="Times New Roman" w:hAnsi="Times New Roman" w:cs="Times New Roman"/>
          <w:sz w:val="28"/>
          <w:szCs w:val="28"/>
        </w:rPr>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 1999. – № 6. – С. 6.</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Гаращенко Л. П. </w:t>
      </w:r>
      <w:proofErr w:type="spellStart"/>
      <w:r w:rsidRPr="009E2340">
        <w:rPr>
          <w:rFonts w:ascii="Times New Roman" w:hAnsi="Times New Roman" w:cs="Times New Roman"/>
          <w:sz w:val="28"/>
          <w:szCs w:val="28"/>
        </w:rPr>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працівників</w:t>
      </w:r>
      <w:proofErr w:type="spellEnd"/>
      <w:r w:rsidRPr="009E2340">
        <w:rPr>
          <w:rFonts w:ascii="Times New Roman" w:hAnsi="Times New Roman" w:cs="Times New Roman"/>
          <w:sz w:val="28"/>
          <w:szCs w:val="28"/>
        </w:rPr>
        <w:t xml:space="preserve"> за </w:t>
      </w:r>
      <w:proofErr w:type="spellStart"/>
      <w:r w:rsidRPr="009E2340">
        <w:rPr>
          <w:rFonts w:ascii="Times New Roman" w:hAnsi="Times New Roman" w:cs="Times New Roman"/>
          <w:sz w:val="28"/>
          <w:szCs w:val="28"/>
        </w:rPr>
        <w:t>законодавством</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Європейського</w:t>
      </w:r>
      <w:proofErr w:type="spellEnd"/>
      <w:r w:rsidRPr="009E2340">
        <w:rPr>
          <w:rFonts w:ascii="Times New Roman" w:hAnsi="Times New Roman" w:cs="Times New Roman"/>
          <w:sz w:val="28"/>
          <w:szCs w:val="28"/>
        </w:rPr>
        <w:t xml:space="preserve"> Союзу // </w:t>
      </w:r>
      <w:proofErr w:type="spellStart"/>
      <w:r w:rsidRPr="009E2340">
        <w:rPr>
          <w:rFonts w:ascii="Times New Roman" w:hAnsi="Times New Roman" w:cs="Times New Roman"/>
          <w:sz w:val="28"/>
          <w:szCs w:val="28"/>
        </w:rPr>
        <w:t>Часопис</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Київського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університету</w:t>
      </w:r>
      <w:proofErr w:type="spellEnd"/>
      <w:r w:rsidRPr="009E2340">
        <w:rPr>
          <w:rFonts w:ascii="Times New Roman" w:hAnsi="Times New Roman" w:cs="Times New Roman"/>
          <w:sz w:val="28"/>
          <w:szCs w:val="28"/>
        </w:rPr>
        <w:t xml:space="preserve"> права. – 2006. – № 3. – С. 97-102.</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Гармонізація</w:t>
      </w:r>
      <w:proofErr w:type="spellEnd"/>
      <w:r w:rsidRPr="009E2340">
        <w:rPr>
          <w:rFonts w:ascii="Times New Roman" w:hAnsi="Times New Roman" w:cs="Times New Roman"/>
          <w:sz w:val="28"/>
          <w:szCs w:val="28"/>
        </w:rPr>
        <w:t xml:space="preserve"> трудового </w:t>
      </w:r>
      <w:proofErr w:type="spellStart"/>
      <w:r w:rsidRPr="009E2340">
        <w:rPr>
          <w:rFonts w:ascii="Times New Roman" w:hAnsi="Times New Roman" w:cs="Times New Roman"/>
          <w:sz w:val="28"/>
          <w:szCs w:val="28"/>
        </w:rPr>
        <w:t>законодавства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із</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законодавством</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Європейського</w:t>
      </w:r>
      <w:proofErr w:type="spellEnd"/>
      <w:r w:rsidRPr="009E2340">
        <w:rPr>
          <w:rFonts w:ascii="Times New Roman" w:hAnsi="Times New Roman" w:cs="Times New Roman"/>
          <w:sz w:val="28"/>
          <w:szCs w:val="28"/>
        </w:rPr>
        <w:t xml:space="preserve"> Союзу: </w:t>
      </w:r>
      <w:proofErr w:type="spellStart"/>
      <w:r w:rsidRPr="009E2340">
        <w:rPr>
          <w:rFonts w:ascii="Times New Roman" w:hAnsi="Times New Roman" w:cs="Times New Roman"/>
          <w:sz w:val="28"/>
          <w:szCs w:val="28"/>
        </w:rPr>
        <w:t>Монографія</w:t>
      </w:r>
      <w:proofErr w:type="spellEnd"/>
      <w:r w:rsidRPr="009E2340">
        <w:rPr>
          <w:rFonts w:ascii="Times New Roman" w:hAnsi="Times New Roman" w:cs="Times New Roman"/>
          <w:sz w:val="28"/>
          <w:szCs w:val="28"/>
        </w:rPr>
        <w:t xml:space="preserve"> / Н. М. Хуторян, Ю. В. </w:t>
      </w:r>
      <w:proofErr w:type="spellStart"/>
      <w:r w:rsidRPr="009E2340">
        <w:rPr>
          <w:rFonts w:ascii="Times New Roman" w:hAnsi="Times New Roman" w:cs="Times New Roman"/>
          <w:sz w:val="28"/>
          <w:szCs w:val="28"/>
        </w:rPr>
        <w:t>Баранюк</w:t>
      </w:r>
      <w:proofErr w:type="spellEnd"/>
      <w:r w:rsidRPr="009E2340">
        <w:rPr>
          <w:rFonts w:ascii="Times New Roman" w:hAnsi="Times New Roman" w:cs="Times New Roman"/>
          <w:sz w:val="28"/>
          <w:szCs w:val="28"/>
        </w:rPr>
        <w:t xml:space="preserve">, С. В. </w:t>
      </w:r>
      <w:proofErr w:type="spellStart"/>
      <w:r w:rsidRPr="009E2340">
        <w:rPr>
          <w:rFonts w:ascii="Times New Roman" w:hAnsi="Times New Roman" w:cs="Times New Roman"/>
          <w:sz w:val="28"/>
          <w:szCs w:val="28"/>
        </w:rPr>
        <w:t>Дріжчана</w:t>
      </w:r>
      <w:proofErr w:type="spellEnd"/>
      <w:r w:rsidRPr="009E2340">
        <w:rPr>
          <w:rFonts w:ascii="Times New Roman" w:hAnsi="Times New Roman" w:cs="Times New Roman"/>
          <w:sz w:val="28"/>
          <w:szCs w:val="28"/>
        </w:rPr>
        <w:t xml:space="preserve">, Л. П. Гаращенко, І. П. </w:t>
      </w:r>
      <w:proofErr w:type="spellStart"/>
      <w:r w:rsidRPr="009E2340">
        <w:rPr>
          <w:rFonts w:ascii="Times New Roman" w:hAnsi="Times New Roman" w:cs="Times New Roman"/>
          <w:sz w:val="28"/>
          <w:szCs w:val="28"/>
        </w:rPr>
        <w:t>Лаврінчук</w:t>
      </w:r>
      <w:proofErr w:type="spellEnd"/>
      <w:r w:rsidRPr="009E2340">
        <w:rPr>
          <w:rFonts w:ascii="Times New Roman" w:hAnsi="Times New Roman" w:cs="Times New Roman"/>
          <w:sz w:val="28"/>
          <w:szCs w:val="28"/>
        </w:rPr>
        <w:t xml:space="preserve">, О. В. Макогон, М.П. </w:t>
      </w:r>
      <w:proofErr w:type="spellStart"/>
      <w:r w:rsidRPr="009E2340">
        <w:rPr>
          <w:rFonts w:ascii="Times New Roman" w:hAnsi="Times New Roman" w:cs="Times New Roman"/>
          <w:sz w:val="28"/>
          <w:szCs w:val="28"/>
        </w:rPr>
        <w:t>Стадник</w:t>
      </w:r>
      <w:proofErr w:type="spellEnd"/>
      <w:r w:rsidRPr="009E2340">
        <w:rPr>
          <w:rFonts w:ascii="Times New Roman" w:hAnsi="Times New Roman" w:cs="Times New Roman"/>
          <w:sz w:val="28"/>
          <w:szCs w:val="28"/>
        </w:rPr>
        <w:t xml:space="preserve">, Г. І. </w:t>
      </w:r>
      <w:proofErr w:type="spellStart"/>
      <w:r w:rsidRPr="009E2340">
        <w:rPr>
          <w:rFonts w:ascii="Times New Roman" w:hAnsi="Times New Roman" w:cs="Times New Roman"/>
          <w:sz w:val="28"/>
          <w:szCs w:val="28"/>
        </w:rPr>
        <w:t>Чанишева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Відп</w:t>
      </w:r>
      <w:proofErr w:type="spellEnd"/>
      <w:r w:rsidRPr="009E2340">
        <w:rPr>
          <w:rFonts w:ascii="Times New Roman" w:hAnsi="Times New Roman" w:cs="Times New Roman"/>
          <w:sz w:val="28"/>
          <w:szCs w:val="28"/>
        </w:rPr>
        <w:t>. ред. Н. М. Хуторян. – К.: ТОВ «</w:t>
      </w:r>
      <w:proofErr w:type="spellStart"/>
      <w:r w:rsidRPr="009E2340">
        <w:rPr>
          <w:rFonts w:ascii="Times New Roman" w:hAnsi="Times New Roman" w:cs="Times New Roman"/>
          <w:sz w:val="28"/>
          <w:szCs w:val="28"/>
        </w:rPr>
        <w:t>Видавництво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Юридична</w:t>
      </w:r>
      <w:proofErr w:type="spellEnd"/>
      <w:r w:rsidRPr="009E2340">
        <w:rPr>
          <w:rFonts w:ascii="Times New Roman" w:hAnsi="Times New Roman" w:cs="Times New Roman"/>
          <w:sz w:val="28"/>
          <w:szCs w:val="28"/>
        </w:rPr>
        <w:t xml:space="preserve"> думка», 2008. – 304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Єфименко</w:t>
      </w:r>
      <w:proofErr w:type="spellEnd"/>
      <w:r w:rsidRPr="009E2340">
        <w:rPr>
          <w:rFonts w:ascii="Times New Roman" w:hAnsi="Times New Roman" w:cs="Times New Roman"/>
          <w:sz w:val="28"/>
          <w:szCs w:val="28"/>
        </w:rPr>
        <w:t xml:space="preserve"> О. </w:t>
      </w:r>
      <w:proofErr w:type="spellStart"/>
      <w:r w:rsidRPr="009E2340">
        <w:rPr>
          <w:rFonts w:ascii="Times New Roman" w:hAnsi="Times New Roman" w:cs="Times New Roman"/>
          <w:sz w:val="28"/>
          <w:szCs w:val="28"/>
        </w:rPr>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і </w:t>
      </w:r>
      <w:proofErr w:type="spellStart"/>
      <w:r w:rsidRPr="009E2340">
        <w:rPr>
          <w:rFonts w:ascii="Times New Roman" w:hAnsi="Times New Roman" w:cs="Times New Roman"/>
          <w:sz w:val="28"/>
          <w:szCs w:val="28"/>
        </w:rPr>
        <w:t>профспілки</w:t>
      </w:r>
      <w:proofErr w:type="spellEnd"/>
      <w:r w:rsidRPr="009E2340">
        <w:rPr>
          <w:rFonts w:ascii="Times New Roman" w:hAnsi="Times New Roman" w:cs="Times New Roman"/>
          <w:sz w:val="28"/>
          <w:szCs w:val="28"/>
        </w:rPr>
        <w:t xml:space="preserve"> // </w:t>
      </w:r>
      <w:proofErr w:type="spellStart"/>
      <w:r w:rsidRPr="009E2340">
        <w:rPr>
          <w:rFonts w:ascii="Times New Roman" w:hAnsi="Times New Roman" w:cs="Times New Roman"/>
          <w:sz w:val="28"/>
          <w:szCs w:val="28"/>
        </w:rPr>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 2002. – № 5.</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Кашкин</w:t>
      </w:r>
      <w:proofErr w:type="spellEnd"/>
      <w:r w:rsidRPr="009E2340">
        <w:rPr>
          <w:rFonts w:ascii="Times New Roman" w:hAnsi="Times New Roman" w:cs="Times New Roman"/>
          <w:sz w:val="28"/>
          <w:szCs w:val="28"/>
        </w:rPr>
        <w:t xml:space="preserve"> Ю. С. Трудовое право Европейского Союза: учебное пособие / Ю. С. </w:t>
      </w:r>
      <w:proofErr w:type="spellStart"/>
      <w:r w:rsidRPr="009E2340">
        <w:rPr>
          <w:rFonts w:ascii="Times New Roman" w:hAnsi="Times New Roman" w:cs="Times New Roman"/>
          <w:sz w:val="28"/>
          <w:szCs w:val="28"/>
        </w:rPr>
        <w:t>Кашкин</w:t>
      </w:r>
      <w:proofErr w:type="spellEnd"/>
      <w:r w:rsidRPr="009E2340">
        <w:rPr>
          <w:rFonts w:ascii="Times New Roman" w:hAnsi="Times New Roman" w:cs="Times New Roman"/>
          <w:sz w:val="28"/>
          <w:szCs w:val="28"/>
        </w:rPr>
        <w:t xml:space="preserve">. – М.: </w:t>
      </w:r>
      <w:proofErr w:type="spellStart"/>
      <w:r w:rsidRPr="009E2340">
        <w:rPr>
          <w:rFonts w:ascii="Times New Roman" w:hAnsi="Times New Roman" w:cs="Times New Roman"/>
          <w:sz w:val="28"/>
          <w:szCs w:val="28"/>
        </w:rPr>
        <w:t>Волтерс</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Клуверс</w:t>
      </w:r>
      <w:proofErr w:type="spellEnd"/>
      <w:r w:rsidRPr="009E2340">
        <w:rPr>
          <w:rFonts w:ascii="Times New Roman" w:hAnsi="Times New Roman" w:cs="Times New Roman"/>
          <w:sz w:val="28"/>
          <w:szCs w:val="28"/>
        </w:rPr>
        <w:t>, 2009. – 304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Киселев И. Я. Международно-правовое регулирование труда (международные стандарты труда): учебное пособие / Киселев И. Я. – М., 1995. – 137 с. </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Кодекс </w:t>
      </w:r>
      <w:proofErr w:type="spellStart"/>
      <w:r w:rsidRPr="009E2340">
        <w:rPr>
          <w:rFonts w:ascii="Times New Roman" w:hAnsi="Times New Roman" w:cs="Times New Roman"/>
          <w:sz w:val="28"/>
          <w:szCs w:val="28"/>
        </w:rPr>
        <w:t>законів</w:t>
      </w:r>
      <w:proofErr w:type="spellEnd"/>
      <w:r w:rsidRPr="009E2340">
        <w:rPr>
          <w:rFonts w:ascii="Times New Roman" w:hAnsi="Times New Roman" w:cs="Times New Roman"/>
          <w:sz w:val="28"/>
          <w:szCs w:val="28"/>
        </w:rPr>
        <w:t xml:space="preserve"> про </w:t>
      </w:r>
      <w:proofErr w:type="spellStart"/>
      <w:r w:rsidRPr="009E2340">
        <w:rPr>
          <w:rFonts w:ascii="Times New Roman" w:hAnsi="Times New Roman" w:cs="Times New Roman"/>
          <w:sz w:val="28"/>
          <w:szCs w:val="28"/>
        </w:rPr>
        <w:t>працю</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Науково-практичний</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коментар</w:t>
      </w:r>
      <w:proofErr w:type="spellEnd"/>
      <w:r w:rsidRPr="009E2340">
        <w:rPr>
          <w:rFonts w:ascii="Times New Roman" w:hAnsi="Times New Roman" w:cs="Times New Roman"/>
          <w:sz w:val="28"/>
          <w:szCs w:val="28"/>
        </w:rPr>
        <w:t xml:space="preserve">. – Х.: </w:t>
      </w:r>
      <w:proofErr w:type="spellStart"/>
      <w:r w:rsidRPr="009E2340">
        <w:rPr>
          <w:rFonts w:ascii="Times New Roman" w:hAnsi="Times New Roman" w:cs="Times New Roman"/>
          <w:sz w:val="28"/>
          <w:szCs w:val="28"/>
        </w:rPr>
        <w:t>Консум</w:t>
      </w:r>
      <w:proofErr w:type="spellEnd"/>
      <w:r w:rsidRPr="009E2340">
        <w:rPr>
          <w:rFonts w:ascii="Times New Roman" w:hAnsi="Times New Roman" w:cs="Times New Roman"/>
          <w:sz w:val="28"/>
          <w:szCs w:val="28"/>
        </w:rPr>
        <w:t>, 2003. – 832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Козак З. Я. </w:t>
      </w:r>
      <w:proofErr w:type="spellStart"/>
      <w:r w:rsidRPr="009E2340">
        <w:rPr>
          <w:rFonts w:ascii="Times New Roman" w:hAnsi="Times New Roman" w:cs="Times New Roman"/>
          <w:sz w:val="28"/>
          <w:szCs w:val="28"/>
        </w:rPr>
        <w:t>Правове</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регулювання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охорони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навч</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посібн</w:t>
      </w:r>
      <w:proofErr w:type="spellEnd"/>
      <w:r w:rsidRPr="009E2340">
        <w:rPr>
          <w:rFonts w:ascii="Times New Roman" w:hAnsi="Times New Roman" w:cs="Times New Roman"/>
          <w:sz w:val="28"/>
          <w:szCs w:val="28"/>
        </w:rPr>
        <w:t xml:space="preserve">. / З. Я. Козак. – </w:t>
      </w:r>
      <w:proofErr w:type="spellStart"/>
      <w:r w:rsidRPr="009E2340">
        <w:rPr>
          <w:rFonts w:ascii="Times New Roman" w:hAnsi="Times New Roman" w:cs="Times New Roman"/>
          <w:sz w:val="28"/>
          <w:szCs w:val="28"/>
        </w:rPr>
        <w:t>Львів</w:t>
      </w:r>
      <w:proofErr w:type="spellEnd"/>
      <w:r w:rsidRPr="009E2340">
        <w:rPr>
          <w:rFonts w:ascii="Times New Roman" w:hAnsi="Times New Roman" w:cs="Times New Roman"/>
          <w:sz w:val="28"/>
          <w:szCs w:val="28"/>
        </w:rPr>
        <w:t>, 2003. – 168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Коняхин Л. Г. Надзор и контроль за соблюдением законодательства о труде. – М., 1982.</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Нагорний</w:t>
      </w:r>
      <w:proofErr w:type="spellEnd"/>
      <w:r w:rsidRPr="009E2340">
        <w:rPr>
          <w:rFonts w:ascii="Times New Roman" w:hAnsi="Times New Roman" w:cs="Times New Roman"/>
          <w:sz w:val="28"/>
          <w:szCs w:val="28"/>
        </w:rPr>
        <w:t xml:space="preserve"> П. </w:t>
      </w:r>
      <w:proofErr w:type="spellStart"/>
      <w:r w:rsidRPr="009E2340">
        <w:rPr>
          <w:rFonts w:ascii="Times New Roman" w:hAnsi="Times New Roman" w:cs="Times New Roman"/>
          <w:sz w:val="28"/>
          <w:szCs w:val="28"/>
        </w:rPr>
        <w:t>Вдосконалювати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санітарний</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нагляд</w:t>
      </w:r>
      <w:proofErr w:type="spellEnd"/>
      <w:r w:rsidRPr="009E2340">
        <w:rPr>
          <w:rFonts w:ascii="Times New Roman" w:hAnsi="Times New Roman" w:cs="Times New Roman"/>
          <w:sz w:val="28"/>
          <w:szCs w:val="28"/>
        </w:rPr>
        <w:t xml:space="preserve"> за </w:t>
      </w:r>
      <w:proofErr w:type="spellStart"/>
      <w:r w:rsidRPr="009E2340">
        <w:rPr>
          <w:rFonts w:ascii="Times New Roman" w:hAnsi="Times New Roman" w:cs="Times New Roman"/>
          <w:sz w:val="28"/>
          <w:szCs w:val="28"/>
        </w:rPr>
        <w:t>умовами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 </w:t>
      </w:r>
      <w:proofErr w:type="spellStart"/>
      <w:r w:rsidRPr="009E2340">
        <w:rPr>
          <w:rFonts w:ascii="Times New Roman" w:hAnsi="Times New Roman" w:cs="Times New Roman"/>
          <w:sz w:val="28"/>
          <w:szCs w:val="28"/>
        </w:rPr>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 1999. – № 2. – С. 44.</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lastRenderedPageBreak/>
        <w:t>Науково-практичний</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коментар</w:t>
      </w:r>
      <w:proofErr w:type="spellEnd"/>
      <w:r w:rsidRPr="009E2340">
        <w:rPr>
          <w:rFonts w:ascii="Times New Roman" w:hAnsi="Times New Roman" w:cs="Times New Roman"/>
          <w:sz w:val="28"/>
          <w:szCs w:val="28"/>
        </w:rPr>
        <w:t xml:space="preserve"> до Закону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«Про </w:t>
      </w:r>
      <w:proofErr w:type="spellStart"/>
      <w:r w:rsidRPr="009E2340">
        <w:rPr>
          <w:rFonts w:ascii="Times New Roman" w:hAnsi="Times New Roman" w:cs="Times New Roman"/>
          <w:sz w:val="28"/>
          <w:szCs w:val="28"/>
        </w:rPr>
        <w:t>охорону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 </w:t>
      </w:r>
      <w:proofErr w:type="spellStart"/>
      <w:r w:rsidRPr="009E2340">
        <w:rPr>
          <w:rFonts w:ascii="Times New Roman" w:hAnsi="Times New Roman" w:cs="Times New Roman"/>
          <w:sz w:val="28"/>
          <w:szCs w:val="28"/>
        </w:rPr>
        <w:t>Київ</w:t>
      </w:r>
      <w:proofErr w:type="spellEnd"/>
      <w:r w:rsidRPr="009E2340">
        <w:rPr>
          <w:rFonts w:ascii="Times New Roman" w:hAnsi="Times New Roman" w:cs="Times New Roman"/>
          <w:sz w:val="28"/>
          <w:szCs w:val="28"/>
        </w:rPr>
        <w:t>: Основа, 1997. – 528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Європейські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міжнародні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стандарти</w:t>
      </w:r>
      <w:proofErr w:type="spellEnd"/>
      <w:r w:rsidRPr="009E2340">
        <w:rPr>
          <w:rFonts w:ascii="Times New Roman" w:hAnsi="Times New Roman" w:cs="Times New Roman"/>
          <w:sz w:val="28"/>
          <w:szCs w:val="28"/>
        </w:rPr>
        <w:t xml:space="preserve"> та </w:t>
      </w:r>
      <w:proofErr w:type="spellStart"/>
      <w:r w:rsidRPr="009E2340">
        <w:rPr>
          <w:rFonts w:ascii="Times New Roman" w:hAnsi="Times New Roman" w:cs="Times New Roman"/>
          <w:sz w:val="28"/>
          <w:szCs w:val="28"/>
        </w:rPr>
        <w:t>законодавство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порівняльний</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аналіз</w:t>
      </w:r>
      <w:proofErr w:type="spellEnd"/>
      <w:r w:rsidRPr="009E2340">
        <w:rPr>
          <w:rFonts w:ascii="Times New Roman" w:hAnsi="Times New Roman" w:cs="Times New Roman"/>
          <w:sz w:val="28"/>
          <w:szCs w:val="28"/>
        </w:rPr>
        <w:t xml:space="preserve">): </w:t>
      </w:r>
      <w:proofErr w:type="gramStart"/>
      <w:r w:rsidRPr="009E2340">
        <w:rPr>
          <w:rFonts w:ascii="Times New Roman" w:hAnsi="Times New Roman" w:cs="Times New Roman"/>
          <w:sz w:val="28"/>
          <w:szCs w:val="28"/>
        </w:rPr>
        <w:t>Наук.-</w:t>
      </w:r>
      <w:proofErr w:type="spellStart"/>
      <w:proofErr w:type="gramEnd"/>
      <w:r w:rsidRPr="009E2340">
        <w:rPr>
          <w:rFonts w:ascii="Times New Roman" w:hAnsi="Times New Roman" w:cs="Times New Roman"/>
          <w:sz w:val="28"/>
          <w:szCs w:val="28"/>
        </w:rPr>
        <w:t>практ</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посіб</w:t>
      </w:r>
      <w:proofErr w:type="spellEnd"/>
      <w:r w:rsidRPr="009E2340">
        <w:rPr>
          <w:rFonts w:ascii="Times New Roman" w:hAnsi="Times New Roman" w:cs="Times New Roman"/>
          <w:sz w:val="28"/>
          <w:szCs w:val="28"/>
        </w:rPr>
        <w:t xml:space="preserve">. / За </w:t>
      </w:r>
      <w:proofErr w:type="spellStart"/>
      <w:r w:rsidRPr="009E2340">
        <w:rPr>
          <w:rFonts w:ascii="Times New Roman" w:hAnsi="Times New Roman" w:cs="Times New Roman"/>
          <w:sz w:val="28"/>
          <w:szCs w:val="28"/>
        </w:rPr>
        <w:t>заг</w:t>
      </w:r>
      <w:proofErr w:type="spellEnd"/>
      <w:r w:rsidRPr="009E2340">
        <w:rPr>
          <w:rFonts w:ascii="Times New Roman" w:hAnsi="Times New Roman" w:cs="Times New Roman"/>
          <w:sz w:val="28"/>
          <w:szCs w:val="28"/>
        </w:rPr>
        <w:t xml:space="preserve">. ред. В. С. </w:t>
      </w:r>
      <w:proofErr w:type="spellStart"/>
      <w:r w:rsidRPr="009E2340">
        <w:rPr>
          <w:rFonts w:ascii="Times New Roman" w:hAnsi="Times New Roman" w:cs="Times New Roman"/>
          <w:sz w:val="28"/>
          <w:szCs w:val="28"/>
        </w:rPr>
        <w:t>Венедиктова</w:t>
      </w:r>
      <w:proofErr w:type="spellEnd"/>
      <w:r w:rsidRPr="009E2340">
        <w:rPr>
          <w:rFonts w:ascii="Times New Roman" w:hAnsi="Times New Roman" w:cs="Times New Roman"/>
          <w:sz w:val="28"/>
          <w:szCs w:val="28"/>
        </w:rPr>
        <w:t xml:space="preserve">. – Х.; К.: Вид. </w:t>
      </w:r>
      <w:proofErr w:type="spellStart"/>
      <w:r w:rsidRPr="009E2340">
        <w:rPr>
          <w:rFonts w:ascii="Times New Roman" w:hAnsi="Times New Roman" w:cs="Times New Roman"/>
          <w:sz w:val="28"/>
          <w:szCs w:val="28"/>
        </w:rPr>
        <w:t>дім</w:t>
      </w:r>
      <w:proofErr w:type="spellEnd"/>
      <w:r w:rsidRPr="009E2340">
        <w:rPr>
          <w:rFonts w:ascii="Times New Roman" w:hAnsi="Times New Roman" w:cs="Times New Roman"/>
          <w:sz w:val="28"/>
          <w:szCs w:val="28"/>
        </w:rPr>
        <w:t xml:space="preserve"> «Райдер», 2006. – 680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Оцінка</w:t>
      </w:r>
      <w:proofErr w:type="spellEnd"/>
      <w:r w:rsidRPr="009E2340">
        <w:rPr>
          <w:rFonts w:ascii="Times New Roman" w:hAnsi="Times New Roman" w:cs="Times New Roman"/>
          <w:sz w:val="28"/>
          <w:szCs w:val="28"/>
        </w:rPr>
        <w:t xml:space="preserve"> чинного </w:t>
      </w:r>
      <w:proofErr w:type="spellStart"/>
      <w:r w:rsidRPr="009E2340">
        <w:rPr>
          <w:rFonts w:ascii="Times New Roman" w:hAnsi="Times New Roman" w:cs="Times New Roman"/>
          <w:sz w:val="28"/>
          <w:szCs w:val="28"/>
        </w:rPr>
        <w:t>законодавства</w:t>
      </w:r>
      <w:proofErr w:type="spellEnd"/>
      <w:r w:rsidRPr="009E2340">
        <w:rPr>
          <w:rFonts w:ascii="Times New Roman" w:hAnsi="Times New Roman" w:cs="Times New Roman"/>
          <w:sz w:val="28"/>
          <w:szCs w:val="28"/>
        </w:rPr>
        <w:t xml:space="preserve"> про </w:t>
      </w:r>
      <w:proofErr w:type="spellStart"/>
      <w:r w:rsidRPr="009E2340">
        <w:rPr>
          <w:rFonts w:ascii="Times New Roman" w:hAnsi="Times New Roman" w:cs="Times New Roman"/>
          <w:sz w:val="28"/>
          <w:szCs w:val="28"/>
        </w:rPr>
        <w:t>охорону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та </w:t>
      </w:r>
      <w:proofErr w:type="spellStart"/>
      <w:r w:rsidRPr="009E2340">
        <w:rPr>
          <w:rFonts w:ascii="Times New Roman" w:hAnsi="Times New Roman" w:cs="Times New Roman"/>
          <w:sz w:val="28"/>
          <w:szCs w:val="28"/>
        </w:rPr>
        <w:t>напрями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його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удосконалення</w:t>
      </w:r>
      <w:proofErr w:type="spellEnd"/>
      <w:r w:rsidRPr="009E2340">
        <w:rPr>
          <w:rFonts w:ascii="Times New Roman" w:hAnsi="Times New Roman" w:cs="Times New Roman"/>
          <w:sz w:val="28"/>
          <w:szCs w:val="28"/>
        </w:rPr>
        <w:t xml:space="preserve">. – </w:t>
      </w:r>
      <w:proofErr w:type="spellStart"/>
      <w:r w:rsidRPr="009E2340">
        <w:rPr>
          <w:rFonts w:ascii="Times New Roman" w:hAnsi="Times New Roman" w:cs="Times New Roman"/>
          <w:sz w:val="28"/>
          <w:szCs w:val="28"/>
        </w:rPr>
        <w:t>Донецьк</w:t>
      </w:r>
      <w:proofErr w:type="spellEnd"/>
      <w:r w:rsidRPr="009E2340">
        <w:rPr>
          <w:rFonts w:ascii="Times New Roman" w:hAnsi="Times New Roman" w:cs="Times New Roman"/>
          <w:sz w:val="28"/>
          <w:szCs w:val="28"/>
        </w:rPr>
        <w:t xml:space="preserve">: ІЕП НАН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2000. – 150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Попович Є.М. </w:t>
      </w:r>
      <w:proofErr w:type="spellStart"/>
      <w:r w:rsidRPr="009E2340">
        <w:rPr>
          <w:rFonts w:ascii="Times New Roman" w:hAnsi="Times New Roman" w:cs="Times New Roman"/>
          <w:sz w:val="28"/>
          <w:szCs w:val="28"/>
        </w:rPr>
        <w:t>Нагляд</w:t>
      </w:r>
      <w:proofErr w:type="spellEnd"/>
      <w:r w:rsidRPr="009E2340">
        <w:rPr>
          <w:rFonts w:ascii="Times New Roman" w:hAnsi="Times New Roman" w:cs="Times New Roman"/>
          <w:sz w:val="28"/>
          <w:szCs w:val="28"/>
        </w:rPr>
        <w:t xml:space="preserve"> і контроль за </w:t>
      </w:r>
      <w:proofErr w:type="spellStart"/>
      <w:r w:rsidRPr="009E2340">
        <w:rPr>
          <w:rFonts w:ascii="Times New Roman" w:hAnsi="Times New Roman" w:cs="Times New Roman"/>
          <w:sz w:val="28"/>
          <w:szCs w:val="28"/>
        </w:rPr>
        <w:t>дотриманням</w:t>
      </w:r>
      <w:proofErr w:type="spellEnd"/>
      <w:r w:rsidRPr="009E2340">
        <w:rPr>
          <w:rFonts w:ascii="Times New Roman" w:hAnsi="Times New Roman" w:cs="Times New Roman"/>
          <w:sz w:val="28"/>
          <w:szCs w:val="28"/>
        </w:rPr>
        <w:t xml:space="preserve"> трудового </w:t>
      </w:r>
      <w:proofErr w:type="spellStart"/>
      <w:r w:rsidRPr="009E2340">
        <w:rPr>
          <w:rFonts w:ascii="Times New Roman" w:hAnsi="Times New Roman" w:cs="Times New Roman"/>
          <w:sz w:val="28"/>
          <w:szCs w:val="28"/>
        </w:rPr>
        <w:t>законодавства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Автореф</w:t>
      </w:r>
      <w:proofErr w:type="spellEnd"/>
      <w:r w:rsidRPr="009E2340">
        <w:rPr>
          <w:rFonts w:ascii="Times New Roman" w:hAnsi="Times New Roman" w:cs="Times New Roman"/>
          <w:sz w:val="28"/>
          <w:szCs w:val="28"/>
        </w:rPr>
        <w:t xml:space="preserve">. </w:t>
      </w:r>
      <w:proofErr w:type="spellStart"/>
      <w:proofErr w:type="gramStart"/>
      <w:r w:rsidRPr="009E2340">
        <w:rPr>
          <w:rFonts w:ascii="Times New Roman" w:hAnsi="Times New Roman" w:cs="Times New Roman"/>
          <w:sz w:val="28"/>
          <w:szCs w:val="28"/>
        </w:rPr>
        <w:t>дис</w:t>
      </w:r>
      <w:proofErr w:type="spellEnd"/>
      <w:r w:rsidRPr="009E2340">
        <w:rPr>
          <w:rFonts w:ascii="Times New Roman" w:hAnsi="Times New Roman" w:cs="Times New Roman"/>
          <w:sz w:val="28"/>
          <w:szCs w:val="28"/>
        </w:rPr>
        <w:t>….</w:t>
      </w:r>
      <w:proofErr w:type="gramEnd"/>
      <w:r w:rsidRPr="009E2340">
        <w:rPr>
          <w:rFonts w:ascii="Times New Roman" w:hAnsi="Times New Roman" w:cs="Times New Roman"/>
          <w:sz w:val="28"/>
          <w:szCs w:val="28"/>
        </w:rPr>
        <w:t xml:space="preserve">канд. </w:t>
      </w:r>
      <w:proofErr w:type="spellStart"/>
      <w:r w:rsidRPr="009E2340">
        <w:rPr>
          <w:rFonts w:ascii="Times New Roman" w:hAnsi="Times New Roman" w:cs="Times New Roman"/>
          <w:sz w:val="28"/>
          <w:szCs w:val="28"/>
        </w:rPr>
        <w:t>юрид</w:t>
      </w:r>
      <w:proofErr w:type="spellEnd"/>
      <w:r w:rsidRPr="009E2340">
        <w:rPr>
          <w:rFonts w:ascii="Times New Roman" w:hAnsi="Times New Roman" w:cs="Times New Roman"/>
          <w:sz w:val="28"/>
          <w:szCs w:val="28"/>
        </w:rPr>
        <w:t xml:space="preserve">. наук: 12.00.05 / Нац. ун-т. </w:t>
      </w:r>
      <w:proofErr w:type="spellStart"/>
      <w:r w:rsidRPr="009E2340">
        <w:rPr>
          <w:rFonts w:ascii="Times New Roman" w:hAnsi="Times New Roman" w:cs="Times New Roman"/>
          <w:sz w:val="28"/>
          <w:szCs w:val="28"/>
        </w:rPr>
        <w:t>внутр</w:t>
      </w:r>
      <w:proofErr w:type="spellEnd"/>
      <w:r w:rsidRPr="009E2340">
        <w:rPr>
          <w:rFonts w:ascii="Times New Roman" w:hAnsi="Times New Roman" w:cs="Times New Roman"/>
          <w:sz w:val="28"/>
          <w:szCs w:val="28"/>
        </w:rPr>
        <w:t>. справ. – Х., 2003. – 20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Ріхтхофен</w:t>
      </w:r>
      <w:proofErr w:type="spellEnd"/>
      <w:r w:rsidRPr="009E2340">
        <w:rPr>
          <w:rFonts w:ascii="Times New Roman" w:hAnsi="Times New Roman" w:cs="Times New Roman"/>
          <w:sz w:val="28"/>
          <w:szCs w:val="28"/>
        </w:rPr>
        <w:t xml:space="preserve">, фон В. </w:t>
      </w:r>
      <w:proofErr w:type="spellStart"/>
      <w:r w:rsidRPr="009E2340">
        <w:rPr>
          <w:rFonts w:ascii="Times New Roman" w:hAnsi="Times New Roman" w:cs="Times New Roman"/>
          <w:sz w:val="28"/>
          <w:szCs w:val="28"/>
        </w:rPr>
        <w:t>Інспекція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Введення</w:t>
      </w:r>
      <w:proofErr w:type="spellEnd"/>
      <w:r w:rsidRPr="009E2340">
        <w:rPr>
          <w:rFonts w:ascii="Times New Roman" w:hAnsi="Times New Roman" w:cs="Times New Roman"/>
          <w:sz w:val="28"/>
          <w:szCs w:val="28"/>
        </w:rPr>
        <w:t xml:space="preserve"> в </w:t>
      </w:r>
      <w:proofErr w:type="spellStart"/>
      <w:r w:rsidRPr="009E2340">
        <w:rPr>
          <w:rFonts w:ascii="Times New Roman" w:hAnsi="Times New Roman" w:cs="Times New Roman"/>
          <w:sz w:val="28"/>
          <w:szCs w:val="28"/>
        </w:rPr>
        <w:t>професію</w:t>
      </w:r>
      <w:proofErr w:type="spellEnd"/>
      <w:r w:rsidRPr="009E2340">
        <w:rPr>
          <w:rFonts w:ascii="Times New Roman" w:hAnsi="Times New Roman" w:cs="Times New Roman"/>
          <w:sz w:val="28"/>
          <w:szCs w:val="28"/>
        </w:rPr>
        <w:t xml:space="preserve">. – Женева, </w:t>
      </w:r>
      <w:proofErr w:type="spellStart"/>
      <w:r w:rsidRPr="009E2340">
        <w:rPr>
          <w:rFonts w:ascii="Times New Roman" w:hAnsi="Times New Roman" w:cs="Times New Roman"/>
          <w:sz w:val="28"/>
          <w:szCs w:val="28"/>
        </w:rPr>
        <w:t>Міжнародне</w:t>
      </w:r>
      <w:proofErr w:type="spellEnd"/>
      <w:r w:rsidRPr="009E2340">
        <w:rPr>
          <w:rFonts w:ascii="Times New Roman" w:hAnsi="Times New Roman" w:cs="Times New Roman"/>
          <w:sz w:val="28"/>
          <w:szCs w:val="28"/>
        </w:rPr>
        <w:t xml:space="preserve"> бюро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2002. – 411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Сіленко</w:t>
      </w:r>
      <w:proofErr w:type="spellEnd"/>
      <w:r w:rsidRPr="009E2340">
        <w:rPr>
          <w:rFonts w:ascii="Times New Roman" w:hAnsi="Times New Roman" w:cs="Times New Roman"/>
          <w:sz w:val="28"/>
          <w:szCs w:val="28"/>
        </w:rPr>
        <w:t xml:space="preserve"> А. Сила та </w:t>
      </w:r>
      <w:proofErr w:type="spellStart"/>
      <w:r w:rsidRPr="009E2340">
        <w:rPr>
          <w:rFonts w:ascii="Times New Roman" w:hAnsi="Times New Roman" w:cs="Times New Roman"/>
          <w:sz w:val="28"/>
          <w:szCs w:val="28"/>
        </w:rPr>
        <w:t>слабкість</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профспілок</w:t>
      </w:r>
      <w:proofErr w:type="spellEnd"/>
      <w:r w:rsidRPr="009E2340">
        <w:rPr>
          <w:rFonts w:ascii="Times New Roman" w:hAnsi="Times New Roman" w:cs="Times New Roman"/>
          <w:sz w:val="28"/>
          <w:szCs w:val="28"/>
        </w:rPr>
        <w:t xml:space="preserve"> як </w:t>
      </w:r>
      <w:proofErr w:type="spellStart"/>
      <w:r w:rsidRPr="009E2340">
        <w:rPr>
          <w:rFonts w:ascii="Times New Roman" w:hAnsi="Times New Roman" w:cs="Times New Roman"/>
          <w:sz w:val="28"/>
          <w:szCs w:val="28"/>
        </w:rPr>
        <w:t>показник</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ефективності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соціального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захисту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працівників</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порівняльний</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аналіз</w:t>
      </w:r>
      <w:proofErr w:type="spellEnd"/>
      <w:r w:rsidRPr="009E2340">
        <w:rPr>
          <w:rFonts w:ascii="Times New Roman" w:hAnsi="Times New Roman" w:cs="Times New Roman"/>
          <w:sz w:val="28"/>
          <w:szCs w:val="28"/>
        </w:rPr>
        <w:t xml:space="preserve"> // Право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 2000. – № 2. – С. 22-24.</w:t>
      </w:r>
    </w:p>
    <w:p w:rsidR="000A0A95" w:rsidRPr="007363D8"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Сошникова</w:t>
      </w:r>
      <w:proofErr w:type="spellEnd"/>
      <w:r w:rsidRPr="009E2340">
        <w:rPr>
          <w:rFonts w:ascii="Times New Roman" w:hAnsi="Times New Roman" w:cs="Times New Roman"/>
          <w:sz w:val="28"/>
          <w:szCs w:val="28"/>
        </w:rPr>
        <w:t xml:space="preserve"> Т. А., Шеломов Б. А. Контроль профкома за соблюдением законодательства о труде. – М., 1987.</w:t>
      </w:r>
    </w:p>
    <w:p w:rsidR="007363D8" w:rsidRPr="007363D8" w:rsidRDefault="007363D8" w:rsidP="004D24F4">
      <w:pPr>
        <w:numPr>
          <w:ilvl w:val="0"/>
          <w:numId w:val="5"/>
        </w:numPr>
        <w:spacing w:after="0" w:line="240" w:lineRule="auto"/>
        <w:ind w:left="567" w:firstLine="851"/>
        <w:jc w:val="both"/>
        <w:rPr>
          <w:rFonts w:ascii="Times New Roman" w:hAnsi="Times New Roman" w:cs="Times New Roman"/>
          <w:sz w:val="28"/>
          <w:szCs w:val="28"/>
        </w:rPr>
      </w:pPr>
      <w:r w:rsidRPr="007363D8">
        <w:rPr>
          <w:rFonts w:ascii="Times New Roman" w:hAnsi="Times New Roman" w:cs="Times New Roman"/>
          <w:sz w:val="28"/>
          <w:szCs w:val="28"/>
        </w:rPr>
        <w:t>Бек У. П. </w:t>
      </w:r>
      <w:proofErr w:type="spellStart"/>
      <w:r w:rsidRPr="007363D8">
        <w:rPr>
          <w:rFonts w:ascii="Times New Roman" w:hAnsi="Times New Roman" w:cs="Times New Roman"/>
          <w:sz w:val="28"/>
          <w:szCs w:val="28"/>
        </w:rPr>
        <w:t>Поняття</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юридичної</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відповідальності</w:t>
      </w:r>
      <w:proofErr w:type="spellEnd"/>
      <w:r w:rsidRPr="007363D8">
        <w:rPr>
          <w:rFonts w:ascii="Times New Roman" w:hAnsi="Times New Roman" w:cs="Times New Roman"/>
          <w:sz w:val="28"/>
          <w:szCs w:val="28"/>
        </w:rPr>
        <w:t xml:space="preserve"> за </w:t>
      </w:r>
      <w:proofErr w:type="spellStart"/>
      <w:r w:rsidRPr="007363D8">
        <w:rPr>
          <w:rFonts w:ascii="Times New Roman" w:hAnsi="Times New Roman" w:cs="Times New Roman"/>
          <w:sz w:val="28"/>
          <w:szCs w:val="28"/>
        </w:rPr>
        <w:t>порушення</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законодавства</w:t>
      </w:r>
      <w:proofErr w:type="spellEnd"/>
      <w:r w:rsidRPr="007363D8">
        <w:rPr>
          <w:rFonts w:ascii="Times New Roman" w:hAnsi="Times New Roman" w:cs="Times New Roman"/>
          <w:sz w:val="28"/>
          <w:szCs w:val="28"/>
        </w:rPr>
        <w:t xml:space="preserve"> про </w:t>
      </w:r>
      <w:proofErr w:type="spellStart"/>
      <w:r w:rsidRPr="007363D8">
        <w:rPr>
          <w:rFonts w:ascii="Times New Roman" w:hAnsi="Times New Roman" w:cs="Times New Roman"/>
          <w:sz w:val="28"/>
          <w:szCs w:val="28"/>
        </w:rPr>
        <w:t>охорону</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праці</w:t>
      </w:r>
      <w:proofErr w:type="spellEnd"/>
      <w:r w:rsidRPr="007363D8">
        <w:rPr>
          <w:rFonts w:ascii="Times New Roman" w:hAnsi="Times New Roman" w:cs="Times New Roman"/>
          <w:sz w:val="28"/>
          <w:szCs w:val="28"/>
        </w:rPr>
        <w:t xml:space="preserve"> / У. П. Бек // </w:t>
      </w:r>
      <w:proofErr w:type="spellStart"/>
      <w:r w:rsidRPr="007363D8">
        <w:rPr>
          <w:rFonts w:ascii="Times New Roman" w:hAnsi="Times New Roman" w:cs="Times New Roman"/>
          <w:sz w:val="28"/>
          <w:szCs w:val="28"/>
        </w:rPr>
        <w:t>Вісник</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Національного</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університету</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Львівська</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політехніка</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Юридичні</w:t>
      </w:r>
      <w:proofErr w:type="spellEnd"/>
      <w:r w:rsidRPr="007363D8">
        <w:rPr>
          <w:rFonts w:ascii="Times New Roman" w:hAnsi="Times New Roman" w:cs="Times New Roman"/>
          <w:sz w:val="28"/>
          <w:szCs w:val="28"/>
        </w:rPr>
        <w:t xml:space="preserve"> науки. - 2015. - № 813. - С. 306-312</w:t>
      </w:r>
    </w:p>
    <w:p w:rsidR="006878CF" w:rsidRDefault="007363D8" w:rsidP="004D24F4">
      <w:pPr>
        <w:pStyle w:val="a0"/>
        <w:ind w:left="567" w:firstLine="851"/>
        <w:rPr>
          <w:rFonts w:ascii="Times New Roman" w:hAnsi="Times New Roman" w:cs="Times New Roman"/>
          <w:sz w:val="28"/>
          <w:szCs w:val="28"/>
        </w:rPr>
      </w:pPr>
      <w:bookmarkStart w:id="7" w:name="_Toc271708437"/>
      <w:r w:rsidRPr="007363D8">
        <w:rPr>
          <w:rFonts w:ascii="Times New Roman" w:hAnsi="Times New Roman" w:cs="Times New Roman"/>
          <w:bCs/>
          <w:sz w:val="28"/>
          <w:szCs w:val="28"/>
        </w:rPr>
        <w:t>Адміністративна відповідальність за правопорушення, вчинені в сфері охорони праці</w:t>
      </w:r>
      <w:r w:rsidRPr="007363D8">
        <w:rPr>
          <w:rFonts w:ascii="Times New Roman" w:hAnsi="Times New Roman" w:cs="Times New Roman"/>
          <w:sz w:val="28"/>
          <w:szCs w:val="28"/>
        </w:rPr>
        <w:t xml:space="preserve"> : монографія / Л. О. Остапенко; Нац. ун-т "Львів. політехніка". - Львів : Растр-7, 2016. - 223 c.</w:t>
      </w:r>
    </w:p>
    <w:p w:rsidR="007249FA" w:rsidRDefault="007249FA" w:rsidP="004D24F4">
      <w:pPr>
        <w:pStyle w:val="a0"/>
        <w:ind w:left="567" w:firstLine="851"/>
        <w:rPr>
          <w:rFonts w:ascii="Times New Roman" w:hAnsi="Times New Roman" w:cs="Times New Roman"/>
          <w:sz w:val="28"/>
          <w:szCs w:val="28"/>
        </w:rPr>
      </w:pPr>
      <w:r w:rsidRPr="007249FA">
        <w:rPr>
          <w:rFonts w:ascii="Times New Roman" w:hAnsi="Times New Roman" w:cs="Times New Roman"/>
          <w:sz w:val="28"/>
          <w:szCs w:val="28"/>
        </w:rPr>
        <w:t xml:space="preserve">Охорона праці : європейські і міжнародні стандарти та законодавство України (порівняльний аналіз) : науково-практичний посібник : у двох томах : Том 1 / В. С. </w:t>
      </w:r>
      <w:proofErr w:type="spellStart"/>
      <w:r w:rsidRPr="007249FA">
        <w:rPr>
          <w:rFonts w:ascii="Times New Roman" w:hAnsi="Times New Roman" w:cs="Times New Roman"/>
          <w:sz w:val="28"/>
          <w:szCs w:val="28"/>
        </w:rPr>
        <w:t>Венедиктов</w:t>
      </w:r>
      <w:proofErr w:type="spellEnd"/>
      <w:r w:rsidRPr="007249FA">
        <w:rPr>
          <w:rFonts w:ascii="Times New Roman" w:hAnsi="Times New Roman" w:cs="Times New Roman"/>
          <w:sz w:val="28"/>
          <w:szCs w:val="28"/>
        </w:rPr>
        <w:t xml:space="preserve">, В. П. </w:t>
      </w:r>
      <w:proofErr w:type="spellStart"/>
      <w:r w:rsidRPr="007249FA">
        <w:rPr>
          <w:rFonts w:ascii="Times New Roman" w:hAnsi="Times New Roman" w:cs="Times New Roman"/>
          <w:sz w:val="28"/>
          <w:szCs w:val="28"/>
        </w:rPr>
        <w:t>Грохольський</w:t>
      </w:r>
      <w:proofErr w:type="spellEnd"/>
      <w:r w:rsidRPr="007249FA">
        <w:rPr>
          <w:rFonts w:ascii="Times New Roman" w:hAnsi="Times New Roman" w:cs="Times New Roman"/>
          <w:sz w:val="28"/>
          <w:szCs w:val="28"/>
        </w:rPr>
        <w:t xml:space="preserve">, М. І. </w:t>
      </w:r>
      <w:proofErr w:type="spellStart"/>
      <w:r w:rsidRPr="007249FA">
        <w:rPr>
          <w:rFonts w:ascii="Times New Roman" w:hAnsi="Times New Roman" w:cs="Times New Roman"/>
          <w:sz w:val="28"/>
          <w:szCs w:val="28"/>
        </w:rPr>
        <w:t>Іншин</w:t>
      </w:r>
      <w:proofErr w:type="spellEnd"/>
      <w:r w:rsidRPr="007249FA">
        <w:rPr>
          <w:rFonts w:ascii="Times New Roman" w:hAnsi="Times New Roman" w:cs="Times New Roman"/>
          <w:sz w:val="28"/>
          <w:szCs w:val="28"/>
        </w:rPr>
        <w:t xml:space="preserve">, М. М. </w:t>
      </w:r>
      <w:proofErr w:type="spellStart"/>
      <w:r w:rsidRPr="007249FA">
        <w:rPr>
          <w:rFonts w:ascii="Times New Roman" w:hAnsi="Times New Roman" w:cs="Times New Roman"/>
          <w:sz w:val="28"/>
          <w:szCs w:val="28"/>
        </w:rPr>
        <w:t>Клемпарський</w:t>
      </w:r>
      <w:proofErr w:type="spellEnd"/>
      <w:r w:rsidRPr="007249FA">
        <w:rPr>
          <w:rFonts w:ascii="Times New Roman" w:hAnsi="Times New Roman" w:cs="Times New Roman"/>
          <w:sz w:val="28"/>
          <w:szCs w:val="28"/>
        </w:rPr>
        <w:t xml:space="preserve"> ; За ред. </w:t>
      </w:r>
      <w:proofErr w:type="spellStart"/>
      <w:r w:rsidRPr="007249FA">
        <w:rPr>
          <w:rFonts w:ascii="Times New Roman" w:hAnsi="Times New Roman" w:cs="Times New Roman"/>
          <w:sz w:val="28"/>
          <w:szCs w:val="28"/>
        </w:rPr>
        <w:t>д.ю.н</w:t>
      </w:r>
      <w:proofErr w:type="spellEnd"/>
      <w:r w:rsidRPr="007249FA">
        <w:rPr>
          <w:rFonts w:ascii="Times New Roman" w:hAnsi="Times New Roman" w:cs="Times New Roman"/>
          <w:sz w:val="28"/>
          <w:szCs w:val="28"/>
        </w:rPr>
        <w:t>., проф. В. С. Венедиктова. – Харків-Київ, 2006. – 680 с.</w:t>
      </w:r>
    </w:p>
    <w:p w:rsidR="007249FA" w:rsidRPr="007249FA" w:rsidRDefault="007249FA" w:rsidP="004D24F4">
      <w:pPr>
        <w:pStyle w:val="a0"/>
        <w:ind w:left="567" w:firstLine="851"/>
        <w:rPr>
          <w:sz w:val="28"/>
          <w:szCs w:val="28"/>
        </w:rPr>
      </w:pPr>
      <w:proofErr w:type="spellStart"/>
      <w:r w:rsidRPr="007249FA">
        <w:rPr>
          <w:rFonts w:ascii="Times New Roman" w:hAnsi="Times New Roman" w:cs="Times New Roman"/>
          <w:sz w:val="28"/>
          <w:szCs w:val="28"/>
        </w:rPr>
        <w:t>Дараганова</w:t>
      </w:r>
      <w:proofErr w:type="spellEnd"/>
      <w:r w:rsidRPr="007249FA">
        <w:rPr>
          <w:rFonts w:ascii="Times New Roman" w:hAnsi="Times New Roman" w:cs="Times New Roman"/>
          <w:sz w:val="28"/>
          <w:szCs w:val="28"/>
        </w:rPr>
        <w:t xml:space="preserve"> Н.В. Кримінальна відповідальність за порушення вимог законодавства про охорону праці.</w:t>
      </w:r>
      <w:r>
        <w:rPr>
          <w:rFonts w:ascii="Times New Roman" w:hAnsi="Times New Roman" w:cs="Times New Roman"/>
          <w:sz w:val="28"/>
          <w:szCs w:val="28"/>
        </w:rPr>
        <w:t xml:space="preserve"> Юридична наука №</w:t>
      </w:r>
      <w:r w:rsidRPr="007249FA">
        <w:rPr>
          <w:sz w:val="28"/>
          <w:szCs w:val="28"/>
        </w:rPr>
        <w:t xml:space="preserve"> </w:t>
      </w:r>
      <w:r>
        <w:rPr>
          <w:sz w:val="28"/>
          <w:szCs w:val="28"/>
        </w:rPr>
        <w:t>5</w:t>
      </w:r>
      <w:r>
        <w:rPr>
          <w:sz w:val="28"/>
          <w:szCs w:val="28"/>
          <w:lang w:val="en-US"/>
        </w:rPr>
        <w:t>/2013</w:t>
      </w:r>
      <w:r w:rsidRPr="007249FA">
        <w:rPr>
          <w:sz w:val="28"/>
          <w:szCs w:val="28"/>
        </w:rPr>
        <w:t xml:space="preserve"> . . . . </w:t>
      </w:r>
    </w:p>
    <w:p w:rsidR="007249FA" w:rsidRDefault="00276B99" w:rsidP="004D24F4">
      <w:pPr>
        <w:pStyle w:val="a0"/>
        <w:ind w:left="567" w:firstLine="851"/>
        <w:rPr>
          <w:rFonts w:ascii="Times New Roman" w:hAnsi="Times New Roman" w:cs="Times New Roman"/>
          <w:sz w:val="28"/>
          <w:szCs w:val="28"/>
        </w:rPr>
      </w:pPr>
      <w:r>
        <w:rPr>
          <w:rFonts w:ascii="Times New Roman" w:hAnsi="Times New Roman" w:cs="Times New Roman"/>
          <w:sz w:val="28"/>
          <w:szCs w:val="28"/>
        </w:rPr>
        <w:t xml:space="preserve">Контрольно- наглядова діяльність у сфері управління охороною праці в Україні. </w:t>
      </w:r>
      <w:proofErr w:type="spellStart"/>
      <w:r>
        <w:rPr>
          <w:rFonts w:ascii="Times New Roman" w:hAnsi="Times New Roman" w:cs="Times New Roman"/>
          <w:sz w:val="28"/>
          <w:szCs w:val="28"/>
        </w:rPr>
        <w:t>Дараганова</w:t>
      </w:r>
      <w:proofErr w:type="spellEnd"/>
      <w:r>
        <w:rPr>
          <w:rFonts w:ascii="Times New Roman" w:hAnsi="Times New Roman" w:cs="Times New Roman"/>
          <w:sz w:val="28"/>
          <w:szCs w:val="28"/>
        </w:rPr>
        <w:t xml:space="preserve"> Н.В. </w:t>
      </w:r>
      <w:proofErr w:type="spellStart"/>
      <w:r w:rsidRPr="00276B99">
        <w:rPr>
          <w:rFonts w:ascii="Times New Roman" w:hAnsi="Times New Roman" w:cs="Times New Roman"/>
          <w:sz w:val="28"/>
          <w:szCs w:val="28"/>
          <w:lang w:val="ru-RU"/>
        </w:rPr>
        <w:t>Национальний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юридический</w:t>
      </w:r>
      <w:proofErr w:type="spellEnd"/>
      <w:r>
        <w:rPr>
          <w:rFonts w:ascii="Times New Roman" w:hAnsi="Times New Roman" w:cs="Times New Roman"/>
          <w:sz w:val="28"/>
          <w:szCs w:val="28"/>
        </w:rPr>
        <w:t xml:space="preserve"> журнал: </w:t>
      </w:r>
      <w:proofErr w:type="spellStart"/>
      <w:r>
        <w:rPr>
          <w:rFonts w:ascii="Times New Roman" w:hAnsi="Times New Roman" w:cs="Times New Roman"/>
          <w:sz w:val="28"/>
          <w:szCs w:val="28"/>
        </w:rPr>
        <w:t>теор</w:t>
      </w:r>
      <w:r w:rsidR="00A3484C">
        <w:rPr>
          <w:rFonts w:ascii="Times New Roman" w:hAnsi="Times New Roman" w:cs="Times New Roman"/>
          <w:sz w:val="28"/>
          <w:szCs w:val="28"/>
        </w:rPr>
        <w:t>и</w:t>
      </w:r>
      <w:r>
        <w:rPr>
          <w:rFonts w:ascii="Times New Roman" w:hAnsi="Times New Roman" w:cs="Times New Roman"/>
          <w:sz w:val="28"/>
          <w:szCs w:val="28"/>
        </w:rPr>
        <w:t>я</w:t>
      </w:r>
      <w:proofErr w:type="spellEnd"/>
      <w:r>
        <w:rPr>
          <w:rFonts w:ascii="Times New Roman" w:hAnsi="Times New Roman" w:cs="Times New Roman"/>
          <w:sz w:val="28"/>
          <w:szCs w:val="28"/>
        </w:rPr>
        <w:t xml:space="preserve"> и практика. №7</w:t>
      </w:r>
      <w:r w:rsidRPr="00276B99">
        <w:rPr>
          <w:rFonts w:ascii="Times New Roman" w:hAnsi="Times New Roman" w:cs="Times New Roman"/>
          <w:sz w:val="28"/>
          <w:szCs w:val="28"/>
          <w:lang w:val="ru-RU"/>
        </w:rPr>
        <w:t xml:space="preserve">/ 2017 </w:t>
      </w:r>
      <w:r>
        <w:rPr>
          <w:rFonts w:ascii="Times New Roman" w:hAnsi="Times New Roman" w:cs="Times New Roman"/>
          <w:sz w:val="28"/>
          <w:szCs w:val="28"/>
        </w:rPr>
        <w:t>ст. 50-55</w:t>
      </w:r>
    </w:p>
    <w:p w:rsidR="00A3484C" w:rsidRDefault="00A3484C" w:rsidP="004D24F4">
      <w:pPr>
        <w:pStyle w:val="a0"/>
        <w:ind w:left="567" w:firstLine="851"/>
        <w:rPr>
          <w:rFonts w:ascii="Times New Roman" w:hAnsi="Times New Roman" w:cs="Times New Roman"/>
          <w:sz w:val="28"/>
          <w:szCs w:val="28"/>
        </w:rPr>
      </w:pPr>
      <w:proofErr w:type="spellStart"/>
      <w:r w:rsidRPr="00A3484C">
        <w:rPr>
          <w:rFonts w:ascii="Times New Roman" w:hAnsi="Times New Roman" w:cs="Times New Roman"/>
          <w:sz w:val="28"/>
          <w:szCs w:val="28"/>
        </w:rPr>
        <w:t>Шемелинець</w:t>
      </w:r>
      <w:proofErr w:type="spellEnd"/>
      <w:r w:rsidRPr="00A3484C">
        <w:rPr>
          <w:rFonts w:ascii="Times New Roman" w:hAnsi="Times New Roman" w:cs="Times New Roman"/>
          <w:sz w:val="28"/>
          <w:szCs w:val="28"/>
        </w:rPr>
        <w:t xml:space="preserve"> І. І. Співвідношення понять нагляду і контролю в трудовому законодавстві / І. І. </w:t>
      </w:r>
      <w:proofErr w:type="spellStart"/>
      <w:r w:rsidRPr="00A3484C">
        <w:rPr>
          <w:rFonts w:ascii="Times New Roman" w:hAnsi="Times New Roman" w:cs="Times New Roman"/>
          <w:sz w:val="28"/>
          <w:szCs w:val="28"/>
        </w:rPr>
        <w:t>Шемелинець</w:t>
      </w:r>
      <w:proofErr w:type="spellEnd"/>
      <w:r w:rsidRPr="00A3484C">
        <w:rPr>
          <w:rFonts w:ascii="Times New Roman" w:hAnsi="Times New Roman" w:cs="Times New Roman"/>
          <w:sz w:val="28"/>
          <w:szCs w:val="28"/>
        </w:rPr>
        <w:t xml:space="preserve">, О. П. </w:t>
      </w:r>
      <w:proofErr w:type="spellStart"/>
      <w:r w:rsidRPr="00A3484C">
        <w:rPr>
          <w:rFonts w:ascii="Times New Roman" w:hAnsi="Times New Roman" w:cs="Times New Roman"/>
          <w:sz w:val="28"/>
          <w:szCs w:val="28"/>
        </w:rPr>
        <w:t>Позняк</w:t>
      </w:r>
      <w:proofErr w:type="spellEnd"/>
      <w:r w:rsidRPr="00A3484C">
        <w:rPr>
          <w:rFonts w:ascii="Times New Roman" w:hAnsi="Times New Roman" w:cs="Times New Roman"/>
          <w:sz w:val="28"/>
          <w:szCs w:val="28"/>
        </w:rPr>
        <w:t xml:space="preserve"> // Науковий вісник Ужгородського національного університету. Серія : Право. - 2016. - Вип. 36(1). - С. 183-186.</w:t>
      </w:r>
    </w:p>
    <w:p w:rsidR="004A5AE6" w:rsidRPr="004A5AE6" w:rsidRDefault="004A5AE6" w:rsidP="004D24F4">
      <w:pPr>
        <w:pStyle w:val="a0"/>
        <w:ind w:left="567" w:firstLine="851"/>
        <w:rPr>
          <w:rFonts w:ascii="Times New Roman" w:hAnsi="Times New Roman" w:cs="Times New Roman"/>
          <w:sz w:val="28"/>
          <w:szCs w:val="28"/>
        </w:rPr>
      </w:pPr>
      <w:r w:rsidRPr="004A5AE6">
        <w:rPr>
          <w:rFonts w:ascii="Times New Roman" w:hAnsi="Times New Roman" w:cs="Times New Roman"/>
          <w:sz w:val="28"/>
          <w:szCs w:val="28"/>
        </w:rPr>
        <w:t xml:space="preserve">Андріїв В. М. Державний і громадський нагляд і контроль за додержанням законодавства про охорону праці в Україні / В. М. Андріїв, Т. М. </w:t>
      </w:r>
      <w:proofErr w:type="spellStart"/>
      <w:r w:rsidRPr="004A5AE6">
        <w:rPr>
          <w:rFonts w:ascii="Times New Roman" w:hAnsi="Times New Roman" w:cs="Times New Roman"/>
          <w:sz w:val="28"/>
          <w:szCs w:val="28"/>
        </w:rPr>
        <w:t>Вахонєва</w:t>
      </w:r>
      <w:proofErr w:type="spellEnd"/>
      <w:r w:rsidRPr="004A5AE6">
        <w:rPr>
          <w:rFonts w:ascii="Times New Roman" w:hAnsi="Times New Roman" w:cs="Times New Roman"/>
          <w:sz w:val="28"/>
          <w:szCs w:val="28"/>
        </w:rPr>
        <w:t xml:space="preserve"> // Університетські наукові записки. - 2016. - № 3. - С. 28-38</w:t>
      </w:r>
    </w:p>
    <w:p w:rsidR="004D24F4" w:rsidRDefault="004D24F4" w:rsidP="00472C80">
      <w:pPr>
        <w:pStyle w:val="3"/>
        <w:spacing w:before="0" w:after="0"/>
        <w:ind w:left="567"/>
        <w:jc w:val="both"/>
        <w:rPr>
          <w:rFonts w:ascii="Times New Roman" w:hAnsi="Times New Roman" w:cs="Times New Roman"/>
          <w:sz w:val="28"/>
          <w:szCs w:val="28"/>
        </w:rPr>
      </w:pPr>
    </w:p>
    <w:p w:rsidR="000A0A95" w:rsidRPr="009E2340" w:rsidRDefault="000A0A95" w:rsidP="004D24F4">
      <w:pPr>
        <w:pStyle w:val="3"/>
        <w:spacing w:before="0" w:after="0"/>
        <w:ind w:left="567"/>
        <w:jc w:val="center"/>
        <w:rPr>
          <w:rFonts w:ascii="Times New Roman" w:hAnsi="Times New Roman" w:cs="Times New Roman"/>
          <w:sz w:val="28"/>
          <w:szCs w:val="28"/>
        </w:rPr>
      </w:pPr>
      <w:r w:rsidRPr="009E2340">
        <w:rPr>
          <w:rFonts w:ascii="Times New Roman" w:hAnsi="Times New Roman" w:cs="Times New Roman"/>
          <w:sz w:val="28"/>
          <w:szCs w:val="28"/>
        </w:rPr>
        <w:t>Нормативний матеріал</w:t>
      </w:r>
      <w:bookmarkEnd w:id="7"/>
    </w:p>
    <w:p w:rsidR="000A0A95" w:rsidRDefault="000A0A95" w:rsidP="004D24F4">
      <w:pPr>
        <w:pStyle w:val="a0"/>
        <w:numPr>
          <w:ilvl w:val="0"/>
          <w:numId w:val="11"/>
        </w:numPr>
        <w:ind w:left="567" w:firstLine="851"/>
        <w:rPr>
          <w:rFonts w:ascii="Times New Roman" w:hAnsi="Times New Roman" w:cs="Times New Roman"/>
          <w:sz w:val="28"/>
          <w:szCs w:val="28"/>
        </w:rPr>
      </w:pPr>
      <w:r w:rsidRPr="009E2340">
        <w:rPr>
          <w:rFonts w:ascii="Times New Roman" w:hAnsi="Times New Roman" w:cs="Times New Roman"/>
          <w:sz w:val="28"/>
          <w:szCs w:val="28"/>
        </w:rPr>
        <w:t>Кодекс законів про працю України від 10.12.1971 р. з наступними змінами і доповненнями // Відомості Верховної Ради Української РСР. – 1971. – № 50. – Ст. 375.</w:t>
      </w:r>
    </w:p>
    <w:p w:rsidR="006D1397" w:rsidRDefault="006D1397" w:rsidP="004D24F4">
      <w:pPr>
        <w:pStyle w:val="a0"/>
        <w:numPr>
          <w:ilvl w:val="0"/>
          <w:numId w:val="11"/>
        </w:numPr>
        <w:ind w:left="567" w:firstLine="851"/>
        <w:rPr>
          <w:rStyle w:val="rvts0"/>
          <w:rFonts w:ascii="Times New Roman" w:hAnsi="Times New Roman" w:cs="Times New Roman"/>
          <w:sz w:val="28"/>
          <w:szCs w:val="28"/>
        </w:rPr>
      </w:pPr>
      <w:r w:rsidRPr="006D1397">
        <w:rPr>
          <w:rStyle w:val="rvts0"/>
          <w:rFonts w:ascii="Times New Roman" w:hAnsi="Times New Roman" w:cs="Times New Roman"/>
          <w:sz w:val="28"/>
          <w:szCs w:val="28"/>
        </w:rPr>
        <w:t>Кодекс України про адміністративні правопорушення</w:t>
      </w:r>
    </w:p>
    <w:p w:rsidR="003C0424" w:rsidRPr="006D1397" w:rsidRDefault="003C0424" w:rsidP="004D24F4">
      <w:pPr>
        <w:pStyle w:val="a0"/>
        <w:numPr>
          <w:ilvl w:val="0"/>
          <w:numId w:val="11"/>
        </w:numPr>
        <w:ind w:left="567" w:firstLine="851"/>
        <w:rPr>
          <w:rFonts w:ascii="Times New Roman" w:hAnsi="Times New Roman" w:cs="Times New Roman"/>
          <w:sz w:val="28"/>
          <w:szCs w:val="28"/>
        </w:rPr>
      </w:pPr>
      <w:r>
        <w:rPr>
          <w:rStyle w:val="rvts0"/>
          <w:rFonts w:ascii="Times New Roman" w:hAnsi="Times New Roman" w:cs="Times New Roman"/>
          <w:sz w:val="28"/>
          <w:szCs w:val="28"/>
        </w:rPr>
        <w:t>Кримінальний кодекс України</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lastRenderedPageBreak/>
        <w:t>Закон України «Про охорону праці» від 14.10.1992 р., в редакції Закону України від 21.11.2002 р. // Відомості Верховної Ради України. – 2003. – № 2. – Ст. 10.</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Закон України «Про професійні спілки, їх права та гарантії діяльності» від 15.09.1999 р. // Відомості Верховної Ради України – 1999. – № 45. – Ст. 397.</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Типове положення про діяльність уповноважених найманими працівниками осіб з питань охорони праці, затверджене наказом Державного комітету України з промислової безпеки, охорони праці та гірничого нагляду від 21.03.2007 р. № 56 // Офіційний вісник України. – 2007. – № 27. – Ст. 1095.</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Перелік прав посадових осіб (державних інспекторів) системи Державного комітету України по нагляду за охороною праці, затверджений Головою Державного комітету України по нагляду за охороною праці від 12.11.1993 р. – Законодавство України про охорону праці: збірник нормативних документів. – Київ, 1995. – Т. 4. – С. 48.</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Типове положення про громадського інспектора з охорони праці, Додаток 1 до постанови Президії ФПУ від 05.11.2004 р. № П-10-4 // Бібліотечка голови профспілкового комітету. – 2005. – №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Типове положення про комісію з охорони праці виборного органу первинної профспілкової організації, Додаток 2 до постанови Президії ФПУ від 05.11.2004 р. № П-10-4 // Бібліотечка голови профспілкового комітету. – 2005. – №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Типове положення про представників профспілок з питань охорони праці, затверджене постановою Президії ФПУ від 17.09.2003 р. № П-5-13 // Бібліотечка голови профспілкового комітету. – 2005. – №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Конвенція МОП № 155 про безпеку та гігієну праці та виробниче середовище (1981 р.) // Міжнародне законодавство про охорону праці. – 1997. – Том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Конвенція МОП № 176 про безпеку та гігієну праці на шахтах (1995 р.) // Міжнародне законодавство про охорону праці. – 1997. – Том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Конвенція МОП № 167 про безпеку та гігієну праці у будівництві (1988 р.) // Міжнародне законодавство про охорону праці. – 1997. – Том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Конвенція МОП № 81 про інспекцію праці в промисловості і торгівлі (1947 р.).</w:t>
      </w:r>
    </w:p>
    <w:p w:rsidR="000A0A95" w:rsidRPr="00611A11" w:rsidRDefault="000A0A95" w:rsidP="00611A11">
      <w:pPr>
        <w:pStyle w:val="a0"/>
        <w:spacing w:line="276" w:lineRule="auto"/>
        <w:ind w:left="567" w:firstLine="851"/>
        <w:rPr>
          <w:rFonts w:ascii="Times New Roman" w:hAnsi="Times New Roman" w:cs="Times New Roman"/>
          <w:sz w:val="28"/>
          <w:szCs w:val="28"/>
        </w:rPr>
      </w:pPr>
      <w:r w:rsidRPr="00611A11">
        <w:rPr>
          <w:rFonts w:ascii="Times New Roman" w:hAnsi="Times New Roman" w:cs="Times New Roman"/>
          <w:sz w:val="28"/>
          <w:szCs w:val="28"/>
        </w:rPr>
        <w:t>Конвенція МОП № 129 про інспекцію праці в сільському господарстві (1969 р.) // Міжнародне законодавство про охорону праці. – 1997. – Том 3.</w:t>
      </w:r>
    </w:p>
    <w:p w:rsidR="000A0A95" w:rsidRPr="00611A11" w:rsidRDefault="000A0A95" w:rsidP="00611A11">
      <w:pPr>
        <w:pStyle w:val="a0"/>
        <w:spacing w:line="276" w:lineRule="auto"/>
        <w:ind w:left="567" w:firstLine="851"/>
        <w:rPr>
          <w:rFonts w:ascii="Times New Roman" w:hAnsi="Times New Roman" w:cs="Times New Roman"/>
          <w:sz w:val="28"/>
          <w:szCs w:val="28"/>
        </w:rPr>
      </w:pPr>
      <w:r w:rsidRPr="00611A11">
        <w:rPr>
          <w:rFonts w:ascii="Times New Roman" w:hAnsi="Times New Roman" w:cs="Times New Roman"/>
          <w:sz w:val="28"/>
          <w:szCs w:val="28"/>
        </w:rPr>
        <w:t>Рекомендація МОП щодо інспекцій праці в будівельній промисловості № 54.</w:t>
      </w:r>
    </w:p>
    <w:p w:rsidR="000A0A95" w:rsidRPr="00611A11" w:rsidRDefault="000A0A95" w:rsidP="00611A11">
      <w:pPr>
        <w:pStyle w:val="a0"/>
        <w:spacing w:line="276" w:lineRule="auto"/>
        <w:ind w:left="567" w:firstLine="851"/>
        <w:rPr>
          <w:rFonts w:ascii="Times New Roman" w:hAnsi="Times New Roman" w:cs="Times New Roman"/>
          <w:sz w:val="28"/>
          <w:szCs w:val="28"/>
        </w:rPr>
      </w:pPr>
      <w:r w:rsidRPr="00611A11">
        <w:rPr>
          <w:rFonts w:ascii="Times New Roman" w:hAnsi="Times New Roman" w:cs="Times New Roman"/>
          <w:sz w:val="28"/>
          <w:szCs w:val="28"/>
        </w:rPr>
        <w:t>Рекомендації МОП щодо інспекції праці на гірничопромислових і транспортних підприємствах № 82.</w:t>
      </w:r>
    </w:p>
    <w:p w:rsidR="004D24F4" w:rsidRPr="00752DCA" w:rsidRDefault="004D24F4" w:rsidP="00611A11">
      <w:pPr>
        <w:pStyle w:val="a0"/>
        <w:spacing w:line="276" w:lineRule="auto"/>
        <w:ind w:firstLine="737"/>
        <w:rPr>
          <w:rFonts w:ascii="Times New Roman" w:hAnsi="Times New Roman" w:cs="Times New Roman"/>
          <w:sz w:val="28"/>
          <w:szCs w:val="28"/>
        </w:rPr>
      </w:pPr>
      <w:r w:rsidRPr="00752DCA">
        <w:rPr>
          <w:rFonts w:ascii="Times New Roman" w:hAnsi="Times New Roman" w:cs="Times New Roman"/>
          <w:sz w:val="28"/>
          <w:szCs w:val="28"/>
        </w:rPr>
        <w:t>КАБІНЕТ МІНІСТРІВ УКРАЇНИ</w:t>
      </w:r>
      <w:r w:rsidR="00145B72" w:rsidRPr="00752DCA">
        <w:rPr>
          <w:rFonts w:ascii="Times New Roman" w:hAnsi="Times New Roman" w:cs="Times New Roman"/>
          <w:sz w:val="28"/>
          <w:szCs w:val="28"/>
        </w:rPr>
        <w:t xml:space="preserve"> </w:t>
      </w:r>
      <w:r w:rsidRPr="00752DCA">
        <w:rPr>
          <w:rFonts w:ascii="Times New Roman" w:hAnsi="Times New Roman" w:cs="Times New Roman"/>
          <w:sz w:val="28"/>
          <w:szCs w:val="28"/>
        </w:rPr>
        <w:t>ПОСТАНОВА</w:t>
      </w:r>
      <w:r w:rsidRPr="00752DCA">
        <w:rPr>
          <w:rFonts w:ascii="Times New Roman" w:hAnsi="Times New Roman" w:cs="Times New Roman"/>
          <w:sz w:val="28"/>
          <w:szCs w:val="28"/>
        </w:rPr>
        <w:t xml:space="preserve"> </w:t>
      </w:r>
      <w:r w:rsidRPr="00752DCA">
        <w:rPr>
          <w:rFonts w:ascii="Times New Roman" w:hAnsi="Times New Roman" w:cs="Times New Roman"/>
          <w:sz w:val="28"/>
          <w:szCs w:val="28"/>
        </w:rPr>
        <w:t>від 6 лютого 2019 р. № 223</w:t>
      </w:r>
      <w:r w:rsidRPr="00752DCA">
        <w:rPr>
          <w:rFonts w:ascii="Times New Roman" w:hAnsi="Times New Roman" w:cs="Times New Roman"/>
          <w:sz w:val="28"/>
          <w:szCs w:val="28"/>
        </w:rPr>
        <w:t xml:space="preserve"> </w:t>
      </w:r>
      <w:r w:rsidRPr="00752DCA">
        <w:rPr>
          <w:rFonts w:ascii="Times New Roman" w:hAnsi="Times New Roman" w:cs="Times New Roman"/>
          <w:sz w:val="28"/>
          <w:szCs w:val="28"/>
        </w:rPr>
        <w:t>Київ</w:t>
      </w:r>
      <w:r w:rsidRPr="00752DCA">
        <w:rPr>
          <w:rFonts w:ascii="Times New Roman" w:hAnsi="Times New Roman" w:cs="Times New Roman"/>
          <w:sz w:val="28"/>
          <w:szCs w:val="28"/>
        </w:rPr>
        <w:t xml:space="preserve"> </w:t>
      </w:r>
      <w:r w:rsidRPr="00752DCA">
        <w:rPr>
          <w:rFonts w:ascii="Times New Roman" w:hAnsi="Times New Roman" w:cs="Times New Roman"/>
          <w:sz w:val="28"/>
          <w:szCs w:val="28"/>
        </w:rPr>
        <w:t xml:space="preserve">Про затвердження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 додержанням законодавства у сферах охорони праці, промислової безпеки, гігієни праці, поводження з </w:t>
      </w:r>
      <w:r w:rsidRPr="00752DCA">
        <w:rPr>
          <w:rFonts w:ascii="Times New Roman" w:hAnsi="Times New Roman" w:cs="Times New Roman"/>
          <w:sz w:val="28"/>
          <w:szCs w:val="28"/>
        </w:rPr>
        <w:lastRenderedPageBreak/>
        <w:t>вибуховими матеріалами промислового призначення, зайнятості населення, зайнятості та працевлаштування осіб з інвалідністю, заходів державного гірничого нагляду Державною службою з питань праці</w:t>
      </w:r>
      <w:r w:rsidR="00752DCA" w:rsidRPr="00752DCA">
        <w:rPr>
          <w:rFonts w:ascii="Times New Roman" w:hAnsi="Times New Roman" w:cs="Times New Roman"/>
          <w:sz w:val="28"/>
          <w:szCs w:val="28"/>
        </w:rPr>
        <w:t>.</w:t>
      </w:r>
    </w:p>
    <w:p w:rsidR="0035129E" w:rsidRPr="00611A11" w:rsidRDefault="0035129E" w:rsidP="00611A11">
      <w:pPr>
        <w:pStyle w:val="a0"/>
        <w:spacing w:line="276" w:lineRule="auto"/>
        <w:ind w:left="567" w:firstLine="993"/>
        <w:rPr>
          <w:rFonts w:ascii="Times New Roman" w:hAnsi="Times New Roman" w:cs="Times New Roman"/>
          <w:iCs/>
          <w:sz w:val="28"/>
          <w:szCs w:val="28"/>
        </w:rPr>
      </w:pPr>
      <w:bookmarkStart w:id="8" w:name="3"/>
      <w:bookmarkStart w:id="9" w:name="n3"/>
      <w:bookmarkEnd w:id="8"/>
      <w:bookmarkEnd w:id="9"/>
      <w:r w:rsidRPr="00611A11">
        <w:rPr>
          <w:rFonts w:ascii="Times New Roman" w:hAnsi="Times New Roman" w:cs="Times New Roman"/>
          <w:sz w:val="28"/>
          <w:szCs w:val="28"/>
        </w:rPr>
        <w:t xml:space="preserve">Деякі питання реалізації статті 259 Кодексу законів </w:t>
      </w:r>
      <w:r w:rsidRPr="00611A11">
        <w:rPr>
          <w:rFonts w:ascii="Times New Roman" w:hAnsi="Times New Roman" w:cs="Times New Roman"/>
          <w:sz w:val="28"/>
          <w:szCs w:val="28"/>
        </w:rPr>
        <w:br/>
        <w:t xml:space="preserve">про працю України та статті 34 Закону України </w:t>
      </w:r>
      <w:r w:rsidRPr="00611A11">
        <w:rPr>
          <w:rFonts w:ascii="Times New Roman" w:hAnsi="Times New Roman" w:cs="Times New Roman"/>
          <w:sz w:val="28"/>
          <w:szCs w:val="28"/>
        </w:rPr>
        <w:br/>
        <w:t>“Про місцеве самоврядування в Україні”</w:t>
      </w:r>
      <w:r w:rsidR="00EF4A03" w:rsidRPr="00611A11">
        <w:rPr>
          <w:rFonts w:ascii="Times New Roman" w:hAnsi="Times New Roman" w:cs="Times New Roman"/>
          <w:sz w:val="28"/>
          <w:szCs w:val="28"/>
        </w:rPr>
        <w:t xml:space="preserve">. Постанова Кабінету Міністрів України від </w:t>
      </w:r>
      <w:proofErr w:type="spellStart"/>
      <w:r w:rsidR="00EF4A03" w:rsidRPr="00611A11">
        <w:rPr>
          <w:rFonts w:ascii="Times New Roman" w:hAnsi="Times New Roman" w:cs="Times New Roman"/>
          <w:sz w:val="28"/>
          <w:szCs w:val="28"/>
        </w:rPr>
        <w:t>від</w:t>
      </w:r>
      <w:proofErr w:type="spellEnd"/>
      <w:r w:rsidR="00EF4A03" w:rsidRPr="00611A11">
        <w:rPr>
          <w:rFonts w:ascii="Times New Roman" w:hAnsi="Times New Roman" w:cs="Times New Roman"/>
          <w:sz w:val="28"/>
          <w:szCs w:val="28"/>
        </w:rPr>
        <w:t xml:space="preserve"> 26 квітня 2017 р. </w:t>
      </w:r>
      <w:r w:rsidR="00EF4A03" w:rsidRPr="00611A11">
        <w:rPr>
          <w:rFonts w:ascii="Times New Roman" w:hAnsi="Times New Roman" w:cs="Times New Roman"/>
          <w:sz w:val="28"/>
          <w:szCs w:val="28"/>
          <w:lang w:val="ru-RU"/>
        </w:rPr>
        <w:t>№ 295</w:t>
      </w:r>
    </w:p>
    <w:p w:rsidR="00EF4A03" w:rsidRPr="00611A11" w:rsidRDefault="00752DCA" w:rsidP="00611A11">
      <w:pPr>
        <w:pStyle w:val="a0"/>
        <w:spacing w:line="276" w:lineRule="auto"/>
        <w:ind w:left="567" w:firstLine="993"/>
        <w:rPr>
          <w:rStyle w:val="rvts9"/>
          <w:rFonts w:ascii="Times New Roman" w:hAnsi="Times New Roman" w:cs="Times New Roman"/>
          <w:iCs/>
          <w:sz w:val="28"/>
          <w:szCs w:val="28"/>
        </w:rPr>
      </w:pPr>
      <w:hyperlink r:id="rId6" w:anchor="n14" w:history="1">
        <w:r w:rsidR="00EF4A03" w:rsidRPr="00611A11">
          <w:rPr>
            <w:rStyle w:val="a7"/>
            <w:rFonts w:ascii="Times New Roman" w:hAnsi="Times New Roman" w:cs="Times New Roman"/>
            <w:sz w:val="28"/>
            <w:szCs w:val="28"/>
          </w:rPr>
          <w:t>Інструкція з оформлення матеріалів про адміністративні правопорушення Державною службою гірничого нагляду та промислової безпеки України</w:t>
        </w:r>
      </w:hyperlink>
      <w:r w:rsidR="00EF4A03" w:rsidRPr="00611A11">
        <w:rPr>
          <w:rStyle w:val="rvts0"/>
          <w:rFonts w:ascii="Times New Roman" w:hAnsi="Times New Roman" w:cs="Times New Roman"/>
          <w:sz w:val="28"/>
          <w:szCs w:val="28"/>
        </w:rPr>
        <w:t xml:space="preserve">. Затверджена </w:t>
      </w:r>
      <w:r w:rsidR="00EF4A03" w:rsidRPr="00611A11">
        <w:rPr>
          <w:rStyle w:val="rvts9"/>
          <w:rFonts w:ascii="Times New Roman" w:hAnsi="Times New Roman" w:cs="Times New Roman"/>
          <w:sz w:val="28"/>
          <w:szCs w:val="28"/>
        </w:rPr>
        <w:t>наказом Міністерства</w:t>
      </w:r>
      <w:r w:rsidR="00EF4A03" w:rsidRPr="00611A11">
        <w:rPr>
          <w:rStyle w:val="rvts0"/>
          <w:rFonts w:ascii="Times New Roman" w:hAnsi="Times New Roman" w:cs="Times New Roman"/>
          <w:sz w:val="28"/>
          <w:szCs w:val="28"/>
        </w:rPr>
        <w:t xml:space="preserve"> </w:t>
      </w:r>
      <w:r w:rsidR="00EF4A03" w:rsidRPr="00611A11">
        <w:rPr>
          <w:rFonts w:ascii="Times New Roman" w:hAnsi="Times New Roman" w:cs="Times New Roman"/>
          <w:sz w:val="28"/>
          <w:szCs w:val="28"/>
        </w:rPr>
        <w:br/>
      </w:r>
      <w:r w:rsidR="00EF4A03" w:rsidRPr="00611A11">
        <w:rPr>
          <w:rStyle w:val="rvts9"/>
          <w:rFonts w:ascii="Times New Roman" w:hAnsi="Times New Roman" w:cs="Times New Roman"/>
          <w:sz w:val="28"/>
          <w:szCs w:val="28"/>
        </w:rPr>
        <w:t>надзвичайних ситуацій України</w:t>
      </w:r>
      <w:r w:rsidR="00EF4A03" w:rsidRPr="00611A11">
        <w:rPr>
          <w:rStyle w:val="rvts0"/>
          <w:rFonts w:ascii="Times New Roman" w:hAnsi="Times New Roman" w:cs="Times New Roman"/>
          <w:sz w:val="28"/>
          <w:szCs w:val="28"/>
        </w:rPr>
        <w:t xml:space="preserve"> </w:t>
      </w:r>
      <w:r w:rsidR="00EF4A03" w:rsidRPr="00611A11">
        <w:rPr>
          <w:rFonts w:ascii="Times New Roman" w:hAnsi="Times New Roman" w:cs="Times New Roman"/>
          <w:sz w:val="28"/>
          <w:szCs w:val="28"/>
        </w:rPr>
        <w:br/>
      </w:r>
      <w:r w:rsidR="00EF4A03" w:rsidRPr="00611A11">
        <w:rPr>
          <w:rStyle w:val="rvts9"/>
          <w:rFonts w:ascii="Times New Roman" w:hAnsi="Times New Roman" w:cs="Times New Roman"/>
          <w:sz w:val="28"/>
          <w:szCs w:val="28"/>
        </w:rPr>
        <w:t>03.09.2012  № 1161</w:t>
      </w:r>
    </w:p>
    <w:p w:rsidR="00434343" w:rsidRPr="00611A11" w:rsidRDefault="00434343" w:rsidP="00611A11">
      <w:pPr>
        <w:pStyle w:val="a0"/>
        <w:spacing w:line="276" w:lineRule="auto"/>
        <w:ind w:left="567" w:firstLine="993"/>
        <w:rPr>
          <w:rFonts w:ascii="Times New Roman" w:hAnsi="Times New Roman" w:cs="Times New Roman"/>
          <w:sz w:val="28"/>
          <w:szCs w:val="28"/>
        </w:rPr>
      </w:pPr>
      <w:r w:rsidRPr="00611A11">
        <w:rPr>
          <w:rFonts w:ascii="Times New Roman" w:hAnsi="Times New Roman" w:cs="Times New Roman"/>
          <w:sz w:val="28"/>
          <w:szCs w:val="28"/>
        </w:rPr>
        <w:t>Про затвердження Положення про організацію та здійснення державного г</w:t>
      </w:r>
      <w:r w:rsidR="00145B72" w:rsidRPr="00611A11">
        <w:rPr>
          <w:rFonts w:ascii="Times New Roman" w:hAnsi="Times New Roman" w:cs="Times New Roman"/>
          <w:sz w:val="28"/>
          <w:szCs w:val="28"/>
        </w:rPr>
        <w:t xml:space="preserve">ірничого нагляду, </w:t>
      </w:r>
      <w:r w:rsidRPr="00611A11">
        <w:rPr>
          <w:rFonts w:ascii="Times New Roman" w:hAnsi="Times New Roman" w:cs="Times New Roman"/>
          <w:sz w:val="28"/>
          <w:szCs w:val="28"/>
        </w:rPr>
        <w:t xml:space="preserve">державного нагляду (контролю) у сфері промислової безпеки та охорони праці в системі Держгірпромнагляду України та уніфікованої форми  Акта перевірки суб'єкта господарювання (виробничого об'єкта). Наказ Міністерства надзвичайних ситуацій України 11.08.2011 N 826 </w:t>
      </w:r>
    </w:p>
    <w:p w:rsidR="00434343" w:rsidRPr="00611A11" w:rsidRDefault="00752DCA" w:rsidP="00611A11">
      <w:pPr>
        <w:pStyle w:val="a0"/>
        <w:spacing w:line="276" w:lineRule="auto"/>
        <w:ind w:left="567" w:firstLine="993"/>
        <w:rPr>
          <w:rStyle w:val="rvts0"/>
          <w:rFonts w:ascii="Times New Roman" w:hAnsi="Times New Roman" w:cs="Times New Roman"/>
          <w:sz w:val="28"/>
          <w:szCs w:val="28"/>
        </w:rPr>
      </w:pPr>
      <w:hyperlink r:id="rId7" w:anchor="n9" w:history="1">
        <w:r w:rsidR="00434343" w:rsidRPr="00611A11">
          <w:rPr>
            <w:rStyle w:val="a7"/>
            <w:rFonts w:ascii="Times New Roman" w:hAnsi="Times New Roman" w:cs="Times New Roman"/>
            <w:sz w:val="28"/>
            <w:szCs w:val="28"/>
          </w:rPr>
          <w:t>Положення про Державну службу України з питань праці</w:t>
        </w:r>
      </w:hyperlink>
      <w:r w:rsidR="006D1397" w:rsidRPr="00611A11">
        <w:rPr>
          <w:rStyle w:val="rvts0"/>
          <w:rFonts w:ascii="Times New Roman" w:hAnsi="Times New Roman" w:cs="Times New Roman"/>
          <w:sz w:val="28"/>
          <w:szCs w:val="28"/>
        </w:rPr>
        <w:t xml:space="preserve">. Затверджено </w:t>
      </w:r>
      <w:r w:rsidR="006D1397" w:rsidRPr="00611A11">
        <w:rPr>
          <w:rStyle w:val="rvts9"/>
          <w:rFonts w:ascii="Times New Roman" w:hAnsi="Times New Roman" w:cs="Times New Roman"/>
          <w:sz w:val="28"/>
          <w:szCs w:val="28"/>
        </w:rPr>
        <w:t>постановою Кабінету Міністрів України від 11 лютого 2015 р. № 96</w:t>
      </w:r>
    </w:p>
    <w:p w:rsidR="00EF4A03" w:rsidRPr="00611A11" w:rsidRDefault="00752DCA" w:rsidP="00611A11">
      <w:pPr>
        <w:pStyle w:val="a0"/>
        <w:spacing w:line="276" w:lineRule="auto"/>
        <w:ind w:left="567" w:firstLine="993"/>
        <w:rPr>
          <w:rFonts w:ascii="Times New Roman" w:hAnsi="Times New Roman" w:cs="Times New Roman"/>
          <w:sz w:val="28"/>
          <w:szCs w:val="28"/>
        </w:rPr>
      </w:pPr>
      <w:hyperlink r:id="rId8" w:anchor="n13" w:history="1">
        <w:r w:rsidR="00434343" w:rsidRPr="00611A11">
          <w:rPr>
            <w:rStyle w:val="a7"/>
            <w:rFonts w:ascii="Times New Roman" w:hAnsi="Times New Roman" w:cs="Times New Roman"/>
            <w:sz w:val="28"/>
            <w:szCs w:val="28"/>
          </w:rPr>
          <w:t>Положення про Головне управління (Управління) Державної служби України з питань праці в області</w:t>
        </w:r>
      </w:hyperlink>
      <w:r w:rsidR="00434343" w:rsidRPr="00611A11">
        <w:rPr>
          <w:rStyle w:val="rvts0"/>
          <w:rFonts w:ascii="Times New Roman" w:hAnsi="Times New Roman" w:cs="Times New Roman"/>
          <w:sz w:val="28"/>
          <w:szCs w:val="28"/>
        </w:rPr>
        <w:t xml:space="preserve">. Затверджене </w:t>
      </w:r>
      <w:r w:rsidR="00434343" w:rsidRPr="00611A11">
        <w:rPr>
          <w:rStyle w:val="rvts9"/>
          <w:rFonts w:ascii="Times New Roman" w:hAnsi="Times New Roman" w:cs="Times New Roman"/>
          <w:sz w:val="28"/>
          <w:szCs w:val="28"/>
        </w:rPr>
        <w:t>наказом Міністерства соціальної</w:t>
      </w:r>
      <w:r w:rsidR="00434343" w:rsidRPr="00611A11">
        <w:rPr>
          <w:rStyle w:val="rvts0"/>
          <w:rFonts w:ascii="Times New Roman" w:hAnsi="Times New Roman" w:cs="Times New Roman"/>
          <w:sz w:val="28"/>
          <w:szCs w:val="28"/>
        </w:rPr>
        <w:t xml:space="preserve"> </w:t>
      </w:r>
      <w:r w:rsidR="00434343" w:rsidRPr="00611A11">
        <w:rPr>
          <w:rStyle w:val="rvts9"/>
          <w:rFonts w:ascii="Times New Roman" w:hAnsi="Times New Roman" w:cs="Times New Roman"/>
          <w:sz w:val="28"/>
          <w:szCs w:val="28"/>
        </w:rPr>
        <w:t>політики України 27.03.2015 № 340</w:t>
      </w:r>
    </w:p>
    <w:p w:rsidR="00B80D95" w:rsidRPr="00611A11" w:rsidRDefault="006B45A0" w:rsidP="00611A11">
      <w:pPr>
        <w:pStyle w:val="a0"/>
        <w:numPr>
          <w:ilvl w:val="0"/>
          <w:numId w:val="0"/>
        </w:numPr>
        <w:spacing w:line="276" w:lineRule="auto"/>
        <w:ind w:left="567" w:firstLine="993"/>
        <w:rPr>
          <w:rFonts w:ascii="Times New Roman" w:hAnsi="Times New Roman" w:cs="Times New Roman"/>
          <w:iCs/>
          <w:sz w:val="28"/>
          <w:szCs w:val="28"/>
        </w:rPr>
      </w:pPr>
      <w:r w:rsidRPr="00611A11">
        <w:rPr>
          <w:rFonts w:ascii="Times New Roman" w:hAnsi="Times New Roman" w:cs="Times New Roman"/>
          <w:iCs/>
          <w:sz w:val="28"/>
          <w:szCs w:val="28"/>
        </w:rPr>
        <w:t>24</w:t>
      </w:r>
      <w:r w:rsidR="00B80D95" w:rsidRPr="00611A11">
        <w:rPr>
          <w:rFonts w:ascii="Times New Roman" w:hAnsi="Times New Roman" w:cs="Times New Roman"/>
          <w:iCs/>
          <w:sz w:val="28"/>
          <w:szCs w:val="28"/>
        </w:rPr>
        <w:t>.</w:t>
      </w:r>
      <w:r w:rsidR="00312E99" w:rsidRPr="00611A11">
        <w:rPr>
          <w:rFonts w:ascii="Times New Roman" w:hAnsi="Times New Roman" w:cs="Times New Roman"/>
          <w:iCs/>
          <w:sz w:val="28"/>
          <w:szCs w:val="28"/>
        </w:rPr>
        <w:t xml:space="preserve"> </w:t>
      </w:r>
      <w:r w:rsidR="00312E99" w:rsidRPr="00611A11">
        <w:rPr>
          <w:rFonts w:ascii="Times New Roman" w:hAnsi="Times New Roman" w:cs="Times New Roman"/>
          <w:bCs/>
          <w:color w:val="0D0D0D" w:themeColor="text1" w:themeTint="F2"/>
          <w:sz w:val="28"/>
          <w:szCs w:val="28"/>
          <w:lang w:eastAsia="uk-UA"/>
        </w:rPr>
        <w:t>КАБІНЕТ МІНІСТРІВ УКРАЇНИ</w:t>
      </w:r>
      <w:r w:rsidR="00312E99" w:rsidRPr="00611A11">
        <w:rPr>
          <w:rFonts w:ascii="Times New Roman" w:hAnsi="Times New Roman" w:cs="Times New Roman"/>
          <w:color w:val="0D0D0D" w:themeColor="text1" w:themeTint="F2"/>
          <w:sz w:val="28"/>
          <w:szCs w:val="28"/>
          <w:lang w:eastAsia="uk-UA"/>
        </w:rPr>
        <w:t xml:space="preserve"> </w:t>
      </w:r>
      <w:r w:rsidR="00312E99" w:rsidRPr="00611A11">
        <w:rPr>
          <w:rFonts w:ascii="Times New Roman" w:hAnsi="Times New Roman" w:cs="Times New Roman"/>
          <w:bCs/>
          <w:color w:val="0D0D0D" w:themeColor="text1" w:themeTint="F2"/>
          <w:sz w:val="28"/>
          <w:szCs w:val="28"/>
          <w:lang w:eastAsia="uk-UA"/>
        </w:rPr>
        <w:t>ПОСТАНОВА</w:t>
      </w:r>
      <w:r w:rsidR="00312E99" w:rsidRPr="00611A11">
        <w:rPr>
          <w:rFonts w:ascii="Times New Roman" w:hAnsi="Times New Roman" w:cs="Times New Roman"/>
          <w:bCs/>
          <w:color w:val="0D0D0D" w:themeColor="text1" w:themeTint="F2"/>
          <w:sz w:val="28"/>
          <w:szCs w:val="28"/>
          <w:lang w:eastAsia="uk-UA"/>
        </w:rPr>
        <w:t xml:space="preserve">  </w:t>
      </w:r>
      <w:r w:rsidR="00312E99" w:rsidRPr="00611A11">
        <w:rPr>
          <w:rFonts w:ascii="Times New Roman" w:hAnsi="Times New Roman" w:cs="Times New Roman"/>
          <w:bCs/>
          <w:color w:val="0D0D0D" w:themeColor="text1" w:themeTint="F2"/>
          <w:sz w:val="28"/>
          <w:szCs w:val="28"/>
          <w:lang w:eastAsia="uk-UA"/>
        </w:rPr>
        <w:t>від 18 грудня 2017 р. № 1104</w:t>
      </w:r>
      <w:r w:rsidR="00312E99" w:rsidRPr="00611A11">
        <w:rPr>
          <w:rFonts w:ascii="Times New Roman" w:hAnsi="Times New Roman" w:cs="Times New Roman"/>
          <w:color w:val="0D0D0D" w:themeColor="text1" w:themeTint="F2"/>
          <w:sz w:val="28"/>
          <w:szCs w:val="28"/>
          <w:lang w:eastAsia="uk-UA"/>
        </w:rPr>
        <w:t xml:space="preserve"> </w:t>
      </w:r>
      <w:r w:rsidR="00312E99" w:rsidRPr="00611A11">
        <w:rPr>
          <w:rFonts w:ascii="Times New Roman" w:hAnsi="Times New Roman" w:cs="Times New Roman"/>
          <w:bCs/>
          <w:color w:val="0D0D0D" w:themeColor="text1" w:themeTint="F2"/>
          <w:sz w:val="28"/>
          <w:szCs w:val="28"/>
          <w:lang w:eastAsia="uk-UA"/>
        </w:rPr>
        <w:t>Київ</w:t>
      </w:r>
      <w:r w:rsidR="00312E99" w:rsidRPr="00611A11">
        <w:rPr>
          <w:rFonts w:ascii="Times New Roman" w:hAnsi="Times New Roman" w:cs="Times New Roman"/>
          <w:bCs/>
          <w:color w:val="0D0D0D" w:themeColor="text1" w:themeTint="F2"/>
          <w:sz w:val="28"/>
          <w:szCs w:val="28"/>
          <w:lang w:eastAsia="uk-UA"/>
        </w:rPr>
        <w:t xml:space="preserve"> </w:t>
      </w:r>
      <w:r w:rsidR="00B80D95" w:rsidRPr="00611A11">
        <w:rPr>
          <w:rFonts w:ascii="Times New Roman" w:hAnsi="Times New Roman" w:cs="Times New Roman"/>
          <w:bCs/>
          <w:color w:val="0D0D0D" w:themeColor="text1" w:themeTint="F2"/>
          <w:sz w:val="28"/>
          <w:szCs w:val="28"/>
          <w:lang w:eastAsia="uk-UA"/>
        </w:rPr>
        <w:t>Про затвердження переліку органів державного нагляду (контролю), на які не поширюється дія Закону України “Про тимчасові особливості здійснення заходів державного нагляду (контролю) у сфері господарської діяльності”</w:t>
      </w:r>
    </w:p>
    <w:p w:rsidR="00B63723" w:rsidRPr="00611A11" w:rsidRDefault="006B45A0" w:rsidP="00611A11">
      <w:pPr>
        <w:shd w:val="clear" w:color="auto" w:fill="FFFFFF"/>
        <w:spacing w:after="0"/>
        <w:ind w:left="567" w:firstLine="993"/>
        <w:jc w:val="both"/>
        <w:textAlignment w:val="baseline"/>
        <w:rPr>
          <w:rFonts w:ascii="Times New Roman" w:eastAsia="Times New Roman" w:hAnsi="Times New Roman" w:cs="Times New Roman"/>
          <w:color w:val="0D0D0D" w:themeColor="text1" w:themeTint="F2"/>
          <w:sz w:val="28"/>
          <w:szCs w:val="28"/>
          <w:lang w:val="uk-UA" w:eastAsia="uk-UA"/>
        </w:rPr>
      </w:pPr>
      <w:r w:rsidRPr="00611A11">
        <w:rPr>
          <w:rFonts w:ascii="Times New Roman" w:eastAsia="Times New Roman" w:hAnsi="Times New Roman" w:cs="Times New Roman"/>
          <w:bCs/>
          <w:color w:val="0D0D0D" w:themeColor="text1" w:themeTint="F2"/>
          <w:sz w:val="28"/>
          <w:szCs w:val="28"/>
          <w:bdr w:val="none" w:sz="0" w:space="0" w:color="auto" w:frame="1"/>
          <w:lang w:val="uk-UA" w:eastAsia="uk-UA"/>
        </w:rPr>
        <w:t>25</w:t>
      </w:r>
      <w:r w:rsidR="00B63723" w:rsidRPr="00611A11">
        <w:rPr>
          <w:rFonts w:ascii="Times New Roman" w:eastAsia="Times New Roman" w:hAnsi="Times New Roman" w:cs="Times New Roman"/>
          <w:bCs/>
          <w:color w:val="0D0D0D" w:themeColor="text1" w:themeTint="F2"/>
          <w:sz w:val="28"/>
          <w:szCs w:val="28"/>
          <w:bdr w:val="none" w:sz="0" w:space="0" w:color="auto" w:frame="1"/>
          <w:lang w:val="uk-UA" w:eastAsia="uk-UA"/>
        </w:rPr>
        <w:t>.ПОВІДОМЛЕННЯ</w:t>
      </w:r>
      <w:r w:rsidR="00611A11" w:rsidRPr="00611A11">
        <w:rPr>
          <w:rFonts w:ascii="Times New Roman" w:eastAsia="Times New Roman" w:hAnsi="Times New Roman" w:cs="Times New Roman"/>
          <w:color w:val="0D0D0D" w:themeColor="text1" w:themeTint="F2"/>
          <w:sz w:val="28"/>
          <w:szCs w:val="28"/>
          <w:lang w:val="uk-UA" w:eastAsia="uk-UA"/>
        </w:rPr>
        <w:t xml:space="preserve"> </w:t>
      </w:r>
      <w:r w:rsidR="00B63723" w:rsidRPr="00611A11">
        <w:rPr>
          <w:rFonts w:ascii="Times New Roman" w:eastAsia="Times New Roman" w:hAnsi="Times New Roman" w:cs="Times New Roman"/>
          <w:bCs/>
          <w:color w:val="0D0D0D" w:themeColor="text1" w:themeTint="F2"/>
          <w:sz w:val="28"/>
          <w:szCs w:val="28"/>
          <w:bdr w:val="none" w:sz="0" w:space="0" w:color="auto" w:frame="1"/>
          <w:lang w:val="uk-UA" w:eastAsia="uk-UA"/>
        </w:rPr>
        <w:t>про оприлюднення переліку питань щодо проведення перевірок у сферах охорони праці, промислової безпеки, гігієни праці, поводження з вибуховими матеріалами промислового призначення, зайнятості населення, зайнятості та працевлаштування осіб з інвалідністю, заходів державного гірничого нагляду Державною службою України з питань праці”</w:t>
      </w:r>
    </w:p>
    <w:p w:rsidR="00B63723" w:rsidRPr="00312E99" w:rsidRDefault="00B63723" w:rsidP="00312E99">
      <w:pPr>
        <w:shd w:val="clear" w:color="auto" w:fill="FFFFFF"/>
        <w:spacing w:before="300" w:after="450" w:line="240" w:lineRule="auto"/>
        <w:ind w:left="567" w:right="450"/>
        <w:jc w:val="both"/>
        <w:rPr>
          <w:rFonts w:ascii="Times New Roman" w:eastAsia="Times New Roman" w:hAnsi="Times New Roman" w:cs="Times New Roman"/>
          <w:color w:val="0D0D0D" w:themeColor="text1" w:themeTint="F2"/>
          <w:sz w:val="28"/>
          <w:szCs w:val="28"/>
          <w:lang w:val="uk-UA" w:eastAsia="uk-UA"/>
        </w:rPr>
      </w:pPr>
    </w:p>
    <w:p w:rsidR="00EF4A03" w:rsidRPr="00434343" w:rsidRDefault="00EF4A03" w:rsidP="00472C80">
      <w:pPr>
        <w:pStyle w:val="a0"/>
        <w:numPr>
          <w:ilvl w:val="0"/>
          <w:numId w:val="0"/>
        </w:numPr>
        <w:ind w:left="567"/>
        <w:rPr>
          <w:rFonts w:ascii="Times New Roman" w:hAnsi="Times New Roman" w:cs="Times New Roman"/>
          <w:iCs/>
          <w:sz w:val="28"/>
          <w:szCs w:val="28"/>
        </w:rPr>
      </w:pPr>
    </w:p>
    <w:sectPr w:rsidR="00EF4A03" w:rsidRPr="00434343" w:rsidSect="00472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163C1"/>
    <w:multiLevelType w:val="hybridMultilevel"/>
    <w:tmpl w:val="C5F874EE"/>
    <w:lvl w:ilvl="0" w:tplc="7CDC63D0">
      <w:start w:val="1"/>
      <w:numFmt w:val="upperRoman"/>
      <w:pStyle w:val="a"/>
      <w:lvlText w:val="%1."/>
      <w:lvlJc w:val="left"/>
      <w:pPr>
        <w:tabs>
          <w:tab w:val="num" w:pos="340"/>
        </w:tabs>
        <w:ind w:left="340" w:hanging="340"/>
      </w:pPr>
      <w:rPr>
        <w:rFonts w:hint="default"/>
        <w:b w:val="0"/>
        <w:i w:val="0"/>
      </w:rPr>
    </w:lvl>
    <w:lvl w:ilvl="1" w:tplc="A2481494">
      <w:start w:val="1"/>
      <w:numFmt w:val="bullet"/>
      <w:lvlText w:val=""/>
      <w:lvlJc w:val="left"/>
      <w:pPr>
        <w:tabs>
          <w:tab w:val="num" w:pos="1440"/>
        </w:tabs>
        <w:ind w:left="1440" w:hanging="360"/>
      </w:pPr>
      <w:rPr>
        <w:rFonts w:ascii="Webdings" w:hAnsi="Webding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CD91AE5"/>
    <w:multiLevelType w:val="hybridMultilevel"/>
    <w:tmpl w:val="F5649F4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DA3287F"/>
    <w:multiLevelType w:val="hybridMultilevel"/>
    <w:tmpl w:val="C2B08D3C"/>
    <w:lvl w:ilvl="0" w:tplc="5E0A22EE">
      <w:start w:val="1"/>
      <w:numFmt w:val="decimal"/>
      <w:pStyle w:val="a0"/>
      <w:lvlText w:val="%1."/>
      <w:lvlJc w:val="left"/>
      <w:pPr>
        <w:tabs>
          <w:tab w:val="num" w:pos="1815"/>
        </w:tabs>
        <w:ind w:left="1815" w:hanging="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307C338D"/>
    <w:multiLevelType w:val="hybridMultilevel"/>
    <w:tmpl w:val="D6E82FD0"/>
    <w:lvl w:ilvl="0" w:tplc="60EA6B4A">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716C7F11"/>
    <w:multiLevelType w:val="hybridMultilevel"/>
    <w:tmpl w:val="1108DB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728479B5"/>
    <w:multiLevelType w:val="hybridMultilevel"/>
    <w:tmpl w:val="B75E2EB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75D4231E"/>
    <w:multiLevelType w:val="hybridMultilevel"/>
    <w:tmpl w:val="F39E97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78301869"/>
    <w:multiLevelType w:val="hybridMultilevel"/>
    <w:tmpl w:val="096A60F6"/>
    <w:lvl w:ilvl="0" w:tplc="6A48BFC4">
      <w:start w:val="1"/>
      <w:numFmt w:val="decimal"/>
      <w:pStyle w:val="a1"/>
      <w:lvlText w:val="%1."/>
      <w:lvlJc w:val="left"/>
      <w:pPr>
        <w:tabs>
          <w:tab w:val="num" w:pos="340"/>
        </w:tabs>
        <w:ind w:left="340" w:hanging="340"/>
      </w:pPr>
      <w:rPr>
        <w:rFonts w:hint="default"/>
        <w:b w:val="0"/>
        <w:i w:val="0"/>
      </w:rPr>
    </w:lvl>
    <w:lvl w:ilvl="1" w:tplc="B6709A68">
      <w:start w:val="1"/>
      <w:numFmt w:val="decimal"/>
      <w:pStyle w:val="a2"/>
      <w:lvlText w:val="%2)"/>
      <w:lvlJc w:val="left"/>
      <w:pPr>
        <w:tabs>
          <w:tab w:val="num" w:pos="340"/>
        </w:tabs>
        <w:ind w:left="641" w:hanging="301"/>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6"/>
  </w:num>
  <w:num w:numId="5">
    <w:abstractNumId w:val="2"/>
  </w:num>
  <w:num w:numId="6">
    <w:abstractNumId w:val="7"/>
  </w:num>
  <w:num w:numId="7">
    <w:abstractNumId w:val="7"/>
    <w:lvlOverride w:ilvl="0">
      <w:startOverride w:val="1"/>
    </w:lvlOverride>
  </w:num>
  <w:num w:numId="8">
    <w:abstractNumId w:val="0"/>
  </w:num>
  <w:num w:numId="9">
    <w:abstractNumId w:val="0"/>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95"/>
    <w:rsid w:val="000A0A95"/>
    <w:rsid w:val="00145B72"/>
    <w:rsid w:val="001A2E39"/>
    <w:rsid w:val="00276B99"/>
    <w:rsid w:val="00312E99"/>
    <w:rsid w:val="0035129E"/>
    <w:rsid w:val="003671A9"/>
    <w:rsid w:val="00385B27"/>
    <w:rsid w:val="003C0424"/>
    <w:rsid w:val="00434343"/>
    <w:rsid w:val="00472C80"/>
    <w:rsid w:val="004A5AE6"/>
    <w:rsid w:val="004D24F4"/>
    <w:rsid w:val="00611A11"/>
    <w:rsid w:val="006561FD"/>
    <w:rsid w:val="006878CF"/>
    <w:rsid w:val="006B45A0"/>
    <w:rsid w:val="006D1397"/>
    <w:rsid w:val="006E15BB"/>
    <w:rsid w:val="00724934"/>
    <w:rsid w:val="007249FA"/>
    <w:rsid w:val="007363D8"/>
    <w:rsid w:val="00752DCA"/>
    <w:rsid w:val="007A13DE"/>
    <w:rsid w:val="00810900"/>
    <w:rsid w:val="008C0C0F"/>
    <w:rsid w:val="00982C11"/>
    <w:rsid w:val="009E2340"/>
    <w:rsid w:val="00A3484C"/>
    <w:rsid w:val="00B63723"/>
    <w:rsid w:val="00B646AD"/>
    <w:rsid w:val="00B80D95"/>
    <w:rsid w:val="00BC23B8"/>
    <w:rsid w:val="00C055AA"/>
    <w:rsid w:val="00D86C51"/>
    <w:rsid w:val="00E74319"/>
    <w:rsid w:val="00EF4A03"/>
    <w:rsid w:val="00FC0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A35AF-506C-4EA4-8BF6-6D12C89E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74319"/>
  </w:style>
  <w:style w:type="paragraph" w:styleId="1">
    <w:name w:val="heading 1"/>
    <w:basedOn w:val="a3"/>
    <w:next w:val="a3"/>
    <w:link w:val="10"/>
    <w:qFormat/>
    <w:rsid w:val="000A0A95"/>
    <w:pPr>
      <w:keepNext/>
      <w:spacing w:before="240" w:after="60" w:line="240" w:lineRule="auto"/>
      <w:outlineLvl w:val="0"/>
    </w:pPr>
    <w:rPr>
      <w:rFonts w:ascii="Arial" w:eastAsia="Times New Roman" w:hAnsi="Arial" w:cs="Arial"/>
      <w:b/>
      <w:bCs/>
      <w:kern w:val="32"/>
      <w:sz w:val="32"/>
      <w:szCs w:val="32"/>
      <w:lang w:val="uk-UA" w:eastAsia="en-US"/>
    </w:rPr>
  </w:style>
  <w:style w:type="paragraph" w:styleId="3">
    <w:name w:val="heading 3"/>
    <w:basedOn w:val="a3"/>
    <w:next w:val="a3"/>
    <w:link w:val="30"/>
    <w:qFormat/>
    <w:rsid w:val="000A0A95"/>
    <w:pPr>
      <w:keepNext/>
      <w:spacing w:before="240" w:after="60" w:line="240" w:lineRule="auto"/>
      <w:outlineLvl w:val="2"/>
    </w:pPr>
    <w:rPr>
      <w:rFonts w:ascii="Arial" w:eastAsia="Times New Roman" w:hAnsi="Arial" w:cs="Arial"/>
      <w:b/>
      <w:bCs/>
      <w:sz w:val="26"/>
      <w:szCs w:val="26"/>
      <w:lang w:val="uk-UA"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A0A95"/>
    <w:rPr>
      <w:rFonts w:ascii="Arial" w:eastAsia="Times New Roman" w:hAnsi="Arial" w:cs="Arial"/>
      <w:b/>
      <w:bCs/>
      <w:kern w:val="32"/>
      <w:sz w:val="32"/>
      <w:szCs w:val="32"/>
      <w:lang w:val="uk-UA" w:eastAsia="en-US"/>
    </w:rPr>
  </w:style>
  <w:style w:type="character" w:customStyle="1" w:styleId="30">
    <w:name w:val="Заголовок 3 Знак"/>
    <w:basedOn w:val="a4"/>
    <w:link w:val="3"/>
    <w:rsid w:val="000A0A95"/>
    <w:rPr>
      <w:rFonts w:ascii="Arial" w:eastAsia="Times New Roman" w:hAnsi="Arial" w:cs="Arial"/>
      <w:b/>
      <w:bCs/>
      <w:sz w:val="26"/>
      <w:szCs w:val="26"/>
      <w:lang w:val="uk-UA" w:eastAsia="en-US"/>
    </w:rPr>
  </w:style>
  <w:style w:type="paragraph" w:customStyle="1" w:styleId="a1">
    <w:name w:val="питання для самоконтролю"/>
    <w:basedOn w:val="a3"/>
    <w:rsid w:val="000A0A95"/>
    <w:pPr>
      <w:numPr>
        <w:numId w:val="6"/>
      </w:numPr>
      <w:spacing w:after="0" w:line="240" w:lineRule="auto"/>
    </w:pPr>
    <w:rPr>
      <w:rFonts w:ascii="Arial" w:eastAsia="Times New Roman" w:hAnsi="Arial" w:cs="Arial"/>
      <w:lang w:val="uk-UA" w:eastAsia="en-US"/>
    </w:rPr>
  </w:style>
  <w:style w:type="paragraph" w:customStyle="1" w:styleId="a2">
    <w:name w:val="підпитання для самоконтролю"/>
    <w:basedOn w:val="a3"/>
    <w:rsid w:val="000A0A95"/>
    <w:pPr>
      <w:numPr>
        <w:ilvl w:val="1"/>
        <w:numId w:val="6"/>
      </w:numPr>
      <w:spacing w:after="0" w:line="240" w:lineRule="auto"/>
    </w:pPr>
    <w:rPr>
      <w:rFonts w:ascii="Arial" w:eastAsia="Times New Roman" w:hAnsi="Arial" w:cs="Arial"/>
      <w:lang w:val="uk-UA" w:eastAsia="en-US"/>
    </w:rPr>
  </w:style>
  <w:style w:type="paragraph" w:customStyle="1" w:styleId="a">
    <w:name w:val="творчі завдання"/>
    <w:basedOn w:val="a3"/>
    <w:rsid w:val="000A0A95"/>
    <w:pPr>
      <w:numPr>
        <w:numId w:val="8"/>
      </w:numPr>
      <w:spacing w:after="0" w:line="240" w:lineRule="auto"/>
      <w:jc w:val="both"/>
    </w:pPr>
    <w:rPr>
      <w:rFonts w:ascii="Arial" w:eastAsia="Times New Roman" w:hAnsi="Arial" w:cs="Arial"/>
      <w:lang w:val="uk-UA" w:eastAsia="en-US"/>
    </w:rPr>
  </w:style>
  <w:style w:type="paragraph" w:customStyle="1" w:styleId="a0">
    <w:name w:val="література"/>
    <w:basedOn w:val="a3"/>
    <w:rsid w:val="000A0A95"/>
    <w:pPr>
      <w:numPr>
        <w:numId w:val="5"/>
      </w:numPr>
      <w:tabs>
        <w:tab w:val="num" w:pos="681"/>
      </w:tabs>
      <w:spacing w:after="0" w:line="240" w:lineRule="auto"/>
      <w:ind w:left="681"/>
      <w:jc w:val="both"/>
    </w:pPr>
    <w:rPr>
      <w:rFonts w:ascii="Arial" w:eastAsia="Times New Roman" w:hAnsi="Arial" w:cs="Arial"/>
      <w:sz w:val="18"/>
      <w:szCs w:val="18"/>
      <w:lang w:val="uk-UA" w:eastAsia="en-US"/>
    </w:rPr>
  </w:style>
  <w:style w:type="character" w:customStyle="1" w:styleId="rvts0">
    <w:name w:val="rvts0"/>
    <w:basedOn w:val="a4"/>
    <w:rsid w:val="00EF4A03"/>
  </w:style>
  <w:style w:type="character" w:styleId="a7">
    <w:name w:val="Hyperlink"/>
    <w:basedOn w:val="a4"/>
    <w:uiPriority w:val="99"/>
    <w:semiHidden/>
    <w:unhideWhenUsed/>
    <w:rsid w:val="00EF4A03"/>
    <w:rPr>
      <w:color w:val="0000FF"/>
      <w:u w:val="single"/>
    </w:rPr>
  </w:style>
  <w:style w:type="character" w:customStyle="1" w:styleId="rvts9">
    <w:name w:val="rvts9"/>
    <w:basedOn w:val="a4"/>
    <w:rsid w:val="00EF4A03"/>
  </w:style>
  <w:style w:type="paragraph" w:styleId="HTML">
    <w:name w:val="HTML Preformatted"/>
    <w:basedOn w:val="a3"/>
    <w:link w:val="HTML0"/>
    <w:uiPriority w:val="99"/>
    <w:semiHidden/>
    <w:unhideWhenUsed/>
    <w:rsid w:val="00EF4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4"/>
    <w:link w:val="HTML"/>
    <w:uiPriority w:val="99"/>
    <w:semiHidden/>
    <w:rsid w:val="00EF4A03"/>
    <w:rPr>
      <w:rFonts w:ascii="Courier New" w:eastAsia="Times New Roman" w:hAnsi="Courier New" w:cs="Courier New"/>
      <w:sz w:val="20"/>
      <w:szCs w:val="20"/>
      <w:lang w:val="uk-UA" w:eastAsia="uk-UA"/>
    </w:rPr>
  </w:style>
  <w:style w:type="paragraph" w:styleId="a8">
    <w:name w:val="Normal (Web)"/>
    <w:basedOn w:val="a3"/>
    <w:uiPriority w:val="99"/>
    <w:semiHidden/>
    <w:unhideWhenUsed/>
    <w:rsid w:val="007A13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3"/>
    <w:rsid w:val="00B80D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4"/>
    <w:rsid w:val="00B80D95"/>
  </w:style>
  <w:style w:type="character" w:customStyle="1" w:styleId="rvts64">
    <w:name w:val="rvts64"/>
    <w:basedOn w:val="a4"/>
    <w:rsid w:val="00B80D95"/>
  </w:style>
  <w:style w:type="paragraph" w:customStyle="1" w:styleId="rvps7">
    <w:name w:val="rvps7"/>
    <w:basedOn w:val="a3"/>
    <w:rsid w:val="00B80D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3"/>
    <w:rsid w:val="00B80D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Strong"/>
    <w:basedOn w:val="a4"/>
    <w:uiPriority w:val="22"/>
    <w:qFormat/>
    <w:rsid w:val="00B63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8486">
      <w:bodyDiv w:val="1"/>
      <w:marLeft w:val="0"/>
      <w:marRight w:val="0"/>
      <w:marTop w:val="0"/>
      <w:marBottom w:val="0"/>
      <w:divBdr>
        <w:top w:val="none" w:sz="0" w:space="0" w:color="auto"/>
        <w:left w:val="none" w:sz="0" w:space="0" w:color="auto"/>
        <w:bottom w:val="none" w:sz="0" w:space="0" w:color="auto"/>
        <w:right w:val="none" w:sz="0" w:space="0" w:color="auto"/>
      </w:divBdr>
    </w:div>
    <w:div w:id="608850686">
      <w:bodyDiv w:val="1"/>
      <w:marLeft w:val="0"/>
      <w:marRight w:val="0"/>
      <w:marTop w:val="0"/>
      <w:marBottom w:val="0"/>
      <w:divBdr>
        <w:top w:val="none" w:sz="0" w:space="0" w:color="auto"/>
        <w:left w:val="none" w:sz="0" w:space="0" w:color="auto"/>
        <w:bottom w:val="none" w:sz="0" w:space="0" w:color="auto"/>
        <w:right w:val="none" w:sz="0" w:space="0" w:color="auto"/>
      </w:divBdr>
    </w:div>
    <w:div w:id="762730065">
      <w:bodyDiv w:val="1"/>
      <w:marLeft w:val="0"/>
      <w:marRight w:val="0"/>
      <w:marTop w:val="0"/>
      <w:marBottom w:val="0"/>
      <w:divBdr>
        <w:top w:val="none" w:sz="0" w:space="0" w:color="auto"/>
        <w:left w:val="none" w:sz="0" w:space="0" w:color="auto"/>
        <w:bottom w:val="none" w:sz="0" w:space="0" w:color="auto"/>
        <w:right w:val="none" w:sz="0" w:space="0" w:color="auto"/>
      </w:divBdr>
      <w:divsChild>
        <w:div w:id="1844003570">
          <w:marLeft w:val="0"/>
          <w:marRight w:val="0"/>
          <w:marTop w:val="0"/>
          <w:marBottom w:val="0"/>
          <w:divBdr>
            <w:top w:val="none" w:sz="0" w:space="0" w:color="auto"/>
            <w:left w:val="none" w:sz="0" w:space="0" w:color="auto"/>
            <w:bottom w:val="none" w:sz="0" w:space="0" w:color="auto"/>
            <w:right w:val="none" w:sz="0" w:space="0" w:color="auto"/>
          </w:divBdr>
        </w:div>
        <w:div w:id="1341349868">
          <w:marLeft w:val="0"/>
          <w:marRight w:val="0"/>
          <w:marTop w:val="0"/>
          <w:marBottom w:val="0"/>
          <w:divBdr>
            <w:top w:val="none" w:sz="0" w:space="0" w:color="auto"/>
            <w:left w:val="none" w:sz="0" w:space="0" w:color="auto"/>
            <w:bottom w:val="none" w:sz="0" w:space="0" w:color="auto"/>
            <w:right w:val="none" w:sz="0" w:space="0" w:color="auto"/>
          </w:divBdr>
        </w:div>
        <w:div w:id="44263496">
          <w:marLeft w:val="0"/>
          <w:marRight w:val="0"/>
          <w:marTop w:val="0"/>
          <w:marBottom w:val="0"/>
          <w:divBdr>
            <w:top w:val="none" w:sz="0" w:space="0" w:color="auto"/>
            <w:left w:val="none" w:sz="0" w:space="0" w:color="auto"/>
            <w:bottom w:val="none" w:sz="0" w:space="0" w:color="auto"/>
            <w:right w:val="none" w:sz="0" w:space="0" w:color="auto"/>
          </w:divBdr>
        </w:div>
      </w:divsChild>
    </w:div>
    <w:div w:id="770004713">
      <w:bodyDiv w:val="1"/>
      <w:marLeft w:val="0"/>
      <w:marRight w:val="0"/>
      <w:marTop w:val="0"/>
      <w:marBottom w:val="0"/>
      <w:divBdr>
        <w:top w:val="none" w:sz="0" w:space="0" w:color="auto"/>
        <w:left w:val="none" w:sz="0" w:space="0" w:color="auto"/>
        <w:bottom w:val="none" w:sz="0" w:space="0" w:color="auto"/>
        <w:right w:val="none" w:sz="0" w:space="0" w:color="auto"/>
      </w:divBdr>
      <w:divsChild>
        <w:div w:id="570627785">
          <w:marLeft w:val="0"/>
          <w:marRight w:val="0"/>
          <w:marTop w:val="0"/>
          <w:marBottom w:val="150"/>
          <w:divBdr>
            <w:top w:val="none" w:sz="0" w:space="0" w:color="auto"/>
            <w:left w:val="none" w:sz="0" w:space="0" w:color="auto"/>
            <w:bottom w:val="none" w:sz="0" w:space="0" w:color="auto"/>
            <w:right w:val="none" w:sz="0" w:space="0" w:color="auto"/>
          </w:divBdr>
        </w:div>
      </w:divsChild>
    </w:div>
    <w:div w:id="987132041">
      <w:bodyDiv w:val="1"/>
      <w:marLeft w:val="0"/>
      <w:marRight w:val="0"/>
      <w:marTop w:val="0"/>
      <w:marBottom w:val="0"/>
      <w:divBdr>
        <w:top w:val="none" w:sz="0" w:space="0" w:color="auto"/>
        <w:left w:val="none" w:sz="0" w:space="0" w:color="auto"/>
        <w:bottom w:val="none" w:sz="0" w:space="0" w:color="auto"/>
        <w:right w:val="none" w:sz="0" w:space="0" w:color="auto"/>
      </w:divBdr>
    </w:div>
    <w:div w:id="1539053046">
      <w:bodyDiv w:val="1"/>
      <w:marLeft w:val="0"/>
      <w:marRight w:val="0"/>
      <w:marTop w:val="0"/>
      <w:marBottom w:val="0"/>
      <w:divBdr>
        <w:top w:val="none" w:sz="0" w:space="0" w:color="auto"/>
        <w:left w:val="none" w:sz="0" w:space="0" w:color="auto"/>
        <w:bottom w:val="none" w:sz="0" w:space="0" w:color="auto"/>
        <w:right w:val="none" w:sz="0" w:space="0" w:color="auto"/>
      </w:divBdr>
    </w:div>
    <w:div w:id="2075004854">
      <w:bodyDiv w:val="1"/>
      <w:marLeft w:val="0"/>
      <w:marRight w:val="0"/>
      <w:marTop w:val="0"/>
      <w:marBottom w:val="0"/>
      <w:divBdr>
        <w:top w:val="none" w:sz="0" w:space="0" w:color="auto"/>
        <w:left w:val="none" w:sz="0" w:space="0" w:color="auto"/>
        <w:bottom w:val="none" w:sz="0" w:space="0" w:color="auto"/>
        <w:right w:val="none" w:sz="0" w:space="0" w:color="auto"/>
      </w:divBdr>
    </w:div>
    <w:div w:id="2114861686">
      <w:bodyDiv w:val="1"/>
      <w:marLeft w:val="0"/>
      <w:marRight w:val="0"/>
      <w:marTop w:val="0"/>
      <w:marBottom w:val="0"/>
      <w:divBdr>
        <w:top w:val="none" w:sz="0" w:space="0" w:color="auto"/>
        <w:left w:val="none" w:sz="0" w:space="0" w:color="auto"/>
        <w:bottom w:val="none" w:sz="0" w:space="0" w:color="auto"/>
        <w:right w:val="none" w:sz="0" w:space="0" w:color="auto"/>
      </w:divBdr>
      <w:divsChild>
        <w:div w:id="20074416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438-15/print" TargetMode="External"/><Relationship Id="rId3" Type="http://schemas.openxmlformats.org/officeDocument/2006/relationships/settings" Target="settings.xml"/><Relationship Id="rId7" Type="http://schemas.openxmlformats.org/officeDocument/2006/relationships/hyperlink" Target="http://zakon2.rada.gov.ua/laws/show/96-2015-%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z1659-12/print" TargetMode="External"/><Relationship Id="rId5" Type="http://schemas.openxmlformats.org/officeDocument/2006/relationships/hyperlink" Target="http://search.ligazakon.ua/l_doc2.nsf/link1/an_752060/ed_2015_02_12/pravo1/T269400.html?pravo=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11505</Words>
  <Characters>6559</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lawkaf1</cp:lastModifiedBy>
  <cp:revision>2</cp:revision>
  <dcterms:created xsi:type="dcterms:W3CDTF">2019-12-04T12:46:00Z</dcterms:created>
  <dcterms:modified xsi:type="dcterms:W3CDTF">2019-12-04T12:46:00Z</dcterms:modified>
</cp:coreProperties>
</file>