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96" w:rsidRDefault="009C0A65" w:rsidP="009C0A6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9C0A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Перелік питань на іспит </w:t>
      </w:r>
    </w:p>
    <w:p w:rsidR="00660B96" w:rsidRDefault="00660B96" w:rsidP="009C0A6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  <w:t>студентів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  <w:t>денної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  <w:t>форми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  <w:t>навчання</w:t>
      </w:r>
      <w:proofErr w:type="spellEnd"/>
    </w:p>
    <w:p w:rsidR="009C0A65" w:rsidRPr="00660B96" w:rsidRDefault="009C0A65" w:rsidP="00660B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A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 дисципліни</w:t>
      </w:r>
      <w:r w:rsidR="00660B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bookmarkStart w:id="0" w:name="_GoBack"/>
      <w:bookmarkEnd w:id="0"/>
      <w:r w:rsidRPr="009C0A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«Екологічне право України»</w:t>
      </w:r>
      <w:r w:rsidR="007766CD" w:rsidRPr="00776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  <w:t xml:space="preserve"> 2020 </w:t>
      </w:r>
      <w:proofErr w:type="spellStart"/>
      <w:r w:rsidR="00776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  <w:t>н.р</w:t>
      </w:r>
      <w:proofErr w:type="spellEnd"/>
      <w:r w:rsidR="00776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  <w:t>.</w:t>
      </w:r>
    </w:p>
    <w:p w:rsidR="009C0A65" w:rsidRPr="009C0A65" w:rsidRDefault="009C0A65" w:rsidP="009C0A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Ознаки екологічного права України як галузі права. 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Структура  предмету екологічного права. 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Класифікація об'єктів екологічного права.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Галузеві та інституційні принципи екологічного права України. 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 екологічного права. Сучасні інститути екологічного права. 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4425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види</w:t>
      </w: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особливості джерел екологічного права. 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Підзаконні нормативно-правові акти, що визначають повноваження органів екологічного управління  як джерела екологічного права.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Міжнародно-правові акти про охорону </w:t>
      </w:r>
      <w:proofErr w:type="spellStart"/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біорізноманіття</w:t>
      </w:r>
      <w:proofErr w:type="spellEnd"/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запобігання змінам клімату </w:t>
      </w: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системі джерел екологічного права.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 та види екологічних прав громадян.</w:t>
      </w:r>
      <w:r w:rsidR="0044253E" w:rsidRPr="004425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Обов’язки громадян у сфері охорони довкілля.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права на безпечне для життя і здоров’я довкілля. 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права на екологічну інформацію. 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 реалізації права громадян на участь у прийнятті екологічно-значимих рішень. 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Екологічні правовідносини: поняття і види. Структура екологічних правовідносин.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Гарантії реалізації екологічних прав громадян. 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Способи захисту екологічних прав громадян.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 і зміст права природокористування. 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Підстави виникнення і припинення права природокористування.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Відмінності загального та спеціального природокористування.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Обмеження права власності на природні ресурси.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Публічна власність на природні ресурси.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 приватної власності на природні ресурси.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Поняття, зміст, та види управління в сфері охорони довкілля та використання природних ресурсів.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 та повноваження органів державного управління у сфері природокористування та охорони довкілля.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Компетенція органів місцевого самоврядування в сфері охорони довкілля та використання природних ресурсів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функції управління в сфері охорони довкілля та використання природних ресурсів.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Ведення кадастрів та обліку природних ресурсів.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Суб’єкти та об’єкти екологічного моніторингу.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Оцінка впливу на довкілля: особливості процедури проведення та категорії об’єктів 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Стратегічна екологічна оцінка: завдання та сфера застосування.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 результатів екологічного планування, прогнозування та програмування в Україні.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Екологічний контроль та перспективи його вдосконалення в Україні.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Екологічний аудит: значення та сфера застосування.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Правове регулювання поводження з відходами. Класифікація відходів.</w:t>
      </w:r>
    </w:p>
    <w:p w:rsidR="009C0A65" w:rsidRPr="009C0A65" w:rsidRDefault="00AA7670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Поняття,</w:t>
      </w:r>
      <w:r w:rsidR="009C0A65"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гарантії </w:t>
      </w:r>
      <w:r w:rsidR="009C0A65"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екологічної безпеки.</w:t>
      </w:r>
    </w:p>
    <w:p w:rsidR="009C0A65" w:rsidRPr="009C0A65" w:rsidRDefault="007523D2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Значення </w:t>
      </w:r>
      <w:r w:rsidR="00AA76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розмежування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стандартизації</w:t>
      </w:r>
      <w:r w:rsidR="009C0A65"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нормування у сфері забезпечення екологічної безпеки.</w:t>
      </w:r>
    </w:p>
    <w:p w:rsidR="009C0A65" w:rsidRPr="009C0A65" w:rsidRDefault="00CD0C41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Екологічне лімітування та екологічне нормування. </w:t>
      </w:r>
    </w:p>
    <w:p w:rsidR="009C0A65" w:rsidRPr="009C0A65" w:rsidRDefault="00CD0C41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Екологічна сертифікація та екологічне ліцензування.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Правовий режим зон надзвичайних екологічних ситуацій.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Поняття, склад</w:t>
      </w:r>
      <w:r w:rsidR="004425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види</w:t>
      </w: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особливості екологічного правопорушення. 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Адміністративна відповідальність за екологічні правопорушення. 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Кримінальна відповідальність за екологічні правопорушення.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еколого-правової відповідальності.</w:t>
      </w:r>
      <w:r w:rsidR="00AA76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3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Санкції </w:t>
      </w:r>
      <w:r w:rsidR="00963198"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еколого-правової відповідальності</w:t>
      </w:r>
      <w:r w:rsidR="00963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C0A65" w:rsidRPr="009C0A65" w:rsidRDefault="00AA7670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C0A65"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Відшкодування шкоди, заподіяної здоров’ю чи майну громадян внаслідок екологічного правопорушення. </w:t>
      </w:r>
      <w:r w:rsidR="00963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Таксовий метод обчислення екологічної шкоди.</w:t>
      </w:r>
    </w:p>
    <w:p w:rsidR="009C0A65" w:rsidRPr="009C0A65" w:rsidRDefault="0044253E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дисциплінарної</w:t>
      </w:r>
      <w:r w:rsidR="00CA47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відповідальності</w:t>
      </w:r>
      <w:r w:rsidR="009C0A65"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екологічні правопорушення.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Атмосферне повітря як об’єкт правової охорони 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Стандартизація і нормування в галузі використання та охорони атмосферного повітря.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та контроль у галузі охорони атмосферного повітря. 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 та ознаки екологічної мережі України.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Структурні </w:t>
      </w:r>
      <w:r w:rsidR="00963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складові </w:t>
      </w: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елементи національної екологічної мережі.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характеристика правового режиму природно-заповідного фонду.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Порівняльний аналіз сполучних та буферних територій </w:t>
      </w:r>
      <w:proofErr w:type="spellStart"/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екомережі</w:t>
      </w:r>
      <w:proofErr w:type="spellEnd"/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Порівняльний аналіз ключових та відновлюваних територій </w:t>
      </w:r>
      <w:proofErr w:type="spellStart"/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екомережі</w:t>
      </w:r>
      <w:proofErr w:type="spellEnd"/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E95DA8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 створення й оголошення територій та об`єктів природно-заповідного фонду</w:t>
      </w:r>
    </w:p>
    <w:p w:rsidR="009C0A65" w:rsidRPr="009C0A65" w:rsidRDefault="00E95DA8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Правовий режим територій Смарагдової мережі</w:t>
      </w:r>
      <w:r w:rsidR="009C0A65"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юридичної відповідальності за порушення законодавства про природно-заповідний фонд.</w:t>
      </w:r>
    </w:p>
    <w:p w:rsidR="00B44CB8" w:rsidRDefault="00B44CB8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Правовий режим охорони та використання рослинного світу. Зелена книга України.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B44CB8" w:rsidRPr="009C0A65" w:rsidRDefault="00B44CB8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Червона книга України. Правова охорона водно-болотних угідь.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Співвідношення між поняттями «ліс» та «рослинний світ». 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Характеристика складових частин лісового фонду.</w:t>
      </w:r>
      <w:r w:rsidR="00A1058F" w:rsidRPr="00A105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 лісових ділянок.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 використання лісових ресурсів.</w:t>
      </w:r>
      <w:r w:rsidR="00A1058F" w:rsidRPr="00A105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Ознаки загального лісокористування.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Способи набуття права приватної власності на ліси.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Юридичні ознаки права постійного користування лісами.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Юридичні ознаки та види тимчасового користування лісами.</w:t>
      </w:r>
    </w:p>
    <w:p w:rsidR="009C0A65" w:rsidRPr="009C0A65" w:rsidRDefault="00B44CB8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Водні об’єкти, які складаю</w:t>
      </w:r>
      <w:r w:rsidR="009C0A65"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 водний фонд України.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характеристика складових земель водного фонду.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Ознаки права загального водокористування.</w:t>
      </w:r>
      <w:r w:rsidR="00A1058F" w:rsidRPr="00A105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Обмеження на здійснення загального водокористування.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спеціального водокористування.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 встановлення водоохоронних зон.</w:t>
      </w:r>
      <w:r w:rsidR="00A105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Правовий режим прибережних захисних смуг.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 встановлення смуг відведення з особливим режимом користування.</w:t>
      </w:r>
      <w:r w:rsidR="00A105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Особливі правила використання берегових смуг водних шляхів.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 розмежування надр та землі як природних об’єктів. Верхня та нижня межа надр.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Юридичні факти, які підставою для виникнення відносин користування надрами.</w:t>
      </w:r>
    </w:p>
    <w:p w:rsidR="00A1058F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Відмінності у правовому режимі ділянок надр, наданих у користування для розробки корисних копалин місцевого та загальнодержавного значення.</w:t>
      </w:r>
      <w:r w:rsidR="00A1058F" w:rsidRPr="00A105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1058F"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 ресурсів надр.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Дослідно-промислова розробка родовищ корисних копалин. Місця залягання корисних копалин.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Стимулююча </w:t>
      </w:r>
      <w:r w:rsidR="00A105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A105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A1058F"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ідновлююча</w:t>
      </w:r>
      <w:proofErr w:type="spellEnd"/>
      <w:r w:rsidR="00A1058F"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105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функції</w:t>
      </w: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правової охорони земель.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Правові форми використання земель.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Правовий режим окремих категорій земель.</w:t>
      </w:r>
    </w:p>
    <w:p w:rsid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Процедура встановлення та зміни цільового призначення земельних ділянок.</w:t>
      </w:r>
    </w:p>
    <w:p w:rsidR="00B919D7" w:rsidRPr="009C0A65" w:rsidRDefault="00B919D7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Способи та порядок набуття права приватної власності на землю. Приватизація земельних ділянок.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Форми </w:t>
      </w:r>
      <w:r w:rsidR="00A105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види </w:t>
      </w: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об’єктів тваринного світу. Функції, які виконує тваринний світ.</w:t>
      </w:r>
    </w:p>
    <w:p w:rsid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Перелік об’єктів, які підлягають охороні відповідно до Закону України «Про тваринний світ». Об’єкти тваринного світу, що є природними ресурсами загальнодержавного значення.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Ознаки права спеціального користування об’єктами тваринного світу.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Суб’єкти та об’єкти права загального використання об’єктів тваринного світу.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Заборони, які встановлюються з метою раціонального використання мисливських тварин, їх охорони та середовища перебування.</w:t>
      </w:r>
    </w:p>
    <w:p w:rsidR="009C0A65" w:rsidRPr="009C0A65" w:rsidRDefault="009C0A65" w:rsidP="007766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A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Обов’язкові вимоги до підприємств, установ, організацій і громадян, яким надано у користування рибогосподарські водні об’єкти (їх частини), для ведення промислового рибальства.</w:t>
      </w:r>
    </w:p>
    <w:sectPr w:rsidR="009C0A65" w:rsidRPr="009C0A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96E6D"/>
    <w:multiLevelType w:val="multilevel"/>
    <w:tmpl w:val="14A2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6E"/>
    <w:rsid w:val="0039436C"/>
    <w:rsid w:val="0044253E"/>
    <w:rsid w:val="00460D6E"/>
    <w:rsid w:val="00660B96"/>
    <w:rsid w:val="007523D2"/>
    <w:rsid w:val="007766CD"/>
    <w:rsid w:val="0091081A"/>
    <w:rsid w:val="00963198"/>
    <w:rsid w:val="009C0A65"/>
    <w:rsid w:val="00A1058F"/>
    <w:rsid w:val="00AA7670"/>
    <w:rsid w:val="00B44CB8"/>
    <w:rsid w:val="00B919D7"/>
    <w:rsid w:val="00CA4732"/>
    <w:rsid w:val="00CD0C41"/>
    <w:rsid w:val="00E719BA"/>
    <w:rsid w:val="00E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338B"/>
  <w15:docId w15:val="{D29991BB-D37E-4E94-BA96-275ECD41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Yuliia</cp:lastModifiedBy>
  <cp:revision>3</cp:revision>
  <dcterms:created xsi:type="dcterms:W3CDTF">2020-04-14T14:15:00Z</dcterms:created>
  <dcterms:modified xsi:type="dcterms:W3CDTF">2020-04-14T14:16:00Z</dcterms:modified>
</cp:coreProperties>
</file>